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315E2" w14:textId="77777777" w:rsidR="006F177D" w:rsidRPr="00F503AC" w:rsidRDefault="00000000" w:rsidP="009A07B3">
      <w:pPr>
        <w:pStyle w:val="Heading1"/>
        <w:jc w:val="center"/>
        <w:rPr>
          <w:sz w:val="89"/>
          <w:szCs w:val="89"/>
        </w:rPr>
      </w:pPr>
      <w:bookmarkStart w:id="0" w:name="three-scopes-two-axes"/>
      <w:r w:rsidRPr="00F503AC">
        <w:rPr>
          <w:sz w:val="89"/>
          <w:szCs w:val="89"/>
        </w:rPr>
        <w:t>Three Scopes, Two Axes</w:t>
      </w:r>
    </w:p>
    <w:p w14:paraId="21EB4AA2" w14:textId="77777777" w:rsidR="006F177D" w:rsidRPr="009A07B3" w:rsidRDefault="00000000" w:rsidP="009A07B3">
      <w:pPr>
        <w:pStyle w:val="Heading2"/>
        <w:jc w:val="center"/>
        <w:rPr>
          <w:sz w:val="24"/>
          <w:szCs w:val="24"/>
        </w:rPr>
      </w:pPr>
      <w:bookmarkStart w:id="1" w:name="Xdf478d4b1e7271050bc345a35416bd5b168a02d"/>
      <w:r w:rsidRPr="009A07B3">
        <w:rPr>
          <w:sz w:val="22"/>
          <w:szCs w:val="22"/>
        </w:rPr>
        <w:t>Traceability, Torsion, and What Separates Certified Abstraction from Structural Memory</w:t>
      </w:r>
      <w:r w:rsidRPr="009A07B3">
        <w:rPr>
          <w:sz w:val="24"/>
          <w:szCs w:val="24"/>
        </w:rPr>
        <w:t xml:space="preserve"> </w:t>
      </w:r>
      <w:r w:rsidRPr="009A07B3">
        <w:rPr>
          <w:sz w:val="22"/>
          <w:szCs w:val="22"/>
        </w:rPr>
        <w:t>Transfer</w:t>
      </w:r>
    </w:p>
    <w:p w14:paraId="7F66458E" w14:textId="77777777" w:rsidR="009A07B3" w:rsidRPr="009A07B3" w:rsidRDefault="00000000" w:rsidP="009A07B3">
      <w:pPr>
        <w:pStyle w:val="FirstParagraph"/>
        <w:jc w:val="center"/>
        <w:rPr>
          <w:b/>
          <w:bCs/>
          <w:sz w:val="18"/>
          <w:szCs w:val="18"/>
        </w:rPr>
      </w:pPr>
      <w:r w:rsidRPr="009A07B3">
        <w:rPr>
          <w:b/>
          <w:bCs/>
          <w:sz w:val="18"/>
          <w:szCs w:val="18"/>
        </w:rPr>
        <w:t>D. P. Ghosh</w:t>
      </w:r>
    </w:p>
    <w:bookmarkStart w:id="2" w:name="abstract"/>
    <w:bookmarkEnd w:id="1"/>
    <w:p w14:paraId="0627B965" w14:textId="40299E02" w:rsidR="009A07B3" w:rsidRPr="009A07B3" w:rsidRDefault="007D541D" w:rsidP="009A07B3">
      <w:pPr>
        <w:pStyle w:val="Heading2"/>
        <w:jc w:val="center"/>
        <w:rPr>
          <w:sz w:val="24"/>
          <w:szCs w:val="24"/>
        </w:rPr>
      </w:pPr>
      <w:r>
        <w:rPr>
          <w:sz w:val="24"/>
          <w:szCs w:val="24"/>
        </w:rPr>
        <w:fldChar w:fldCharType="begin"/>
      </w:r>
      <w:r>
        <w:rPr>
          <w:sz w:val="24"/>
          <w:szCs w:val="24"/>
        </w:rPr>
        <w:instrText>HYPERLINK "</w:instrText>
      </w:r>
      <w:r w:rsidRPr="007D541D">
        <w:rPr>
          <w:sz w:val="24"/>
          <w:szCs w:val="24"/>
        </w:rPr>
        <w:instrText>https://doi.org/10.13140/RG.2.2.30512.52486</w:instrText>
      </w:r>
      <w:r>
        <w:rPr>
          <w:sz w:val="24"/>
          <w:szCs w:val="24"/>
        </w:rPr>
        <w:instrText>"</w:instrText>
      </w:r>
      <w:r>
        <w:rPr>
          <w:sz w:val="24"/>
          <w:szCs w:val="24"/>
        </w:rPr>
        <w:fldChar w:fldCharType="separate"/>
      </w:r>
      <w:r w:rsidRPr="00443FB3">
        <w:rPr>
          <w:rStyle w:val="Hyperlink"/>
          <w:sz w:val="24"/>
          <w:szCs w:val="24"/>
        </w:rPr>
        <w:t>https://doi.org/10.13140/RG.2.2.30512.52486</w:t>
      </w:r>
      <w:r>
        <w:rPr>
          <w:sz w:val="24"/>
          <w:szCs w:val="24"/>
        </w:rPr>
        <w:fldChar w:fldCharType="end"/>
      </w:r>
      <w:r>
        <w:rPr>
          <w:sz w:val="24"/>
          <w:szCs w:val="24"/>
        </w:rPr>
        <w:t xml:space="preserve"> </w:t>
      </w:r>
    </w:p>
    <w:p w14:paraId="3EE032FA" w14:textId="49275D01" w:rsidR="006F177D" w:rsidRDefault="00000000" w:rsidP="009A07B3">
      <w:pPr>
        <w:pStyle w:val="Heading2"/>
        <w:jc w:val="both"/>
      </w:pPr>
      <w:r>
        <w:t>Abstract</w:t>
      </w:r>
    </w:p>
    <w:p w14:paraId="3A1073FD" w14:textId="77777777" w:rsidR="006F177D" w:rsidRDefault="00000000" w:rsidP="009A07B3">
      <w:pPr>
        <w:pStyle w:val="FirstParagraph"/>
        <w:jc w:val="both"/>
      </w:pPr>
      <w:r>
        <w:t xml:space="preserve">Abstraction must lose something — a conclusion that retained every detail of its derivation would not be a conclusion. The question is what it may not lose. This paper examines a proposed ladder of three increasingly permissive scopes: </w:t>
      </w:r>
      <w:r>
        <w:rPr>
          <w:b/>
          <w:bCs/>
        </w:rPr>
        <w:t>homeomorphic reasoning</w:t>
      </w:r>
      <w:r>
        <w:t xml:space="preserve"> (</w:t>
      </w:r>
      <w:r>
        <w:rPr>
          <w:rStyle w:val="VerbatimChar"/>
        </w:rPr>
        <w:t>P ≅ C</w:t>
      </w:r>
      <w:r>
        <w:t xml:space="preserve">, lossless re-expression), the </w:t>
      </w:r>
      <w:r>
        <w:rPr>
          <w:b/>
          <w:bCs/>
        </w:rPr>
        <w:t>reasoning deformation retract</w:t>
      </w:r>
      <w:r>
        <w:t xml:space="preserve"> (</w:t>
      </w:r>
      <w:r>
        <w:rPr>
          <w:rStyle w:val="VerbatimChar"/>
        </w:rPr>
        <w:t>P ↘ A</w:t>
      </w:r>
      <w:r>
        <w:t xml:space="preserve">, compression onto an embedded certified core), and </w:t>
      </w:r>
      <w:r>
        <w:rPr>
          <w:b/>
          <w:bCs/>
        </w:rPr>
        <w:t>memory homotopy equivalence</w:t>
      </w:r>
      <w:r>
        <w:t xml:space="preserve"> (</w:t>
      </w:r>
      <w:r>
        <w:rPr>
          <w:rStyle w:val="VerbatimChar"/>
        </w:rPr>
        <w:t>M_P ≃ M_C</w:t>
      </w:r>
      <w:r>
        <w:t xml:space="preserve">, reorganization across substrate or scale). We find that the ladder, presented as one chain of decreasing strength, is in fact </w:t>
      </w:r>
      <w:r>
        <w:rPr>
          <w:b/>
          <w:bCs/>
        </w:rPr>
        <w:t>two independent axes</w:t>
      </w:r>
      <w:r>
        <w:t xml:space="preserve">. The first is </w:t>
      </w:r>
      <w:r>
        <w:rPr>
          <w:b/>
          <w:bCs/>
        </w:rPr>
        <w:t>traceability</w:t>
      </w:r>
      <w:r>
        <w:t xml:space="preserve">: levels 2 and 3 preserve </w:t>
      </w:r>
      <w:r>
        <w:rPr>
          <w:i/>
          <w:iCs/>
        </w:rPr>
        <w:t>identical</w:t>
      </w:r>
      <w:r>
        <w:t xml:space="preserve"> invariants — homotopy type, </w:t>
      </w:r>
      <w:r>
        <w:rPr>
          <w:rStyle w:val="VerbatimChar"/>
        </w:rPr>
        <w:t>π₁</w:t>
      </w:r>
      <w:r>
        <w:t xml:space="preserve">, homology, cohomology — and differ only in the </w:t>
      </w:r>
      <w:r>
        <w:rPr>
          <w:i/>
          <w:iCs/>
        </w:rPr>
        <w:t>witness</w:t>
      </w:r>
      <w:r>
        <w:t xml:space="preserve">, since a deformation retract’s trace-back </w:t>
      </w:r>
      <w:r>
        <w:rPr>
          <w:rStyle w:val="VerbatimChar"/>
        </w:rPr>
        <w:t>r ∘ i = id_A</w:t>
      </w:r>
      <w:r>
        <w:t xml:space="preserve"> is </w:t>
      </w:r>
      <w:r>
        <w:rPr>
          <w:b/>
          <w:bCs/>
        </w:rPr>
        <w:t>exact</w:t>
      </w:r>
      <w:r>
        <w:t xml:space="preserve"> while a homotopy equivalence’s </w:t>
      </w:r>
      <w:r>
        <w:rPr>
          <w:rStyle w:val="VerbatimChar"/>
        </w:rPr>
        <w:t>g ∘ f ≃ id</w:t>
      </w:r>
      <w:r>
        <w:t xml:space="preserve"> returns only up to deformation. The mapping cylinder makes this constructive: every map factors </w:t>
      </w:r>
      <w:r>
        <w:rPr>
          <w:rStyle w:val="VerbatimChar"/>
        </w:rPr>
        <w:t>P ↪ M_h ↘ C</w:t>
      </w:r>
      <w:r>
        <w:t xml:space="preserve">, so a level-3 equivalence is realizable as a level-2 retract in a mediating space, and </w:t>
      </w:r>
      <w:r>
        <w:rPr>
          <w:i/>
          <w:iCs/>
        </w:rPr>
        <w:t>building the cylinder is building the provenance</w:t>
      </w:r>
      <w:r>
        <w:t xml:space="preserve">. The second axis is </w:t>
      </w:r>
      <w:r>
        <w:rPr>
          <w:b/>
          <w:bCs/>
        </w:rPr>
        <w:t>torsion</w:t>
      </w:r>
      <w:r>
        <w:t xml:space="preserve">: the operation the ladder describes — removing what can be continuously collapsed — is the </w:t>
      </w:r>
      <w:r>
        <w:rPr>
          <w:b/>
          <w:bCs/>
        </w:rPr>
        <w:t>elementary collapse</w:t>
      </w:r>
      <w:r>
        <w:t xml:space="preserve">, hence a </w:t>
      </w:r>
      <w:r>
        <w:rPr>
          <w:i/>
          <w:iCs/>
        </w:rPr>
        <w:t>simple</w:t>
      </w:r>
      <w:r>
        <w:t xml:space="preserve"> homotopy equivalence, whose obstruction is the Whitehead torsion </w:t>
      </w:r>
      <w:r>
        <w:rPr>
          <w:rStyle w:val="VerbatimChar"/>
        </w:rPr>
        <w:t>τ(f) ∈ Wh(π₁)</w:t>
      </w:r>
      <w:r>
        <w:t xml:space="preserve">. These axes are orthogonal, and one of them </w:t>
      </w:r>
      <w:r>
        <w:rPr>
          <w:b/>
          <w:bCs/>
        </w:rPr>
        <w:t>degenerates</w:t>
      </w:r>
      <w:r>
        <w:t xml:space="preserve"> for the objects the framework actually builds: a reasoning complex’s </w:t>
      </w:r>
      <w:r>
        <w:rPr>
          <w:rStyle w:val="VerbatimChar"/>
        </w:rPr>
        <w:t>1</w:t>
      </w:r>
      <w:r>
        <w:t xml:space="preserve">-skeleton has free </w:t>
      </w:r>
      <w:r>
        <w:rPr>
          <w:rStyle w:val="VerbatimChar"/>
        </w:rPr>
        <w:t>π₁</w:t>
      </w:r>
      <w:r>
        <w:t xml:space="preserve">, and </w:t>
      </w:r>
      <w:r>
        <w:rPr>
          <w:rStyle w:val="VerbatimChar"/>
        </w:rPr>
        <w:t>Wh</w:t>
      </w:r>
      <w:r>
        <w:t xml:space="preserve"> of a free group is trivial, so every homotopy equivalence there is simple and the ladder reduces to a question of provenance alone. Finally we separate the level-2 core from the certified ledger’s routing spine — a spanning tree is a retract but </w:t>
      </w:r>
      <w:r>
        <w:rPr>
          <w:b/>
          <w:bCs/>
        </w:rPr>
        <w:t>not</w:t>
      </w:r>
      <w:r>
        <w:t xml:space="preserve"> a deformation retract — and name the one arrow in the architecture that declares no preservation property.</w:t>
      </w:r>
    </w:p>
    <w:p w14:paraId="0B0ADFB5" w14:textId="77777777" w:rsidR="006F177D" w:rsidRDefault="00000000" w:rsidP="009A07B3">
      <w:pPr>
        <w:pStyle w:val="Heading2"/>
        <w:jc w:val="both"/>
      </w:pPr>
      <w:bookmarkStart w:id="3" w:name="prerequisites"/>
      <w:bookmarkEnd w:id="2"/>
      <w:r>
        <w:t>0. Prerequisites</w:t>
      </w:r>
    </w:p>
    <w:p w14:paraId="3B34CDFD" w14:textId="77777777" w:rsidR="006F177D" w:rsidRDefault="00000000" w:rsidP="009A07B3">
      <w:pPr>
        <w:pStyle w:val="FirstParagraph"/>
        <w:jc w:val="both"/>
      </w:pPr>
      <w:r>
        <w:rPr>
          <w:i/>
          <w:iCs/>
        </w:rPr>
        <w:t>What the reader needs, collected so the rest can be read without detour. Nothing here is original. The plain-language development is in</w:t>
      </w:r>
      <w:r>
        <w:t xml:space="preserve"> How Many Holes? </w:t>
      </w:r>
      <w:r>
        <w:rPr>
          <w:i/>
          <w:iCs/>
        </w:rPr>
        <w:t>; the intermediate treatment of collapse and obstruction is in</w:t>
      </w:r>
      <w:r>
        <w:t xml:space="preserve"> Where Does the Contradiction Live? </w:t>
      </w:r>
      <w:r>
        <w:rPr>
          <w:i/>
          <w:iCs/>
        </w:rPr>
        <w:t>and</w:t>
      </w:r>
      <w:r>
        <w:t xml:space="preserve"> What Survives Change? </w:t>
      </w:r>
      <w:r>
        <w:rPr>
          <w:i/>
          <w:iCs/>
        </w:rPr>
        <w:t>(Structural Intelligence Bridge, Books 3 and 4).</w:t>
      </w:r>
    </w:p>
    <w:p w14:paraId="73CF3554" w14:textId="77777777" w:rsidR="006F177D" w:rsidRDefault="00000000" w:rsidP="009A07B3">
      <w:pPr>
        <w:pStyle w:val="BodyText"/>
        <w:jc w:val="both"/>
      </w:pPr>
      <w:r>
        <w:rPr>
          <w:b/>
          <w:bCs/>
        </w:rPr>
        <w:t>Standing hypotheses.</w:t>
      </w:r>
      <w:r>
        <w:t xml:space="preserve"> All complexes are </w:t>
      </w:r>
      <w:r>
        <w:rPr>
          <w:b/>
          <w:bCs/>
        </w:rPr>
        <w:t>finite, connected CW complexes</w:t>
      </w:r>
      <w:r>
        <w:t xml:space="preserve"> unless stated otherwise. This is what the framework’s Semantic Compiler produces and what the Whitehead theory requires.</w:t>
      </w:r>
    </w:p>
    <w:p w14:paraId="6F3DD039" w14:textId="77777777" w:rsidR="006F177D" w:rsidRDefault="00000000" w:rsidP="009A07B3">
      <w:pPr>
        <w:pStyle w:val="BodyText"/>
        <w:jc w:val="both"/>
      </w:pPr>
      <w:r>
        <w:rPr>
          <w:b/>
          <w:bCs/>
        </w:rPr>
        <w:t>What you need.</w:t>
      </w:r>
    </w:p>
    <w:p w14:paraId="316A0C86" w14:textId="77777777" w:rsidR="006F177D" w:rsidRDefault="00000000" w:rsidP="009A07B3">
      <w:pPr>
        <w:numPr>
          <w:ilvl w:val="0"/>
          <w:numId w:val="2"/>
        </w:numPr>
        <w:jc w:val="both"/>
      </w:pPr>
      <w:r>
        <w:rPr>
          <w:b/>
          <w:bCs/>
        </w:rPr>
        <w:lastRenderedPageBreak/>
        <w:t>Homotopy equivalence.</w:t>
      </w:r>
      <w:r>
        <w:t xml:space="preserve"> </w:t>
      </w:r>
      <w:r>
        <w:rPr>
          <w:rStyle w:val="VerbatimChar"/>
        </w:rPr>
        <w:t>f : X → Y</w:t>
      </w:r>
      <w:r>
        <w:t xml:space="preserve"> is a homotopy equivalence when there is </w:t>
      </w:r>
      <w:r>
        <w:rPr>
          <w:rStyle w:val="VerbatimChar"/>
        </w:rPr>
        <w:t>g : Y → X</w:t>
      </w:r>
      <w:r>
        <w:t xml:space="preserve"> with </w:t>
      </w:r>
      <w:r>
        <w:rPr>
          <w:rStyle w:val="VerbatimChar"/>
        </w:rPr>
        <w:t>g ∘ f ≃ id_X</w:t>
      </w:r>
      <w:r>
        <w:t xml:space="preserve"> and </w:t>
      </w:r>
      <w:r>
        <w:rPr>
          <w:rStyle w:val="VerbatimChar"/>
        </w:rPr>
        <w:t>f ∘ g ≃ id_Y</w:t>
      </w:r>
      <w:r>
        <w:t xml:space="preserve">. Then </w:t>
      </w:r>
      <w:r>
        <w:rPr>
          <w:rStyle w:val="VerbatimChar"/>
        </w:rPr>
        <w:t>X ≃ Y</w:t>
      </w:r>
      <w:r>
        <w:t xml:space="preserve">, and </w:t>
      </w:r>
      <w:r>
        <w:rPr>
          <w:rStyle w:val="VerbatimChar"/>
        </w:rPr>
        <w:t>π₁</w:t>
      </w:r>
      <w:r>
        <w:t>, homology, and cohomology agree.</w:t>
      </w:r>
    </w:p>
    <w:p w14:paraId="4C6F4739" w14:textId="77777777" w:rsidR="006F177D" w:rsidRDefault="00000000" w:rsidP="009A07B3">
      <w:pPr>
        <w:numPr>
          <w:ilvl w:val="0"/>
          <w:numId w:val="2"/>
        </w:numPr>
        <w:jc w:val="both"/>
      </w:pPr>
      <w:r>
        <w:rPr>
          <w:b/>
          <w:bCs/>
        </w:rPr>
        <w:t>Retraction.</w:t>
      </w:r>
      <w:r>
        <w:t xml:space="preserve"> For </w:t>
      </w:r>
      <w:r>
        <w:rPr>
          <w:rStyle w:val="VerbatimChar"/>
        </w:rPr>
        <w:t>A ⊆ X</w:t>
      </w:r>
      <w:r>
        <w:t xml:space="preserve"> with inclusion </w:t>
      </w:r>
      <w:r>
        <w:rPr>
          <w:rStyle w:val="VerbatimChar"/>
        </w:rPr>
        <w:t>i</w:t>
      </w:r>
      <w:r>
        <w:t xml:space="preserve">, a retraction is </w:t>
      </w:r>
      <w:r>
        <w:rPr>
          <w:rStyle w:val="VerbatimChar"/>
        </w:rPr>
        <w:t>r : X → A</w:t>
      </w:r>
      <w:r>
        <w:t xml:space="preserve"> with </w:t>
      </w:r>
      <w:r>
        <w:rPr>
          <w:rStyle w:val="VerbatimChar"/>
        </w:rPr>
        <w:t>r ∘ i = id_A</w:t>
      </w:r>
      <w:r>
        <w:t xml:space="preserve"> — the round trip through </w:t>
      </w:r>
      <w:r>
        <w:rPr>
          <w:rStyle w:val="VerbatimChar"/>
        </w:rPr>
        <w:t>A</w:t>
      </w:r>
      <w:r>
        <w:t xml:space="preserve"> is </w:t>
      </w:r>
      <w:r>
        <w:rPr>
          <w:i/>
          <w:iCs/>
        </w:rPr>
        <w:t>exactly</w:t>
      </w:r>
      <w:r>
        <w:t xml:space="preserve"> the identity. A retraction alone says nothing about </w:t>
      </w:r>
      <w:r>
        <w:rPr>
          <w:rStyle w:val="VerbatimChar"/>
        </w:rPr>
        <w:t>i ∘ r</w:t>
      </w:r>
      <w:r>
        <w:t>.</w:t>
      </w:r>
    </w:p>
    <w:p w14:paraId="640C27AD" w14:textId="77777777" w:rsidR="006F177D" w:rsidRDefault="00000000" w:rsidP="009A07B3">
      <w:pPr>
        <w:numPr>
          <w:ilvl w:val="0"/>
          <w:numId w:val="2"/>
        </w:numPr>
        <w:jc w:val="both"/>
      </w:pPr>
      <w:r>
        <w:rPr>
          <w:b/>
          <w:bCs/>
        </w:rPr>
        <w:t>Deformation retraction.</w:t>
      </w:r>
      <w:r>
        <w:t xml:space="preserve"> A retraction with </w:t>
      </w:r>
      <w:r>
        <w:rPr>
          <w:rStyle w:val="VerbatimChar"/>
        </w:rPr>
        <w:t>i ∘ r ≃ id_X</w:t>
      </w:r>
      <w:r>
        <w:t xml:space="preserve">. Then </w:t>
      </w:r>
      <w:r>
        <w:rPr>
          <w:rStyle w:val="VerbatimChar"/>
        </w:rPr>
        <w:t>A ≃ X</w:t>
      </w:r>
      <w:r>
        <w:t xml:space="preserve">. Note the asymmetry: </w:t>
      </w:r>
      <w:r>
        <w:rPr>
          <w:rStyle w:val="VerbatimChar"/>
        </w:rPr>
        <w:t>r ∘ i</w:t>
      </w:r>
      <w:r>
        <w:t xml:space="preserve"> is an </w:t>
      </w:r>
      <w:r>
        <w:rPr>
          <w:i/>
          <w:iCs/>
        </w:rPr>
        <w:t>equality</w:t>
      </w:r>
      <w:r>
        <w:t xml:space="preserve">, </w:t>
      </w:r>
      <w:r>
        <w:rPr>
          <w:rStyle w:val="VerbatimChar"/>
        </w:rPr>
        <w:t>i ∘ r</w:t>
      </w:r>
      <w:r>
        <w:t xml:space="preserve"> only a homotopy.</w:t>
      </w:r>
    </w:p>
    <w:p w14:paraId="415B0D1C" w14:textId="77777777" w:rsidR="006F177D" w:rsidRDefault="00000000" w:rsidP="009A07B3">
      <w:pPr>
        <w:numPr>
          <w:ilvl w:val="0"/>
          <w:numId w:val="2"/>
        </w:numPr>
        <w:jc w:val="both"/>
      </w:pPr>
      <w:r>
        <w:rPr>
          <w:b/>
          <w:bCs/>
        </w:rPr>
        <w:t>Strong deformation retraction.</w:t>
      </w:r>
      <w:r>
        <w:t xml:space="preserve"> A deformation retraction whose homotopy fixes </w:t>
      </w:r>
      <w:r>
        <w:rPr>
          <w:rStyle w:val="VerbatimChar"/>
        </w:rPr>
        <w:t>A</w:t>
      </w:r>
      <w:r>
        <w:t xml:space="preserve"> pointwise: </w:t>
      </w:r>
      <w:r>
        <w:rPr>
          <w:rStyle w:val="VerbatimChar"/>
        </w:rPr>
        <w:t>H(a,t) = a</w:t>
      </w:r>
      <w:r>
        <w:t xml:space="preserve"> for all </w:t>
      </w:r>
      <w:r>
        <w:rPr>
          <w:rStyle w:val="VerbatimChar"/>
        </w:rPr>
        <w:t>a ∈ A</w:t>
      </w:r>
      <w:r>
        <w:t xml:space="preserve"> and all </w:t>
      </w:r>
      <w:r>
        <w:rPr>
          <w:rStyle w:val="VerbatimChar"/>
        </w:rPr>
        <w:t>t</w:t>
      </w:r>
      <w:r>
        <w:t xml:space="preserve">. The core does not merely survive; it does not </w:t>
      </w:r>
      <w:r>
        <w:rPr>
          <w:i/>
          <w:iCs/>
        </w:rPr>
        <w:t>move</w:t>
      </w:r>
      <w:r>
        <w:t>.</w:t>
      </w:r>
    </w:p>
    <w:p w14:paraId="5D12CF46" w14:textId="77777777" w:rsidR="006F177D" w:rsidRDefault="00000000" w:rsidP="009A07B3">
      <w:pPr>
        <w:numPr>
          <w:ilvl w:val="0"/>
          <w:numId w:val="2"/>
        </w:numPr>
        <w:jc w:val="both"/>
      </w:pPr>
      <w:r>
        <w:rPr>
          <w:b/>
          <w:bCs/>
        </w:rPr>
        <w:t>The mapping cylinder.</w:t>
      </w:r>
      <w:r>
        <w:t xml:space="preserve"> </w:t>
      </w:r>
      <w:r>
        <w:rPr>
          <w:rStyle w:val="VerbatimChar"/>
        </w:rPr>
        <w:t>M_f = (X × [0,1] ⊔ Y) / ((x,1) ∼ f(x))</w:t>
      </w:r>
      <w:r>
        <w:t xml:space="preserve">. For any </w:t>
      </w:r>
      <w:r>
        <w:rPr>
          <w:rStyle w:val="VerbatimChar"/>
        </w:rPr>
        <w:t>f</w:t>
      </w:r>
      <w:r>
        <w:t xml:space="preserve">, </w:t>
      </w:r>
      <w:r>
        <w:rPr>
          <w:rStyle w:val="VerbatimChar"/>
        </w:rPr>
        <w:t>Y</w:t>
      </w:r>
      <w:r>
        <w:t xml:space="preserve"> is a </w:t>
      </w:r>
      <w:r>
        <w:rPr>
          <w:b/>
          <w:bCs/>
        </w:rPr>
        <w:t>strong deformation retract</w:t>
      </w:r>
      <w:r>
        <w:t xml:space="preserve"> of </w:t>
      </w:r>
      <w:r>
        <w:rPr>
          <w:rStyle w:val="VerbatimChar"/>
        </w:rPr>
        <w:t>M_f</w:t>
      </w:r>
      <w:r>
        <w:t xml:space="preserve">, </w:t>
      </w:r>
      <w:r>
        <w:rPr>
          <w:rStyle w:val="VerbatimChar"/>
        </w:rPr>
        <w:t>X</w:t>
      </w:r>
      <w:r>
        <w:t xml:space="preserve"> embeds as </w:t>
      </w:r>
      <w:r>
        <w:rPr>
          <w:rStyle w:val="VerbatimChar"/>
        </w:rPr>
        <w:t>X × {0}</w:t>
      </w:r>
      <w:r>
        <w:t xml:space="preserve">, and </w:t>
      </w:r>
      <w:r>
        <w:rPr>
          <w:rStyle w:val="VerbatimChar"/>
        </w:rPr>
        <w:t>f</w:t>
      </w:r>
      <w:r>
        <w:t xml:space="preserve"> factors as </w:t>
      </w:r>
      <w:r>
        <w:rPr>
          <w:rStyle w:val="VerbatimChar"/>
        </w:rPr>
        <w:t>X ↪ M_f ↠ Y</w:t>
      </w:r>
      <w:r>
        <w:t xml:space="preserve">. For CW pairs, </w:t>
      </w:r>
      <w:r>
        <w:rPr>
          <w:rStyle w:val="VerbatimChar"/>
        </w:rPr>
        <w:t>X ↪ M_f</w:t>
      </w:r>
      <w:r>
        <w:t xml:space="preserve"> is a homotopy equivalence exactly when </w:t>
      </w:r>
      <w:r>
        <w:rPr>
          <w:rStyle w:val="VerbatimChar"/>
        </w:rPr>
        <w:t>f</w:t>
      </w:r>
      <w:r>
        <w:t xml:space="preserve"> is, and an inclusion of a CW pair that is a homotopy equivalence is a deformation retract.</w:t>
      </w:r>
    </w:p>
    <w:p w14:paraId="35A6A40C" w14:textId="77777777" w:rsidR="006F177D" w:rsidRDefault="00000000" w:rsidP="009A07B3">
      <w:pPr>
        <w:numPr>
          <w:ilvl w:val="0"/>
          <w:numId w:val="2"/>
        </w:numPr>
        <w:jc w:val="both"/>
      </w:pPr>
      <w:r>
        <w:rPr>
          <w:b/>
          <w:bCs/>
        </w:rPr>
        <w:t>Free face and elementary collapse.</w:t>
      </w:r>
      <w:r>
        <w:t xml:space="preserve"> A face </w:t>
      </w:r>
      <w:r>
        <w:rPr>
          <w:rStyle w:val="VerbatimChar"/>
        </w:rPr>
        <w:t>τ</w:t>
      </w:r>
      <w:r>
        <w:t xml:space="preserve"> of a complex is </w:t>
      </w:r>
      <w:r>
        <w:rPr>
          <w:b/>
          <w:bCs/>
        </w:rPr>
        <w:t>free</w:t>
      </w:r>
      <w:r>
        <w:t xml:space="preserve"> when it is contained in exactly one cell </w:t>
      </w:r>
      <w:r>
        <w:rPr>
          <w:rStyle w:val="VerbatimChar"/>
        </w:rPr>
        <w:t>σ</w:t>
      </w:r>
      <w:r>
        <w:t xml:space="preserve"> of one higher dimension. The </w:t>
      </w:r>
      <w:r>
        <w:rPr>
          <w:b/>
          <w:bCs/>
        </w:rPr>
        <w:t>elementary collapse</w:t>
      </w:r>
      <w:r>
        <w:t xml:space="preserve"> removes the pair </w:t>
      </w:r>
      <w:r>
        <w:rPr>
          <w:rStyle w:val="VerbatimChar"/>
        </w:rPr>
        <w:t>(σ, τ)</w:t>
      </w:r>
      <w:r>
        <w:t xml:space="preserve">; it is a strong deformation retraction. In a graph, a free face is a </w:t>
      </w:r>
      <w:r>
        <w:rPr>
          <w:b/>
          <w:bCs/>
        </w:rPr>
        <w:t>degree-1 vertex</w:t>
      </w:r>
      <w:r>
        <w:t>, removed with its edge.</w:t>
      </w:r>
    </w:p>
    <w:p w14:paraId="54F01E40" w14:textId="77777777" w:rsidR="006F177D" w:rsidRDefault="00000000" w:rsidP="009A07B3">
      <w:pPr>
        <w:numPr>
          <w:ilvl w:val="0"/>
          <w:numId w:val="2"/>
        </w:numPr>
        <w:jc w:val="both"/>
      </w:pPr>
      <w:r>
        <w:rPr>
          <w:b/>
          <w:bCs/>
        </w:rPr>
        <w:t>Simple homotopy equivalence.</w:t>
      </w:r>
      <w:r>
        <w:t xml:space="preserve"> </w:t>
      </w:r>
      <w:r>
        <w:rPr>
          <w:rStyle w:val="VerbatimChar"/>
        </w:rPr>
        <w:t>X</w:t>
      </w:r>
      <w:r>
        <w:t xml:space="preserve"> and </w:t>
      </w:r>
      <w:r>
        <w:rPr>
          <w:rStyle w:val="VerbatimChar"/>
        </w:rPr>
        <w:t>Y</w:t>
      </w:r>
      <w:r>
        <w:t xml:space="preserve"> are simple homotopy equivalent when connected by a finite sequence of elementary collapses and their inverses (expansions). Every elementary collapse is simple; </w:t>
      </w:r>
      <w:r>
        <w:rPr>
          <w:b/>
          <w:bCs/>
        </w:rPr>
        <w:t>not every deformation retract is</w:t>
      </w:r>
      <w:r>
        <w:t xml:space="preserve"> (§5).</w:t>
      </w:r>
    </w:p>
    <w:p w14:paraId="1AC55871" w14:textId="77777777" w:rsidR="006F177D" w:rsidRDefault="00000000" w:rsidP="009A07B3">
      <w:pPr>
        <w:numPr>
          <w:ilvl w:val="0"/>
          <w:numId w:val="2"/>
        </w:numPr>
        <w:jc w:val="both"/>
      </w:pPr>
      <w:r>
        <w:rPr>
          <w:b/>
          <w:bCs/>
        </w:rPr>
        <w:t>Whitehead torsion.</w:t>
      </w:r>
      <w:r>
        <w:t xml:space="preserve"> For a homotopy equivalence </w:t>
      </w:r>
      <w:r>
        <w:rPr>
          <w:rStyle w:val="VerbatimChar"/>
        </w:rPr>
        <w:t>f</w:t>
      </w:r>
      <w:r>
        <w:t xml:space="preserve"> of finite CW complexes there is a class </w:t>
      </w:r>
      <w:r>
        <w:rPr>
          <w:rStyle w:val="VerbatimChar"/>
        </w:rPr>
        <w:t>τ(f) ∈ Wh(π₁(Y))</w:t>
      </w:r>
      <w:r>
        <w:t>, the Whitehead group of the fundamental group, with</w:t>
      </w:r>
    </w:p>
    <w:p w14:paraId="1FDE9CB4" w14:textId="77777777" w:rsidR="006F177D" w:rsidRDefault="00000000" w:rsidP="009A07B3">
      <w:pPr>
        <w:pStyle w:val="SourceCode"/>
        <w:numPr>
          <w:ilvl w:val="0"/>
          <w:numId w:val="1"/>
        </w:numPr>
        <w:jc w:val="both"/>
      </w:pPr>
      <w:r>
        <w:rPr>
          <w:rStyle w:val="VerbatimChar"/>
        </w:rPr>
        <w:t>τ(f) = 0   ⟺   f is a simple homotopy equivalence.</w:t>
      </w:r>
    </w:p>
    <w:p w14:paraId="3A2E5AF7" w14:textId="77777777" w:rsidR="006F177D" w:rsidRDefault="00000000" w:rsidP="009A07B3">
      <w:pPr>
        <w:numPr>
          <w:ilvl w:val="0"/>
          <w:numId w:val="2"/>
        </w:numPr>
        <w:jc w:val="both"/>
      </w:pPr>
      <w:r>
        <w:rPr>
          <w:b/>
          <w:bCs/>
        </w:rPr>
        <w:t>Vanishing Whitehead groups.</w:t>
      </w:r>
      <w:r>
        <w:t xml:space="preserve"> </w:t>
      </w:r>
      <w:r>
        <w:rPr>
          <w:rStyle w:val="VerbatimChar"/>
        </w:rPr>
        <w:t>Wh(1) = 0</w:t>
      </w:r>
      <w:r>
        <w:t xml:space="preserve">; </w:t>
      </w:r>
      <w:r>
        <w:rPr>
          <w:rStyle w:val="VerbatimChar"/>
        </w:rPr>
        <w:t>Wh(ℤⁿ) = 0</w:t>
      </w:r>
      <w:r>
        <w:t xml:space="preserve"> (Bass–Heller–Swan); and </w:t>
      </w:r>
      <w:r>
        <w:rPr>
          <w:rStyle w:val="VerbatimChar"/>
        </w:rPr>
        <w:t>Wh(F_n) = 0</w:t>
      </w:r>
      <w:r>
        <w:t xml:space="preserve"> for free groups (Stallings, Waldhausen).</w:t>
      </w:r>
    </w:p>
    <w:p w14:paraId="1F648AB4" w14:textId="77777777" w:rsidR="006F177D" w:rsidRDefault="00000000" w:rsidP="009A07B3">
      <w:pPr>
        <w:numPr>
          <w:ilvl w:val="0"/>
          <w:numId w:val="2"/>
        </w:numPr>
        <w:jc w:val="both"/>
      </w:pPr>
      <w:r>
        <w:rPr>
          <w:b/>
          <w:bCs/>
        </w:rPr>
        <w:t>Graphs.</w:t>
      </w:r>
      <w:r>
        <w:t xml:space="preserve"> For a connected graph, </w:t>
      </w:r>
      <w:r>
        <w:rPr>
          <w:rStyle w:val="VerbatimChar"/>
        </w:rPr>
        <w:t>b₁ = |E| − |V| + 1</w:t>
      </w:r>
      <w:r>
        <w:t xml:space="preserve"> and </w:t>
      </w:r>
      <w:r>
        <w:rPr>
          <w:rStyle w:val="VerbatimChar"/>
        </w:rPr>
        <w:t>π₁</w:t>
      </w:r>
      <w:r>
        <w:t xml:space="preserve"> is </w:t>
      </w:r>
      <w:r>
        <w:rPr>
          <w:b/>
          <w:bCs/>
        </w:rPr>
        <w:t>free</w:t>
      </w:r>
      <w:r>
        <w:t xml:space="preserve"> of rank </w:t>
      </w:r>
      <w:r>
        <w:rPr>
          <w:rStyle w:val="VerbatimChar"/>
        </w:rPr>
        <w:t>b₁</w:t>
      </w:r>
      <w:r>
        <w:t xml:space="preserve">. Hence, by (9), </w:t>
      </w:r>
      <w:r>
        <w:rPr>
          <w:rStyle w:val="VerbatimChar"/>
        </w:rPr>
        <w:t>Wh(π₁) = 0</w:t>
      </w:r>
      <w:r>
        <w:t xml:space="preserve"> for any connected graph.</w:t>
      </w:r>
    </w:p>
    <w:p w14:paraId="6F29CE1D" w14:textId="77777777" w:rsidR="006F177D" w:rsidRDefault="00000000" w:rsidP="009A07B3">
      <w:pPr>
        <w:pStyle w:val="FirstParagraph"/>
        <w:jc w:val="both"/>
      </w:pPr>
      <w:r>
        <w:rPr>
          <w:b/>
          <w:bCs/>
        </w:rPr>
        <w:t>Notation.</w:t>
      </w:r>
    </w:p>
    <w:tbl>
      <w:tblPr>
        <w:tblStyle w:val="Table"/>
        <w:tblW w:w="5000" w:type="pct"/>
        <w:tblLook w:val="0020" w:firstRow="1" w:lastRow="0" w:firstColumn="0" w:lastColumn="0" w:noHBand="0" w:noVBand="0"/>
      </w:tblPr>
      <w:tblGrid>
        <w:gridCol w:w="1621"/>
        <w:gridCol w:w="7955"/>
      </w:tblGrid>
      <w:tr w:rsidR="006F177D" w14:paraId="739A93E8" w14:textId="77777777" w:rsidTr="006F177D">
        <w:trPr>
          <w:cnfStyle w:val="100000000000" w:firstRow="1" w:lastRow="0" w:firstColumn="0" w:lastColumn="0" w:oddVBand="0" w:evenVBand="0" w:oddHBand="0" w:evenHBand="0" w:firstRowFirstColumn="0" w:firstRowLastColumn="0" w:lastRowFirstColumn="0" w:lastRowLastColumn="0"/>
          <w:tblHeader/>
        </w:trPr>
        <w:tc>
          <w:tcPr>
            <w:tcW w:w="0" w:type="auto"/>
          </w:tcPr>
          <w:p w14:paraId="31D52D9D" w14:textId="77777777" w:rsidR="006F177D" w:rsidRDefault="00000000" w:rsidP="009A07B3">
            <w:pPr>
              <w:pStyle w:val="Compact"/>
              <w:jc w:val="both"/>
            </w:pPr>
            <w:r>
              <w:t>Symbol</w:t>
            </w:r>
          </w:p>
        </w:tc>
        <w:tc>
          <w:tcPr>
            <w:tcW w:w="0" w:type="auto"/>
          </w:tcPr>
          <w:p w14:paraId="5A43BC45" w14:textId="77777777" w:rsidR="006F177D" w:rsidRDefault="00000000" w:rsidP="009A07B3">
            <w:pPr>
              <w:pStyle w:val="Compact"/>
              <w:jc w:val="both"/>
            </w:pPr>
            <w:r>
              <w:t>Meaning</w:t>
            </w:r>
          </w:p>
        </w:tc>
      </w:tr>
      <w:tr w:rsidR="006F177D" w14:paraId="1185FA41" w14:textId="77777777">
        <w:tc>
          <w:tcPr>
            <w:tcW w:w="0" w:type="auto"/>
          </w:tcPr>
          <w:p w14:paraId="0C291A41" w14:textId="77777777" w:rsidR="006F177D" w:rsidRDefault="00000000" w:rsidP="009A07B3">
            <w:pPr>
              <w:pStyle w:val="Compact"/>
              <w:jc w:val="both"/>
            </w:pPr>
            <w:r>
              <w:rPr>
                <w:rStyle w:val="VerbatimChar"/>
              </w:rPr>
              <w:t>P</w:t>
            </w:r>
            <w:r>
              <w:t xml:space="preserve">, </w:t>
            </w:r>
            <w:r>
              <w:rPr>
                <w:rStyle w:val="VerbatimChar"/>
              </w:rPr>
              <w:t>C</w:t>
            </w:r>
          </w:p>
        </w:tc>
        <w:tc>
          <w:tcPr>
            <w:tcW w:w="0" w:type="auto"/>
          </w:tcPr>
          <w:p w14:paraId="1FE0E38A" w14:textId="77777777" w:rsidR="006F177D" w:rsidRDefault="00000000" w:rsidP="009A07B3">
            <w:pPr>
              <w:pStyle w:val="Compact"/>
              <w:jc w:val="both"/>
            </w:pPr>
            <w:r>
              <w:t>premise-side and conclusion-side reasoning spaces</w:t>
            </w:r>
          </w:p>
        </w:tc>
      </w:tr>
      <w:tr w:rsidR="006F177D" w14:paraId="607101B0" w14:textId="77777777">
        <w:tc>
          <w:tcPr>
            <w:tcW w:w="0" w:type="auto"/>
          </w:tcPr>
          <w:p w14:paraId="5BDE5046" w14:textId="77777777" w:rsidR="006F177D" w:rsidRDefault="00000000" w:rsidP="009A07B3">
            <w:pPr>
              <w:pStyle w:val="Compact"/>
              <w:jc w:val="both"/>
            </w:pPr>
            <w:r>
              <w:rPr>
                <w:rStyle w:val="VerbatimChar"/>
              </w:rPr>
              <w:t>h : P → C</w:t>
            </w:r>
          </w:p>
        </w:tc>
        <w:tc>
          <w:tcPr>
            <w:tcW w:w="0" w:type="auto"/>
          </w:tcPr>
          <w:p w14:paraId="7ABA8443" w14:textId="77777777" w:rsidR="006F177D" w:rsidRDefault="00000000" w:rsidP="009A07B3">
            <w:pPr>
              <w:pStyle w:val="Compact"/>
              <w:jc w:val="both"/>
            </w:pPr>
            <w:r>
              <w:t>the inference map</w:t>
            </w:r>
          </w:p>
        </w:tc>
      </w:tr>
      <w:tr w:rsidR="006F177D" w14:paraId="489B5EB9" w14:textId="77777777">
        <w:tc>
          <w:tcPr>
            <w:tcW w:w="0" w:type="auto"/>
          </w:tcPr>
          <w:p w14:paraId="6A5AA6CF" w14:textId="77777777" w:rsidR="006F177D" w:rsidRDefault="00000000" w:rsidP="009A07B3">
            <w:pPr>
              <w:pStyle w:val="Compact"/>
              <w:jc w:val="both"/>
            </w:pPr>
            <w:r>
              <w:rPr>
                <w:rStyle w:val="VerbatimChar"/>
              </w:rPr>
              <w:t>A ⊆ P</w:t>
            </w:r>
          </w:p>
        </w:tc>
        <w:tc>
          <w:tcPr>
            <w:tcW w:w="0" w:type="auto"/>
          </w:tcPr>
          <w:p w14:paraId="32BE464A" w14:textId="77777777" w:rsidR="006F177D" w:rsidRDefault="00000000" w:rsidP="009A07B3">
            <w:pPr>
              <w:pStyle w:val="Compact"/>
              <w:jc w:val="both"/>
            </w:pPr>
            <w:r>
              <w:t>the certified reasoning core</w:t>
            </w:r>
          </w:p>
        </w:tc>
      </w:tr>
      <w:tr w:rsidR="006F177D" w14:paraId="61B19D36" w14:textId="77777777">
        <w:tc>
          <w:tcPr>
            <w:tcW w:w="0" w:type="auto"/>
          </w:tcPr>
          <w:p w14:paraId="0B8DB0E2" w14:textId="77777777" w:rsidR="006F177D" w:rsidRDefault="00000000" w:rsidP="009A07B3">
            <w:pPr>
              <w:pStyle w:val="Compact"/>
              <w:jc w:val="both"/>
            </w:pPr>
            <w:r>
              <w:rPr>
                <w:rStyle w:val="VerbatimChar"/>
              </w:rPr>
              <w:t>i</w:t>
            </w:r>
            <w:r>
              <w:t xml:space="preserve">, </w:t>
            </w:r>
            <w:r>
              <w:rPr>
                <w:rStyle w:val="VerbatimChar"/>
              </w:rPr>
              <w:t>r</w:t>
            </w:r>
          </w:p>
        </w:tc>
        <w:tc>
          <w:tcPr>
            <w:tcW w:w="0" w:type="auto"/>
          </w:tcPr>
          <w:p w14:paraId="55C78120" w14:textId="77777777" w:rsidR="006F177D" w:rsidRDefault="00000000" w:rsidP="009A07B3">
            <w:pPr>
              <w:pStyle w:val="Compact"/>
              <w:jc w:val="both"/>
            </w:pPr>
            <w:r>
              <w:t xml:space="preserve">the inclusion </w:t>
            </w:r>
            <w:r>
              <w:rPr>
                <w:rStyle w:val="VerbatimChar"/>
              </w:rPr>
              <w:t>A ↪ P</w:t>
            </w:r>
            <w:r>
              <w:t xml:space="preserve"> and the retraction </w:t>
            </w:r>
            <w:r>
              <w:rPr>
                <w:rStyle w:val="VerbatimChar"/>
              </w:rPr>
              <w:t>P → A</w:t>
            </w:r>
          </w:p>
        </w:tc>
      </w:tr>
      <w:tr w:rsidR="006F177D" w14:paraId="22129877" w14:textId="77777777">
        <w:tc>
          <w:tcPr>
            <w:tcW w:w="0" w:type="auto"/>
          </w:tcPr>
          <w:p w14:paraId="75E912BB" w14:textId="77777777" w:rsidR="006F177D" w:rsidRDefault="00000000" w:rsidP="009A07B3">
            <w:pPr>
              <w:pStyle w:val="Compact"/>
              <w:jc w:val="both"/>
            </w:pPr>
            <w:r>
              <w:rPr>
                <w:rStyle w:val="VerbatimChar"/>
              </w:rPr>
              <w:lastRenderedPageBreak/>
              <w:t>M_h</w:t>
            </w:r>
          </w:p>
        </w:tc>
        <w:tc>
          <w:tcPr>
            <w:tcW w:w="0" w:type="auto"/>
          </w:tcPr>
          <w:p w14:paraId="09808247" w14:textId="77777777" w:rsidR="006F177D" w:rsidRDefault="00000000" w:rsidP="009A07B3">
            <w:pPr>
              <w:pStyle w:val="Compact"/>
              <w:jc w:val="both"/>
            </w:pPr>
            <w:r>
              <w:t xml:space="preserve">the mapping cylinder of </w:t>
            </w:r>
            <w:r>
              <w:rPr>
                <w:rStyle w:val="VerbatimChar"/>
              </w:rPr>
              <w:t>h</w:t>
            </w:r>
          </w:p>
        </w:tc>
      </w:tr>
      <w:tr w:rsidR="006F177D" w14:paraId="36850D6A" w14:textId="77777777">
        <w:tc>
          <w:tcPr>
            <w:tcW w:w="0" w:type="auto"/>
          </w:tcPr>
          <w:p w14:paraId="3E6FC953" w14:textId="77777777" w:rsidR="006F177D" w:rsidRDefault="00000000" w:rsidP="009A07B3">
            <w:pPr>
              <w:pStyle w:val="Compact"/>
              <w:jc w:val="both"/>
            </w:pPr>
            <w:r>
              <w:rPr>
                <w:rStyle w:val="VerbatimChar"/>
              </w:rPr>
              <w:t>M_P</w:t>
            </w:r>
            <w:r>
              <w:t xml:space="preserve">, </w:t>
            </w:r>
            <w:r>
              <w:rPr>
                <w:rStyle w:val="VerbatimChar"/>
              </w:rPr>
              <w:t>M_C</w:t>
            </w:r>
          </w:p>
        </w:tc>
        <w:tc>
          <w:tcPr>
            <w:tcW w:w="0" w:type="auto"/>
          </w:tcPr>
          <w:p w14:paraId="618B428D" w14:textId="77777777" w:rsidR="006F177D" w:rsidRDefault="00000000" w:rsidP="009A07B3">
            <w:pPr>
              <w:pStyle w:val="Compact"/>
              <w:jc w:val="both"/>
            </w:pPr>
            <w:r>
              <w:t>premise- and conclusion-side memory spaces</w:t>
            </w:r>
          </w:p>
        </w:tc>
      </w:tr>
      <w:tr w:rsidR="006F177D" w14:paraId="324C56D0" w14:textId="77777777">
        <w:tc>
          <w:tcPr>
            <w:tcW w:w="0" w:type="auto"/>
          </w:tcPr>
          <w:p w14:paraId="29606E75" w14:textId="77777777" w:rsidR="006F177D" w:rsidRDefault="00000000" w:rsidP="009A07B3">
            <w:pPr>
              <w:pStyle w:val="Compact"/>
              <w:jc w:val="both"/>
            </w:pPr>
            <w:r>
              <w:rPr>
                <w:rStyle w:val="VerbatimChar"/>
              </w:rPr>
              <w:t>f</w:t>
            </w:r>
            <w:r>
              <w:t xml:space="preserve">, </w:t>
            </w:r>
            <w:r>
              <w:rPr>
                <w:rStyle w:val="VerbatimChar"/>
              </w:rPr>
              <w:t>g</w:t>
            </w:r>
          </w:p>
        </w:tc>
        <w:tc>
          <w:tcPr>
            <w:tcW w:w="0" w:type="auto"/>
          </w:tcPr>
          <w:p w14:paraId="737A34E6" w14:textId="77777777" w:rsidR="006F177D" w:rsidRDefault="00000000" w:rsidP="009A07B3">
            <w:pPr>
              <w:pStyle w:val="Compact"/>
              <w:jc w:val="both"/>
            </w:pPr>
            <w:r>
              <w:t>the maps of a memory homotopy equivalence</w:t>
            </w:r>
          </w:p>
        </w:tc>
      </w:tr>
      <w:tr w:rsidR="006F177D" w14:paraId="46DA52E6" w14:textId="77777777">
        <w:tc>
          <w:tcPr>
            <w:tcW w:w="0" w:type="auto"/>
          </w:tcPr>
          <w:p w14:paraId="35AB3BC3" w14:textId="77777777" w:rsidR="006F177D" w:rsidRDefault="00000000" w:rsidP="009A07B3">
            <w:pPr>
              <w:pStyle w:val="Compact"/>
              <w:jc w:val="both"/>
            </w:pPr>
            <w:r>
              <w:rPr>
                <w:rStyle w:val="VerbatimChar"/>
              </w:rPr>
              <w:t>τ(f)</w:t>
            </w:r>
          </w:p>
        </w:tc>
        <w:tc>
          <w:tcPr>
            <w:tcW w:w="0" w:type="auto"/>
          </w:tcPr>
          <w:p w14:paraId="05206549" w14:textId="77777777" w:rsidR="006F177D" w:rsidRDefault="00000000" w:rsidP="009A07B3">
            <w:pPr>
              <w:pStyle w:val="Compact"/>
              <w:jc w:val="both"/>
            </w:pPr>
            <w:r>
              <w:t xml:space="preserve">the Whitehead torsion of </w:t>
            </w:r>
            <w:r>
              <w:rPr>
                <w:rStyle w:val="VerbatimChar"/>
              </w:rPr>
              <w:t>f</w:t>
            </w:r>
          </w:p>
        </w:tc>
      </w:tr>
      <w:tr w:rsidR="006F177D" w14:paraId="70AC56E7" w14:textId="77777777">
        <w:tc>
          <w:tcPr>
            <w:tcW w:w="0" w:type="auto"/>
          </w:tcPr>
          <w:p w14:paraId="40AB0FEE" w14:textId="77777777" w:rsidR="006F177D" w:rsidRDefault="00000000" w:rsidP="009A07B3">
            <w:pPr>
              <w:pStyle w:val="Compact"/>
              <w:jc w:val="both"/>
            </w:pPr>
            <w:r>
              <w:rPr>
                <w:rStyle w:val="VerbatimChar"/>
              </w:rPr>
              <w:t>Wh(π₁)</w:t>
            </w:r>
          </w:p>
        </w:tc>
        <w:tc>
          <w:tcPr>
            <w:tcW w:w="0" w:type="auto"/>
          </w:tcPr>
          <w:p w14:paraId="7D8EF726" w14:textId="77777777" w:rsidR="006F177D" w:rsidRDefault="00000000" w:rsidP="009A07B3">
            <w:pPr>
              <w:pStyle w:val="Compact"/>
              <w:jc w:val="both"/>
            </w:pPr>
            <w:r>
              <w:t xml:space="preserve">the Whitehead group of </w:t>
            </w:r>
            <w:r>
              <w:rPr>
                <w:rStyle w:val="VerbatimChar"/>
              </w:rPr>
              <w:t>π₁</w:t>
            </w:r>
          </w:p>
        </w:tc>
      </w:tr>
      <w:tr w:rsidR="006F177D" w14:paraId="626D60B1" w14:textId="77777777">
        <w:tc>
          <w:tcPr>
            <w:tcW w:w="0" w:type="auto"/>
          </w:tcPr>
          <w:p w14:paraId="1E8EBD8D" w14:textId="77777777" w:rsidR="006F177D" w:rsidRDefault="00000000" w:rsidP="009A07B3">
            <w:pPr>
              <w:pStyle w:val="Compact"/>
              <w:jc w:val="both"/>
            </w:pPr>
            <w:r>
              <w:rPr>
                <w:rStyle w:val="VerbatimChar"/>
              </w:rPr>
              <w:t>T_k</w:t>
            </w:r>
            <w:r>
              <w:t xml:space="preserve">, </w:t>
            </w:r>
            <w:r>
              <w:rPr>
                <w:rStyle w:val="VerbatimChar"/>
              </w:rPr>
              <w:t>B_k</w:t>
            </w:r>
          </w:p>
        </w:tc>
        <w:tc>
          <w:tcPr>
            <w:tcW w:w="0" w:type="auto"/>
          </w:tcPr>
          <w:p w14:paraId="650A97C6" w14:textId="77777777" w:rsidR="006F177D" w:rsidRDefault="00000000" w:rsidP="009A07B3">
            <w:pPr>
              <w:pStyle w:val="Compact"/>
              <w:jc w:val="both"/>
            </w:pPr>
            <w:r>
              <w:t>the ledger’s certified routing spine and lawful cycle basis</w:t>
            </w:r>
          </w:p>
        </w:tc>
      </w:tr>
      <w:tr w:rsidR="006F177D" w14:paraId="30FCB73F" w14:textId="77777777">
        <w:tc>
          <w:tcPr>
            <w:tcW w:w="0" w:type="auto"/>
          </w:tcPr>
          <w:p w14:paraId="1923575F" w14:textId="77777777" w:rsidR="006F177D" w:rsidRDefault="00000000" w:rsidP="009A07B3">
            <w:pPr>
              <w:pStyle w:val="Compact"/>
              <w:jc w:val="both"/>
            </w:pPr>
            <w:r>
              <w:rPr>
                <w:rStyle w:val="VerbatimChar"/>
              </w:rPr>
              <w:t>↘</w:t>
            </w:r>
            <w:r>
              <w:t xml:space="preserve">, </w:t>
            </w:r>
            <w:r>
              <w:rPr>
                <w:rStyle w:val="VerbatimChar"/>
              </w:rPr>
              <w:t>⤳</w:t>
            </w:r>
          </w:p>
        </w:tc>
        <w:tc>
          <w:tcPr>
            <w:tcW w:w="0" w:type="auto"/>
          </w:tcPr>
          <w:p w14:paraId="7BDB8EA8" w14:textId="77777777" w:rsidR="006F177D" w:rsidRDefault="00000000" w:rsidP="009A07B3">
            <w:pPr>
              <w:pStyle w:val="Compact"/>
              <w:jc w:val="both"/>
            </w:pPr>
            <w:r>
              <w:t>deformation retraction; the (unspecified) offline memory lift</w:t>
            </w:r>
          </w:p>
        </w:tc>
      </w:tr>
    </w:tbl>
    <w:p w14:paraId="6A0EBB3C" w14:textId="77777777" w:rsidR="006F177D" w:rsidRDefault="00000000" w:rsidP="009A07B3">
      <w:pPr>
        <w:pStyle w:val="BodyText"/>
        <w:jc w:val="both"/>
      </w:pPr>
      <w:r>
        <w:rPr>
          <w:b/>
          <w:bCs/>
        </w:rPr>
        <w:t>Framework prerequisites.</w:t>
      </w:r>
      <w:r>
        <w:t xml:space="preserve"> The certified memory state </w:t>
      </w:r>
      <w:r>
        <w:rPr>
          <w:rStyle w:val="VerbatimChar"/>
        </w:rPr>
        <w:t>𝓜_k = (𝓗, T_k, B_k, Σ_k, 𝓛_k)</w:t>
      </w:r>
      <w:r>
        <w:t xml:space="preserve"> is developed in </w:t>
      </w:r>
      <w:r>
        <w:rPr>
          <w:rStyle w:val="VerbatimChar"/>
        </w:rPr>
        <w:t>Certified-Memory-Ledger-PAPER.md</w:t>
      </w:r>
      <w:r>
        <w:t xml:space="preserve">; the covering-state strand and the result that </w:t>
      </w:r>
      <w:r>
        <w:rPr>
          <w:b/>
          <w:bCs/>
        </w:rPr>
        <w:t>monodromy is the complete invariant, subgroup-equality its connected shadow</w:t>
      </w:r>
      <w:r>
        <w:t xml:space="preserve">, in </w:t>
      </w:r>
      <w:r>
        <w:rPr>
          <w:rStyle w:val="VerbatimChar"/>
        </w:rPr>
        <w:t>Memory-as-a-Covering-Space-PAPER.md</w:t>
      </w:r>
      <w:r>
        <w:t xml:space="preserve">. Tier tags: </w:t>
      </w:r>
      <w:r>
        <w:rPr>
          <w:rStyle w:val="VerbatimChar"/>
        </w:rPr>
        <w:t>[LB-math]</w:t>
      </w:r>
      <w:r>
        <w:t xml:space="preserve"> imported theorem-grade mathematics; </w:t>
      </w:r>
      <w:r>
        <w:rPr>
          <w:rStyle w:val="VerbatimChar"/>
        </w:rPr>
        <w:t>[SUP]</w:t>
      </w:r>
      <w:r>
        <w:t xml:space="preserve"> supported science; </w:t>
      </w:r>
      <w:r>
        <w:rPr>
          <w:rStyle w:val="VerbatimChar"/>
        </w:rPr>
        <w:t>[CAND]</w:t>
      </w:r>
      <w:r>
        <w:t xml:space="preserve"> falsifiable candidate; </w:t>
      </w:r>
      <w:r>
        <w:rPr>
          <w:rStyle w:val="VerbatimChar"/>
        </w:rPr>
        <w:t>[CAND-map]</w:t>
      </w:r>
      <w:r>
        <w:t xml:space="preserve"> a candidate structural mapping; </w:t>
      </w:r>
      <w:r>
        <w:rPr>
          <w:rStyle w:val="VerbatimChar"/>
        </w:rPr>
        <w:t>[LB-rule]</w:t>
      </w:r>
      <w:r>
        <w:t xml:space="preserve"> a governing rule; </w:t>
      </w:r>
      <w:r>
        <w:rPr>
          <w:rStyle w:val="VerbatimChar"/>
        </w:rPr>
        <w:t>[DEBT]</w:t>
      </w:r>
      <w:r>
        <w:t xml:space="preserve"> an open gap; </w:t>
      </w:r>
      <w:r>
        <w:rPr>
          <w:rStyle w:val="VerbatimChar"/>
        </w:rPr>
        <w:t>[HOR]</w:t>
      </w:r>
      <w:r>
        <w:t xml:space="preserve"> a quarantined horizon.</w:t>
      </w:r>
    </w:p>
    <w:p w14:paraId="5CAC3538" w14:textId="77777777" w:rsidR="006F177D" w:rsidRDefault="00000000" w:rsidP="009A07B3">
      <w:pPr>
        <w:pStyle w:val="Heading2"/>
        <w:jc w:val="both"/>
      </w:pPr>
      <w:bookmarkStart w:id="4" w:name="introduction"/>
      <w:bookmarkEnd w:id="3"/>
      <w:r>
        <w:t>1. Introduction</w:t>
      </w:r>
    </w:p>
    <w:p w14:paraId="55828BD8" w14:textId="77777777" w:rsidR="006F177D" w:rsidRDefault="00000000" w:rsidP="009A07B3">
      <w:pPr>
        <w:pStyle w:val="FirstParagraph"/>
        <w:jc w:val="both"/>
      </w:pPr>
      <w:r>
        <w:t xml:space="preserve">Every act of reasoning that deserves the name </w:t>
      </w:r>
      <w:r>
        <w:rPr>
          <w:b/>
          <w:bCs/>
        </w:rPr>
        <w:t>abstracts</w:t>
      </w:r>
      <w:r>
        <w:t xml:space="preserve">. A conclusion that carried every intermediate calculation, every abandoned branch, every redundant derivation would not be a conclusion; it would be a transcript. So abstraction must lose something. The engineering question — and it is a safety question — is </w:t>
      </w:r>
      <w:r>
        <w:rPr>
          <w:i/>
          <w:iCs/>
        </w:rPr>
        <w:t>what it may not lose</w:t>
      </w:r>
      <w:r>
        <w:t xml:space="preserve">, and </w:t>
      </w:r>
      <w:r>
        <w:rPr>
          <w:i/>
          <w:iCs/>
        </w:rPr>
        <w:t>how a system can tell the difference</w:t>
      </w:r>
      <w:r>
        <w:t>.</w:t>
      </w:r>
    </w:p>
    <w:p w14:paraId="0C3BC9E5" w14:textId="77777777" w:rsidR="006F177D" w:rsidRDefault="00000000" w:rsidP="009A07B3">
      <w:pPr>
        <w:pStyle w:val="BodyText"/>
        <w:jc w:val="both"/>
      </w:pPr>
      <w:r>
        <w:t xml:space="preserve">A natural answer is to grade abstraction by how much topological structure it preserves. The proposal this paper develops does exactly that, with three scopes. </w:t>
      </w:r>
      <w:r>
        <w:rPr>
          <w:b/>
          <w:bCs/>
        </w:rPr>
        <w:t>Level 1</w:t>
      </w:r>
      <w:r>
        <w:t xml:space="preserve">, </w:t>
      </w:r>
      <w:r>
        <w:rPr>
          <w:i/>
          <w:iCs/>
        </w:rPr>
        <w:t>homeomorphic reasoning</w:t>
      </w:r>
      <w:r>
        <w:t xml:space="preserve">: the conclusion is the premise re-expressed, nothing lost — an exact symbolic reformulation, a lossless change of coordinates, a verified refactoring. </w:t>
      </w:r>
      <w:r>
        <w:rPr>
          <w:b/>
          <w:bCs/>
        </w:rPr>
        <w:t>Level 2</w:t>
      </w:r>
      <w:r>
        <w:t xml:space="preserve">, the </w:t>
      </w:r>
      <w:r>
        <w:rPr>
          <w:i/>
          <w:iCs/>
        </w:rPr>
        <w:t>reasoning deformation retract</w:t>
      </w:r>
      <w:r>
        <w:t xml:space="preserve">: the rich premise space is compressed onto an </w:t>
      </w:r>
      <w:r>
        <w:rPr>
          <w:b/>
          <w:bCs/>
        </w:rPr>
        <w:t>embedded</w:t>
      </w:r>
      <w:r>
        <w:t xml:space="preserve"> certified core </w:t>
      </w:r>
      <w:r>
        <w:rPr>
          <w:rStyle w:val="VerbatimChar"/>
        </w:rPr>
        <w:t>A ⊆ P</w:t>
      </w:r>
      <w:r>
        <w:t xml:space="preserve">, contractible detail collapsed, essential loops kept. </w:t>
      </w:r>
      <w:r>
        <w:rPr>
          <w:b/>
          <w:bCs/>
        </w:rPr>
        <w:t>Level 3</w:t>
      </w:r>
      <w:r>
        <w:t xml:space="preserve">, </w:t>
      </w:r>
      <w:r>
        <w:rPr>
          <w:i/>
          <w:iCs/>
        </w:rPr>
        <w:t>memory homotopy equivalence</w:t>
      </w:r>
      <w:r>
        <w:t>: consolidated memory may change substrate, resolution, or representation entirely, preserving only the essential path and loop structure. Three audits follow — exact, abstraction, memory — and the whole is offered as a disciplined loss-of-structure hierarchy.</w:t>
      </w:r>
    </w:p>
    <w:p w14:paraId="6CBD034C" w14:textId="77777777" w:rsidR="006F177D" w:rsidRDefault="00000000" w:rsidP="009A07B3">
      <w:pPr>
        <w:pStyle w:val="BodyText"/>
        <w:jc w:val="both"/>
      </w:pPr>
      <w:r>
        <w:t xml:space="preserve">The hierarchy is useful and its mathematics is correctly stated. But it is </w:t>
      </w:r>
      <w:r>
        <w:rPr>
          <w:b/>
          <w:bCs/>
        </w:rPr>
        <w:t>not a chain</w:t>
      </w:r>
      <w:r>
        <w:t>, and seeing why sharpens it considerably. This paper’s contribution is fourfold.</w:t>
      </w:r>
    </w:p>
    <w:p w14:paraId="2A3461CA" w14:textId="77777777" w:rsidR="006F177D" w:rsidRDefault="00000000" w:rsidP="009A07B3">
      <w:pPr>
        <w:pStyle w:val="BodyText"/>
        <w:jc w:val="both"/>
      </w:pPr>
      <w:r>
        <w:rPr>
          <w:b/>
          <w:bCs/>
        </w:rPr>
        <w:t>First</w:t>
      </w:r>
      <w:r>
        <w:t xml:space="preserve">, we separate two properties the ladder conflates (§3–§6). Levels 2 and 3 preserve </w:t>
      </w:r>
      <w:r>
        <w:rPr>
          <w:i/>
          <w:iCs/>
        </w:rPr>
        <w:t>identical</w:t>
      </w:r>
      <w:r>
        <w:t xml:space="preserve"> invariants; they differ in the </w:t>
      </w:r>
      <w:r>
        <w:rPr>
          <w:b/>
          <w:bCs/>
        </w:rPr>
        <w:t>witness</w:t>
      </w:r>
      <w:r>
        <w:t xml:space="preserve">. That is one axis — </w:t>
      </w:r>
      <w:r>
        <w:rPr>
          <w:b/>
          <w:bCs/>
        </w:rPr>
        <w:t>traceability</w:t>
      </w:r>
      <w:r>
        <w:t xml:space="preserve">. The operation level 2 </w:t>
      </w:r>
      <w:r>
        <w:rPr>
          <w:i/>
          <w:iCs/>
        </w:rPr>
        <w:t>describes</w:t>
      </w:r>
      <w:r>
        <w:t xml:space="preserve"> — removing what can be continuously collapsed — is a different property with its own obstruction: </w:t>
      </w:r>
      <w:r>
        <w:rPr>
          <w:b/>
          <w:bCs/>
        </w:rPr>
        <w:t>torsion</w:t>
      </w:r>
      <w:r>
        <w:t xml:space="preserve">. These axes are orthogonal, and the ladder is a </w:t>
      </w:r>
      <w:r>
        <w:rPr>
          <w:rStyle w:val="VerbatimChar"/>
        </w:rPr>
        <w:t>2 × 2</w:t>
      </w:r>
      <w:r>
        <w:t>, not a line.</w:t>
      </w:r>
    </w:p>
    <w:p w14:paraId="36983A81" w14:textId="77777777" w:rsidR="006F177D" w:rsidRDefault="00000000" w:rsidP="009A07B3">
      <w:pPr>
        <w:pStyle w:val="BodyText"/>
        <w:jc w:val="both"/>
      </w:pPr>
      <w:r>
        <w:rPr>
          <w:b/>
          <w:bCs/>
        </w:rPr>
        <w:lastRenderedPageBreak/>
        <w:t>Second</w:t>
      </w:r>
      <w:r>
        <w:t xml:space="preserve">, we make the traceability axis exact and constructive (§3–§4). The difference between levels 2 and 3 is that a deformation retract’s trace-back is </w:t>
      </w:r>
      <w:r>
        <w:rPr>
          <w:rStyle w:val="VerbatimChar"/>
        </w:rPr>
        <w:t>r ∘ i = id_A</w:t>
      </w:r>
      <w:r>
        <w:t xml:space="preserve"> </w:t>
      </w:r>
      <w:r>
        <w:rPr>
          <w:i/>
          <w:iCs/>
        </w:rPr>
        <w:t>exactly</w:t>
      </w:r>
      <w:r>
        <w:t xml:space="preserve"> — a pointer — while a homotopy equivalence gives </w:t>
      </w:r>
      <w:r>
        <w:rPr>
          <w:rStyle w:val="VerbatimChar"/>
        </w:rPr>
        <w:t>g ∘ f ≃ id</w:t>
      </w:r>
      <w:r>
        <w:t xml:space="preserve">, returning only up to deformation. And the </w:t>
      </w:r>
      <w:r>
        <w:rPr>
          <w:b/>
          <w:bCs/>
        </w:rPr>
        <w:t>mapping cylinder</w:t>
      </w:r>
      <w:r>
        <w:t xml:space="preserve"> bridges the gap by </w:t>
      </w:r>
      <w:r>
        <w:rPr>
          <w:i/>
          <w:iCs/>
        </w:rPr>
        <w:t>construction</w:t>
      </w:r>
      <w:r>
        <w:t xml:space="preserve">: every map factors </w:t>
      </w:r>
      <w:r>
        <w:rPr>
          <w:rStyle w:val="VerbatimChar"/>
        </w:rPr>
        <w:t>P ↪ M_h ↘ C</w:t>
      </w:r>
      <w:r>
        <w:t xml:space="preserve">, so the cylinder is a mediating space in which a level-3 equivalence becomes a level-2 retract. The cylinder is built from the graph of the deformation — it is </w:t>
      </w:r>
      <w:r>
        <w:rPr>
          <w:i/>
          <w:iCs/>
        </w:rPr>
        <w:t>the space that remembers the map</w:t>
      </w:r>
      <w:r>
        <w:t xml:space="preserve"> — so </w:t>
      </w:r>
      <w:r>
        <w:rPr>
          <w:b/>
          <w:bCs/>
        </w:rPr>
        <w:t>constructing it is constructing the provenance</w:t>
      </w:r>
      <w:r>
        <w:t>.</w:t>
      </w:r>
    </w:p>
    <w:p w14:paraId="09094294" w14:textId="77777777" w:rsidR="006F177D" w:rsidRDefault="00000000" w:rsidP="009A07B3">
      <w:pPr>
        <w:pStyle w:val="BodyText"/>
        <w:jc w:val="both"/>
      </w:pPr>
      <w:r>
        <w:rPr>
          <w:b/>
          <w:bCs/>
        </w:rPr>
        <w:t>Third</w:t>
      </w:r>
      <w:r>
        <w:t xml:space="preserve">, we identify the torsion axis and show it </w:t>
      </w:r>
      <w:r>
        <w:rPr>
          <w:b/>
          <w:bCs/>
        </w:rPr>
        <w:t>degenerates</w:t>
      </w:r>
      <w:r>
        <w:t xml:space="preserve"> for the framework’s own objects (§5–§6). Level 2’s described operation is the </w:t>
      </w:r>
      <w:r>
        <w:rPr>
          <w:b/>
          <w:bCs/>
        </w:rPr>
        <w:t>elementary collapse</w:t>
      </w:r>
      <w:r>
        <w:t xml:space="preserve">, hence a </w:t>
      </w:r>
      <w:r>
        <w:rPr>
          <w:i/>
          <w:iCs/>
        </w:rPr>
        <w:t>simple</w:t>
      </w:r>
      <w:r>
        <w:t xml:space="preserve"> homotopy equivalence, whose obstruction is the Whitehead torsion </w:t>
      </w:r>
      <w:r>
        <w:rPr>
          <w:rStyle w:val="VerbatimChar"/>
        </w:rPr>
        <w:t>τ ∈ Wh(π₁)</w:t>
      </w:r>
      <w:r>
        <w:t xml:space="preserve">. But a reasoning complex’s </w:t>
      </w:r>
      <w:r>
        <w:rPr>
          <w:rStyle w:val="VerbatimChar"/>
        </w:rPr>
        <w:t>1</w:t>
      </w:r>
      <w:r>
        <w:t xml:space="preserve">-skeleton is a graph, its </w:t>
      </w:r>
      <w:r>
        <w:rPr>
          <w:rStyle w:val="VerbatimChar"/>
        </w:rPr>
        <w:t>π₁</w:t>
      </w:r>
      <w:r>
        <w:t xml:space="preserve"> is free, and </w:t>
      </w:r>
      <w:r>
        <w:rPr>
          <w:rStyle w:val="VerbatimChar"/>
        </w:rPr>
        <w:t>Wh</w:t>
      </w:r>
      <w:r>
        <w:t xml:space="preserve"> of a free group is trivial. So </w:t>
      </w:r>
      <w:r>
        <w:rPr>
          <w:rStyle w:val="VerbatimChar"/>
        </w:rPr>
        <w:t>τ</w:t>
      </w:r>
      <w:r>
        <w:t xml:space="preserve"> vanishes identically there: every homotopy equivalence of graph-like reasoning is simple, the torsion axis collapses, and </w:t>
      </w:r>
      <w:r>
        <w:rPr>
          <w:b/>
          <w:bCs/>
        </w:rPr>
        <w:t>the ladder reduces to provenance alone</w:t>
      </w:r>
      <w:r>
        <w:t>.</w:t>
      </w:r>
    </w:p>
    <w:p w14:paraId="434BE7D4" w14:textId="77777777" w:rsidR="006F177D" w:rsidRDefault="00000000" w:rsidP="009A07B3">
      <w:pPr>
        <w:pStyle w:val="BodyText"/>
        <w:jc w:val="both"/>
      </w:pPr>
      <w:r>
        <w:rPr>
          <w:b/>
          <w:bCs/>
        </w:rPr>
        <w:t>Fourth</w:t>
      </w:r>
      <w:r>
        <w:t xml:space="preserve">, we separate the level-2 core from the certified ledger’s routing spine (§7). A spanning tree is a retract but </w:t>
      </w:r>
      <w:r>
        <w:rPr>
          <w:b/>
          <w:bCs/>
        </w:rPr>
        <w:t>not</w:t>
      </w:r>
      <w:r>
        <w:t xml:space="preserve"> a deformation retract — it destroys </w:t>
      </w:r>
      <w:r>
        <w:rPr>
          <w:rStyle w:val="VerbatimChar"/>
        </w:rPr>
        <w:t>π₁</w:t>
      </w:r>
      <w:r>
        <w:t xml:space="preserve"> — which is precisely what level 2 forbids; the level-2 core is the spine </w:t>
      </w:r>
      <w:r>
        <w:rPr>
          <w:i/>
          <w:iCs/>
        </w:rPr>
        <w:t>together with</w:t>
      </w:r>
      <w:r>
        <w:t xml:space="preserve"> the certified cycles.</w:t>
      </w:r>
    </w:p>
    <w:p w14:paraId="52099578" w14:textId="77777777" w:rsidR="006F177D" w:rsidRDefault="00000000" w:rsidP="009A07B3">
      <w:pPr>
        <w:pStyle w:val="BodyText"/>
        <w:jc w:val="both"/>
      </w:pPr>
      <w:r>
        <w:t>Section 8 states the audits and names the architecture’s one undeclared arrow; §9–§10 place the paper among the deposits and state its tiers and falsifiers.</w:t>
      </w:r>
    </w:p>
    <w:p w14:paraId="54B7F42F" w14:textId="77777777" w:rsidR="006F177D" w:rsidRDefault="00000000" w:rsidP="009A07B3">
      <w:pPr>
        <w:pStyle w:val="Heading2"/>
        <w:jc w:val="both"/>
      </w:pPr>
      <w:bookmarkStart w:id="5" w:name="the-three-scopes"/>
      <w:bookmarkEnd w:id="4"/>
      <w:r>
        <w:t>2. The Three Scopes</w:t>
      </w:r>
    </w:p>
    <w:p w14:paraId="301F95E1" w14:textId="77777777" w:rsidR="006F177D" w:rsidRDefault="00000000" w:rsidP="009A07B3">
      <w:pPr>
        <w:pStyle w:val="FirstParagraph"/>
        <w:jc w:val="both"/>
      </w:pPr>
      <w:r>
        <w:rPr>
          <w:b/>
          <w:bCs/>
        </w:rPr>
        <w:t>Level 1 — homeomorphic reasoning.</w:t>
      </w:r>
      <w:r>
        <w:t xml:space="preserve"> </w:t>
      </w:r>
      <w:r>
        <w:rPr>
          <w:rStyle w:val="VerbatimChar"/>
        </w:rPr>
        <w:t>h : P → C</w:t>
      </w:r>
      <w:r>
        <w:t xml:space="preserve"> is a homeomorphism, so </w:t>
      </w:r>
      <w:r>
        <w:rPr>
          <w:rStyle w:val="VerbatimChar"/>
        </w:rPr>
        <w:t>P ≅_Top C</w:t>
      </w:r>
      <w:r>
        <w:t xml:space="preserve">: points, neighbourhoods, components, loops, all homology and cohomology, compactness and separation, and the complete incidence pattern are preserved. </w:t>
      </w:r>
      <w:r>
        <w:rPr>
          <w:rStyle w:val="VerbatimChar"/>
        </w:rPr>
        <w:t>[LB-math]</w:t>
      </w:r>
      <w:r>
        <w:t xml:space="preserve">. The framework reading is </w:t>
      </w:r>
      <w:r>
        <w:rPr>
          <w:i/>
          <w:iCs/>
        </w:rPr>
        <w:t>re-expression without structural loss</w:t>
      </w:r>
      <w:r>
        <w:t xml:space="preserve">: no distinction has been collapsed and no loop created. The honest fence — which the proposal states and we keep — is that ordinary inference </w:t>
      </w:r>
      <w:r>
        <w:rPr>
          <w:i/>
          <w:iCs/>
        </w:rPr>
        <w:t>discards, resolves, and compresses</w:t>
      </w:r>
      <w:r>
        <w:t xml:space="preserve">, so it is rarely a homeomorphism. Level 1 is the </w:t>
      </w:r>
      <w:r>
        <w:rPr>
          <w:b/>
          <w:bCs/>
        </w:rPr>
        <w:t>gold standard of exact transport</w:t>
      </w:r>
      <w:r>
        <w:t>, not a model of inference.</w:t>
      </w:r>
    </w:p>
    <w:p w14:paraId="46C5944E" w14:textId="77777777" w:rsidR="006F177D" w:rsidRDefault="00000000" w:rsidP="009A07B3">
      <w:pPr>
        <w:pStyle w:val="BodyText"/>
        <w:jc w:val="both"/>
      </w:pPr>
      <w:r>
        <w:rPr>
          <w:b/>
          <w:bCs/>
        </w:rPr>
        <w:t>Level 2 — the reasoning deformation retract.</w:t>
      </w:r>
      <w:r>
        <w:t xml:space="preserve"> With </w:t>
      </w:r>
      <w:r>
        <w:rPr>
          <w:rStyle w:val="VerbatimChar"/>
        </w:rPr>
        <w:t>A ⊆ P</w:t>
      </w:r>
      <w:r>
        <w:t xml:space="preserve">, </w:t>
      </w:r>
      <w:r>
        <w:rPr>
          <w:rStyle w:val="VerbatimChar"/>
        </w:rPr>
        <w:t>i : A ↪ P</w:t>
      </w:r>
      <w:r>
        <w:t xml:space="preserve">, </w:t>
      </w:r>
      <w:r>
        <w:rPr>
          <w:rStyle w:val="VerbatimChar"/>
        </w:rPr>
        <w:t>r : P → A</w:t>
      </w:r>
      <w:r>
        <w:t xml:space="preserve">, </w:t>
      </w:r>
      <w:r>
        <w:rPr>
          <w:rStyle w:val="VerbatimChar"/>
        </w:rPr>
        <w:t>r ∘ i = id_A</w:t>
      </w:r>
      <w:r>
        <w:t xml:space="preserve"> and </w:t>
      </w:r>
      <w:r>
        <w:rPr>
          <w:rStyle w:val="VerbatimChar"/>
        </w:rPr>
        <w:t>i ∘ r ≃ id_P</w:t>
      </w:r>
      <w:r>
        <w:t xml:space="preserve">, the core </w:t>
      </w:r>
      <w:r>
        <w:rPr>
          <w:rStyle w:val="VerbatimChar"/>
        </w:rPr>
        <w:t>A</w:t>
      </w:r>
      <w:r>
        <w:t xml:space="preserve"> is a deformation retract of </w:t>
      </w:r>
      <w:r>
        <w:rPr>
          <w:rStyle w:val="VerbatimChar"/>
        </w:rPr>
        <w:t>P</w:t>
      </w:r>
      <w:r>
        <w:t xml:space="preserve">, and </w:t>
      </w:r>
      <w:r>
        <w:rPr>
          <w:rStyle w:val="VerbatimChar"/>
        </w:rPr>
        <w:t>i_*</w:t>
      </w:r>
      <w:r>
        <w:t xml:space="preserve">, </w:t>
      </w:r>
      <w:r>
        <w:rPr>
          <w:rStyle w:val="VerbatimChar"/>
        </w:rPr>
        <w:t>r_*</w:t>
      </w:r>
      <w:r>
        <w:t xml:space="preserve"> are inverse isomorphisms on </w:t>
      </w:r>
      <w:r>
        <w:rPr>
          <w:rStyle w:val="VerbatimChar"/>
        </w:rPr>
        <w:t>π₁</w:t>
      </w:r>
      <w:r>
        <w:t xml:space="preserve">, so </w:t>
      </w:r>
      <w:r>
        <w:rPr>
          <w:rStyle w:val="VerbatimChar"/>
        </w:rPr>
        <w:t>π₁(A) ≅ π₁(P)</w:t>
      </w:r>
      <w:r>
        <w:t xml:space="preserve">. </w:t>
      </w:r>
      <w:r>
        <w:rPr>
          <w:rStyle w:val="VerbatimChar"/>
        </w:rPr>
        <w:t>[LB-math]</w:t>
      </w:r>
      <w:r>
        <w:t xml:space="preserve">. In the </w:t>
      </w:r>
      <w:r>
        <w:rPr>
          <w:b/>
          <w:bCs/>
        </w:rPr>
        <w:t>strong</w:t>
      </w:r>
      <w:r>
        <w:t xml:space="preserve"> case the homotopy additionally fixes </w:t>
      </w:r>
      <w:r>
        <w:rPr>
          <w:rStyle w:val="VerbatimChar"/>
        </w:rPr>
        <w:t>A</w:t>
      </w:r>
      <w:r>
        <w:t xml:space="preserve"> pointwise, </w:t>
      </w:r>
      <w:r>
        <w:rPr>
          <w:rStyle w:val="VerbatimChar"/>
        </w:rPr>
        <w:t>H(a,t) = a</w:t>
      </w:r>
      <w:r>
        <w:t xml:space="preserve">. This condition is load-bearing for the framework and deserves emphasis: the certified spine is not merely preserved </w:t>
      </w:r>
      <w:r>
        <w:rPr>
          <w:i/>
          <w:iCs/>
        </w:rPr>
        <w:t>up to homotopy</w:t>
      </w:r>
      <w:r>
        <w:t xml:space="preserve"> but held </w:t>
      </w:r>
      <w:r>
        <w:rPr>
          <w:b/>
          <w:bCs/>
        </w:rPr>
        <w:t>pointwise still</w:t>
      </w:r>
      <w:r>
        <w:t xml:space="preserve"> while the redundancy collapses around it. A core that drifted — even homotopically — during compression would have changed what it claims. </w:t>
      </w:r>
      <w:r>
        <w:rPr>
          <w:rStyle w:val="VerbatimChar"/>
        </w:rPr>
        <w:t>[LB-rule]</w:t>
      </w:r>
      <w:r>
        <w:t>.</w:t>
      </w:r>
    </w:p>
    <w:p w14:paraId="24D75DB0" w14:textId="77777777" w:rsidR="006F177D" w:rsidRDefault="00000000" w:rsidP="009A07B3">
      <w:pPr>
        <w:pStyle w:val="BodyText"/>
        <w:jc w:val="both"/>
      </w:pPr>
      <w:r>
        <w:t>Level 2 models abstraction, proof compression, consolidation, and the extraction of a signable core, and it draws a line: the conclusion may discard contractible detail, but it may not destroy an essential loop, create a new one, identify distinct obstruction classes, or detach from its evidential embedding.</w:t>
      </w:r>
    </w:p>
    <w:p w14:paraId="7531EB3F" w14:textId="77777777" w:rsidR="006F177D" w:rsidRDefault="00000000" w:rsidP="009A07B3">
      <w:pPr>
        <w:pStyle w:val="BodyText"/>
        <w:jc w:val="both"/>
      </w:pPr>
      <w:r>
        <w:rPr>
          <w:b/>
          <w:bCs/>
        </w:rPr>
        <w:lastRenderedPageBreak/>
        <w:t>Level 3 — memory homotopy equivalence.</w:t>
      </w:r>
      <w:r>
        <w:t xml:space="preserve"> </w:t>
      </w:r>
      <w:r>
        <w:rPr>
          <w:rStyle w:val="VerbatimChar"/>
        </w:rPr>
        <w:t>f : M_P → M_C</w:t>
      </w:r>
      <w:r>
        <w:t xml:space="preserve"> and </w:t>
      </w:r>
      <w:r>
        <w:rPr>
          <w:rStyle w:val="VerbatimChar"/>
        </w:rPr>
        <w:t>g : M_C → M_P</w:t>
      </w:r>
      <w:r>
        <w:t xml:space="preserve"> with </w:t>
      </w:r>
      <w:r>
        <w:rPr>
          <w:rStyle w:val="VerbatimChar"/>
        </w:rPr>
        <w:t>g ∘ f ≃ id</w:t>
      </w:r>
      <w:r>
        <w:t xml:space="preserve"> and </w:t>
      </w:r>
      <w:r>
        <w:rPr>
          <w:rStyle w:val="VerbatimChar"/>
        </w:rPr>
        <w:t>f ∘ g ≃ id</w:t>
      </w:r>
      <w:r>
        <w:t xml:space="preserve">. Neither space need contain the other; the systems may use different populations, coordinates, resolutions, or substrates. </w:t>
      </w:r>
      <w:r>
        <w:rPr>
          <w:rStyle w:val="VerbatimChar"/>
        </w:rPr>
        <w:t>[LB-math]</w:t>
      </w:r>
      <w:r>
        <w:t xml:space="preserve">. With covering-space compatibility the history sheets transport too — and here the paper inherits, rather than re-derives, the deposited result that the load-bearing condition is </w:t>
      </w:r>
      <w:r>
        <w:rPr>
          <w:b/>
          <w:bCs/>
        </w:rPr>
        <w:t>monodromy equivariance</w:t>
      </w:r>
      <w:r>
        <w:t>, of which subgroup-equality is the connected special case.</w:t>
      </w:r>
    </w:p>
    <w:p w14:paraId="171AC693" w14:textId="77777777" w:rsidR="006F177D" w:rsidRDefault="00000000" w:rsidP="009A07B3">
      <w:pPr>
        <w:pStyle w:val="BodyText"/>
        <w:jc w:val="both"/>
      </w:pPr>
      <w:r>
        <w:rPr>
          <w:b/>
          <w:bCs/>
        </w:rPr>
        <w:t>The implications.</w:t>
      </w:r>
      <w:r>
        <w:t xml:space="preserve"> Homeomorphism ⟹ homotopy equivalence; a deformation-retract inclusion ⟹ homotopy equivalence; converses fail. All correct. What is </w:t>
      </w:r>
      <w:r>
        <w:rPr>
          <w:i/>
          <w:iCs/>
        </w:rPr>
        <w:t>not</w:t>
      </w:r>
      <w:r>
        <w:t xml:space="preserve"> correct is to read these as one graded chain — which §3 and §5 now take apart.</w:t>
      </w:r>
    </w:p>
    <w:p w14:paraId="7940C473" w14:textId="77777777" w:rsidR="006F177D" w:rsidRDefault="00000000" w:rsidP="009A07B3">
      <w:pPr>
        <w:pStyle w:val="Heading2"/>
        <w:jc w:val="both"/>
      </w:pPr>
      <w:bookmarkStart w:id="6" w:name="axis-one-the-provenance-witness"/>
      <w:bookmarkEnd w:id="5"/>
      <w:r>
        <w:t>3. Axis One — The Provenance Witness</w:t>
      </w:r>
    </w:p>
    <w:p w14:paraId="44BD61D1" w14:textId="77777777" w:rsidR="006F177D" w:rsidRDefault="00000000" w:rsidP="009A07B3">
      <w:pPr>
        <w:pStyle w:val="FirstParagraph"/>
        <w:jc w:val="both"/>
      </w:pPr>
      <w:r>
        <w:t xml:space="preserve">Levels 2 and 3 </w:t>
      </w:r>
      <w:r>
        <w:rPr>
          <w:b/>
          <w:bCs/>
        </w:rPr>
        <w:t>preserve exactly the same invariants</w:t>
      </w:r>
      <w:r>
        <w:t xml:space="preserve">. A deformation retract </w:t>
      </w:r>
      <w:r>
        <w:rPr>
          <w:i/>
          <w:iCs/>
        </w:rPr>
        <w:t>is</w:t>
      </w:r>
      <w:r>
        <w:t xml:space="preserve"> a homotopy equivalence: it keeps the homotopy type, </w:t>
      </w:r>
      <w:r>
        <w:rPr>
          <w:rStyle w:val="VerbatimChar"/>
        </w:rPr>
        <w:t>π₁</w:t>
      </w:r>
      <w:r>
        <w:t>, homology, cohomology — and it keeps nothing else that a homotopy equivalence discards. So the ladder does not have three rungs of invariant-strength. It has two: level 1, which additionally preserves local structure, dimension, and compactness; and levels 2–3, which preserve homotopy type.</w:t>
      </w:r>
    </w:p>
    <w:p w14:paraId="305E7A73" w14:textId="77777777" w:rsidR="006F177D" w:rsidRDefault="00000000" w:rsidP="009A07B3">
      <w:pPr>
        <w:pStyle w:val="BodyText"/>
        <w:jc w:val="both"/>
      </w:pPr>
      <w:r>
        <w:t xml:space="preserve">What separates them is the </w:t>
      </w:r>
      <w:r>
        <w:rPr>
          <w:b/>
          <w:bCs/>
        </w:rPr>
        <w:t>witness</w:t>
      </w:r>
      <w:r>
        <w:t>, and the separation is exactly stateable:</w:t>
      </w:r>
    </w:p>
    <w:p w14:paraId="338C5A5B" w14:textId="77777777" w:rsidR="006F177D" w:rsidRPr="00124D69" w:rsidRDefault="00000000" w:rsidP="00124D69">
      <w:pPr>
        <w:pStyle w:val="SourceCode"/>
        <w:rPr>
          <w:sz w:val="18"/>
          <w:szCs w:val="18"/>
        </w:rPr>
      </w:pPr>
      <w:r w:rsidRPr="00124D69">
        <w:rPr>
          <w:rStyle w:val="VerbatimChar"/>
          <w:sz w:val="16"/>
          <w:szCs w:val="18"/>
        </w:rPr>
        <w:t>Level 2:   r ∘ i = id_A      —  EXACTLY.  The round trip through the core returns the same point.</w:t>
      </w:r>
      <w:r w:rsidRPr="00124D69">
        <w:rPr>
          <w:sz w:val="18"/>
          <w:szCs w:val="18"/>
        </w:rPr>
        <w:br/>
      </w:r>
      <w:r w:rsidRPr="00124D69">
        <w:rPr>
          <w:rStyle w:val="VerbatimChar"/>
          <w:sz w:val="16"/>
          <w:szCs w:val="18"/>
        </w:rPr>
        <w:t>Level 3:   g ∘ f ≃ id_{M_P}  —  only up to homotopy.  The round trip returns a homotopic point.</w:t>
      </w:r>
    </w:p>
    <w:p w14:paraId="2A7320F6" w14:textId="77777777" w:rsidR="006F177D" w:rsidRDefault="00000000" w:rsidP="009A07B3">
      <w:pPr>
        <w:pStyle w:val="FirstParagraph"/>
        <w:jc w:val="both"/>
      </w:pPr>
      <w:r>
        <w:t xml:space="preserve">The demonstrator confirms both halves on a graph with an essential cycle and a contractible branch: the trace-back from the core is exact, </w:t>
      </w:r>
      <w:r>
        <w:rPr>
          <w:rStyle w:val="VerbatimChar"/>
        </w:rPr>
        <w:t>r(i(a)) = a</w:t>
      </w:r>
      <w:r>
        <w:t xml:space="preserve"> for every </w:t>
      </w:r>
      <w:r>
        <w:rPr>
          <w:rStyle w:val="VerbatimChar"/>
        </w:rPr>
        <w:t>a</w:t>
      </w:r>
      <w:r>
        <w:t xml:space="preserve">, while </w:t>
      </w:r>
      <w:r>
        <w:rPr>
          <w:rStyle w:val="VerbatimChar"/>
        </w:rPr>
        <w:t>i ∘ r</w:t>
      </w:r>
      <w:r>
        <w:t xml:space="preserve"> is </w:t>
      </w:r>
      <w:r>
        <w:rPr>
          <w:i/>
          <w:iCs/>
        </w:rPr>
        <w:t>not</w:t>
      </w:r>
      <w:r>
        <w:t xml:space="preserve"> the identity on the whole space, only homotopic to it.</w:t>
      </w:r>
    </w:p>
    <w:p w14:paraId="1DC45749" w14:textId="77777777" w:rsidR="006F177D" w:rsidRDefault="00000000" w:rsidP="009A07B3">
      <w:pPr>
        <w:pStyle w:val="BodyText"/>
        <w:jc w:val="both"/>
      </w:pPr>
      <w:r>
        <w:rPr>
          <w:b/>
          <w:bCs/>
        </w:rPr>
        <w:t>This is the mathematical content of provenance.</w:t>
      </w:r>
      <w:r>
        <w:t xml:space="preserve"> </w:t>
      </w:r>
      <w:r>
        <w:rPr>
          <w:rStyle w:val="VerbatimChar"/>
        </w:rPr>
        <w:t>[LB-rule]</w:t>
      </w:r>
      <w:r>
        <w:t xml:space="preserve"> At level 2 a system can name the premise sub-structure supporting a conclusion, because that structure </w:t>
      </w:r>
      <w:r>
        <w:rPr>
          <w:i/>
          <w:iCs/>
        </w:rPr>
        <w:t>is</w:t>
      </w:r>
      <w:r>
        <w:t xml:space="preserve"> a subspace and the retraction lands on it exactly: the trace-back is a </w:t>
      </w:r>
      <w:r>
        <w:rPr>
          <w:b/>
          <w:bCs/>
        </w:rPr>
        <w:t>pointer</w:t>
      </w:r>
      <w:r>
        <w:t xml:space="preserve">. At level 3 it can recover only </w:t>
      </w:r>
      <w:r>
        <w:rPr>
          <w:i/>
          <w:iCs/>
        </w:rPr>
        <w:t>a</w:t>
      </w:r>
      <w:r>
        <w:t xml:space="preserve"> supporting point, up to deformation: the trace-back is a </w:t>
      </w:r>
      <w:r>
        <w:rPr>
          <w:b/>
          <w:bCs/>
        </w:rPr>
        <w:t>deformation</w:t>
      </w:r>
      <w:r>
        <w:t xml:space="preserve">. The proposal’s own instinct — </w:t>
      </w:r>
      <w:r>
        <w:rPr>
          <w:i/>
          <w:iCs/>
        </w:rPr>
        <w:t>provenance is not reconstructed after compression; it remains attached to the retained subspace</w:t>
      </w:r>
      <w:r>
        <w:t xml:space="preserve"> — is thereby vindicated and re-filed. The level-2/level-3 distinction is about </w:t>
      </w:r>
      <w:r>
        <w:rPr>
          <w:b/>
          <w:bCs/>
        </w:rPr>
        <w:t>traceability</w:t>
      </w:r>
      <w:r>
        <w:t>, not topological strength. For a framework whose entire concern is defensibility, that is the better reading: the distinction now has an exact criterion.</w:t>
      </w:r>
    </w:p>
    <w:p w14:paraId="10553DCD" w14:textId="77777777" w:rsidR="006F177D" w:rsidRDefault="00000000" w:rsidP="009A07B3">
      <w:pPr>
        <w:pStyle w:val="Heading2"/>
        <w:jc w:val="both"/>
      </w:pPr>
      <w:bookmarkStart w:id="7" w:name="X9617081b423d1924f4a990292d0a44f5556837a"/>
      <w:bookmarkEnd w:id="6"/>
      <w:r>
        <w:t>4. The Mapping Cylinder — The Space That Remembers the Map</w:t>
      </w:r>
    </w:p>
    <w:p w14:paraId="31309061" w14:textId="77777777" w:rsidR="006F177D" w:rsidRDefault="00000000" w:rsidP="009A07B3">
      <w:pPr>
        <w:pStyle w:val="FirstParagraph"/>
        <w:jc w:val="both"/>
      </w:pPr>
      <w:r>
        <w:t>The traceability gap is not unbridgeable. It is bridged by a construction, and the construction is instructive.</w:t>
      </w:r>
    </w:p>
    <w:p w14:paraId="2F1FA7D7" w14:textId="77777777" w:rsidR="006F177D" w:rsidRDefault="00000000" w:rsidP="009A07B3">
      <w:pPr>
        <w:pStyle w:val="BodyText"/>
        <w:jc w:val="both"/>
      </w:pPr>
      <w:r>
        <w:t xml:space="preserve">Every map </w:t>
      </w:r>
      <w:r>
        <w:rPr>
          <w:rStyle w:val="VerbatimChar"/>
        </w:rPr>
        <w:t>h : P → C</w:t>
      </w:r>
      <w:r>
        <w:t xml:space="preserve"> factors through its </w:t>
      </w:r>
      <w:r>
        <w:rPr>
          <w:b/>
          <w:bCs/>
        </w:rPr>
        <w:t>mapping cylinder</w:t>
      </w:r>
      <w:r>
        <w:t>:</w:t>
      </w:r>
    </w:p>
    <w:p w14:paraId="6C76AB55" w14:textId="77777777" w:rsidR="006F177D" w:rsidRDefault="00000000" w:rsidP="00124D69">
      <w:pPr>
        <w:pStyle w:val="SourceCode"/>
        <w:jc w:val="center"/>
      </w:pPr>
      <w:r>
        <w:rPr>
          <w:rStyle w:val="VerbatimChar"/>
        </w:rPr>
        <w:t>P  ↪  M_h  ↘  C,</w:t>
      </w:r>
    </w:p>
    <w:p w14:paraId="1F97DFFB" w14:textId="77777777" w:rsidR="006F177D" w:rsidRDefault="00000000" w:rsidP="009A07B3">
      <w:pPr>
        <w:pStyle w:val="FirstParagraph"/>
        <w:jc w:val="both"/>
      </w:pPr>
      <w:r>
        <w:t xml:space="preserve">where </w:t>
      </w:r>
      <w:r>
        <w:rPr>
          <w:rStyle w:val="VerbatimChar"/>
        </w:rPr>
        <w:t>C</w:t>
      </w:r>
      <w:r>
        <w:t xml:space="preserve"> is </w:t>
      </w:r>
      <w:r>
        <w:rPr>
          <w:i/>
          <w:iCs/>
        </w:rPr>
        <w:t>always</w:t>
      </w:r>
      <w:r>
        <w:t xml:space="preserve"> a strong deformation retract of </w:t>
      </w:r>
      <w:r>
        <w:rPr>
          <w:rStyle w:val="VerbatimChar"/>
        </w:rPr>
        <w:t>M_h</w:t>
      </w:r>
      <w:r>
        <w:t xml:space="preserve"> — for any continuous </w:t>
      </w:r>
      <w:r>
        <w:rPr>
          <w:rStyle w:val="VerbatimChar"/>
        </w:rPr>
        <w:t>h</w:t>
      </w:r>
      <w:r>
        <w:t xml:space="preserve"> whatsoever — and </w:t>
      </w:r>
      <w:r>
        <w:rPr>
          <w:rStyle w:val="VerbatimChar"/>
        </w:rPr>
        <w:t>P</w:t>
      </w:r>
      <w:r>
        <w:t xml:space="preserve"> embeds as </w:t>
      </w:r>
      <w:r>
        <w:rPr>
          <w:rStyle w:val="VerbatimChar"/>
        </w:rPr>
        <w:t>P × {0}</w:t>
      </w:r>
      <w:r>
        <w:t xml:space="preserve">. For CW pairs, </w:t>
      </w:r>
      <w:r>
        <w:rPr>
          <w:rStyle w:val="VerbatimChar"/>
        </w:rPr>
        <w:t>P</w:t>
      </w:r>
      <w:r>
        <w:t xml:space="preserve"> is </w:t>
      </w:r>
      <w:r>
        <w:rPr>
          <w:i/>
          <w:iCs/>
        </w:rPr>
        <w:t>also</w:t>
      </w:r>
      <w:r>
        <w:t xml:space="preserve"> a deformation retract of </w:t>
      </w:r>
      <w:r>
        <w:rPr>
          <w:rStyle w:val="VerbatimChar"/>
        </w:rPr>
        <w:t>M_h</w:t>
      </w:r>
      <w:r>
        <w:t xml:space="preserve"> exactly when </w:t>
      </w:r>
      <w:r>
        <w:rPr>
          <w:rStyle w:val="VerbatimChar"/>
        </w:rPr>
        <w:t>h</w:t>
      </w:r>
      <w:r>
        <w:t xml:space="preserve"> is a homotopy equivalence. </w:t>
      </w:r>
      <w:r>
        <w:rPr>
          <w:rStyle w:val="VerbatimChar"/>
        </w:rPr>
        <w:t>[LB-math]</w:t>
      </w:r>
      <w:r>
        <w:t xml:space="preserve">. So </w:t>
      </w:r>
      <w:r>
        <w:rPr>
          <w:b/>
          <w:bCs/>
        </w:rPr>
        <w:t xml:space="preserve">every level-3 equivalence can be </w:t>
      </w:r>
      <w:r>
        <w:rPr>
          <w:b/>
          <w:bCs/>
        </w:rPr>
        <w:lastRenderedPageBreak/>
        <w:t>realized as a level-2 retract inside a mediating space</w:t>
      </w:r>
      <w:r>
        <w:t xml:space="preserve">: </w:t>
      </w:r>
      <w:r>
        <w:rPr>
          <w:rStyle w:val="VerbatimChar"/>
        </w:rPr>
        <w:t>M_h</w:t>
      </w:r>
      <w:r>
        <w:t xml:space="preserve"> contains both </w:t>
      </w:r>
      <w:r>
        <w:rPr>
          <w:rStyle w:val="VerbatimChar"/>
        </w:rPr>
        <w:t>P</w:t>
      </w:r>
      <w:r>
        <w:t xml:space="preserve"> and </w:t>
      </w:r>
      <w:r>
        <w:rPr>
          <w:rStyle w:val="VerbatimChar"/>
        </w:rPr>
        <w:t>C</w:t>
      </w:r>
      <w:r>
        <w:t xml:space="preserve"> as deformation retracts, and the abstraction that looked untraceable becomes traceable </w:t>
      </w:r>
      <w:r>
        <w:rPr>
          <w:i/>
          <w:iCs/>
        </w:rPr>
        <w:t>in the cylinder</w:t>
      </w:r>
      <w:r>
        <w:t>.</w:t>
      </w:r>
    </w:p>
    <w:p w14:paraId="20785CA7" w14:textId="77777777" w:rsidR="006F177D" w:rsidRDefault="00000000" w:rsidP="009A07B3">
      <w:pPr>
        <w:pStyle w:val="BodyText"/>
        <w:jc w:val="both"/>
      </w:pPr>
      <w:r>
        <w:t xml:space="preserve">The framework reading is direct. </w:t>
      </w:r>
      <w:r>
        <w:rPr>
          <w:rStyle w:val="VerbatimChar"/>
        </w:rPr>
        <w:t>M_h</w:t>
      </w:r>
      <w:r>
        <w:t xml:space="preserve"> is assembled from </w:t>
      </w:r>
      <w:r>
        <w:rPr>
          <w:rStyle w:val="VerbatimChar"/>
        </w:rPr>
        <w:t>P × [0,1]</w:t>
      </w:r>
      <w:r>
        <w:t xml:space="preserve"> — the </w:t>
      </w:r>
      <w:r>
        <w:rPr>
          <w:b/>
          <w:bCs/>
        </w:rPr>
        <w:t>graph of the deformation</w:t>
      </w:r>
      <w:r>
        <w:t xml:space="preserve"> — glued to </w:t>
      </w:r>
      <w:r>
        <w:rPr>
          <w:rStyle w:val="VerbatimChar"/>
        </w:rPr>
        <w:t>C</w:t>
      </w:r>
      <w:r>
        <w:t xml:space="preserve"> along </w:t>
      </w:r>
      <w:r>
        <w:rPr>
          <w:rStyle w:val="VerbatimChar"/>
        </w:rPr>
        <w:t>h</w:t>
      </w:r>
      <w:r>
        <w:t xml:space="preserve">. It is, literally, </w:t>
      </w:r>
      <w:r>
        <w:rPr>
          <w:i/>
          <w:iCs/>
        </w:rPr>
        <w:t>the space that remembers the map</w:t>
      </w:r>
      <w:r>
        <w:t>. Therefore:</w:t>
      </w:r>
    </w:p>
    <w:p w14:paraId="44873C8C" w14:textId="77777777" w:rsidR="006F177D" w:rsidRDefault="00000000" w:rsidP="009A07B3">
      <w:pPr>
        <w:pStyle w:val="BlockText"/>
        <w:jc w:val="both"/>
      </w:pPr>
      <w:r>
        <w:rPr>
          <w:b/>
          <w:bCs/>
        </w:rPr>
        <w:t>Constructing the mapping cylinder is constructing the provenance.</w:t>
      </w:r>
    </w:p>
    <w:p w14:paraId="132AA473" w14:textId="77777777" w:rsidR="006F177D" w:rsidRDefault="00000000" w:rsidP="009A07B3">
      <w:pPr>
        <w:pStyle w:val="FirstParagraph"/>
        <w:jc w:val="both"/>
      </w:pPr>
      <w:r>
        <w:rPr>
          <w:rStyle w:val="VerbatimChar"/>
        </w:rPr>
        <w:t>[LB-rule]</w:t>
      </w:r>
      <w:r>
        <w:t xml:space="preserve"> A system that wants level-2 traceability from a level-3 memory transformation does not need a stronger topological relation. It needs to </w:t>
      </w:r>
      <w:r>
        <w:rPr>
          <w:b/>
          <w:bCs/>
        </w:rPr>
        <w:t>retain the cylinder</w:t>
      </w:r>
      <w:r>
        <w:t xml:space="preserve"> — that is, to record the deformation rather than only its endpoints. This is what a provenance ledger </w:t>
      </w:r>
      <w:r>
        <w:rPr>
          <w:i/>
          <w:iCs/>
        </w:rPr>
        <w:t>is</w:t>
      </w:r>
      <w:r>
        <w:t>, expressed topologically, and it explains why provenance costs storage rather than fidelity: the invariants were never at risk; only the trace was.</w:t>
      </w:r>
    </w:p>
    <w:p w14:paraId="65F37E3B" w14:textId="77777777" w:rsidR="006F177D" w:rsidRDefault="00000000" w:rsidP="009A07B3">
      <w:pPr>
        <w:pStyle w:val="Heading2"/>
        <w:jc w:val="both"/>
      </w:pPr>
      <w:bookmarkStart w:id="8" w:name="axis-two-the-collapse-and-its-torsion"/>
      <w:bookmarkEnd w:id="7"/>
      <w:r>
        <w:t>5. Axis Two — The Collapse and Its Torsion</w:t>
      </w:r>
    </w:p>
    <w:p w14:paraId="493E8EF3" w14:textId="77777777" w:rsidR="006F177D" w:rsidRDefault="00000000" w:rsidP="009A07B3">
      <w:pPr>
        <w:pStyle w:val="FirstParagraph"/>
        <w:jc w:val="both"/>
      </w:pPr>
      <w:r>
        <w:t>Now the second property, which the ladder folds into the first and which deserves its own axis.</w:t>
      </w:r>
    </w:p>
    <w:p w14:paraId="7FFEE13B" w14:textId="77777777" w:rsidR="006F177D" w:rsidRDefault="00000000" w:rsidP="009A07B3">
      <w:pPr>
        <w:pStyle w:val="BodyText"/>
        <w:jc w:val="both"/>
      </w:pPr>
      <w:r>
        <w:rPr>
          <w:b/>
          <w:bCs/>
        </w:rPr>
        <w:t>The described operation is the elementary collapse.</w:t>
      </w:r>
      <w:r>
        <w:t xml:space="preserve"> Level 2 is </w:t>
      </w:r>
      <w:r>
        <w:rPr>
          <w:i/>
          <w:iCs/>
        </w:rPr>
        <w:t>described</w:t>
      </w:r>
      <w:r>
        <w:t xml:space="preserve"> as removing “what can be continuously collapsed without altering essential loops.” Combinatorially that is exactly the </w:t>
      </w:r>
      <w:r>
        <w:rPr>
          <w:b/>
          <w:bCs/>
        </w:rPr>
        <w:t>elementary collapse</w:t>
      </w:r>
      <w:r>
        <w:t xml:space="preserve">: find a free face — a cell contained in exactly one cell of one higher dimension — and delete the pair. It is an algorithm, and the demonstrator runs it. On a graph carrying an essential cycle </w:t>
      </w:r>
      <w:r>
        <w:rPr>
          <w:rStyle w:val="VerbatimChar"/>
        </w:rPr>
        <w:t>0–1–2</w:t>
      </w:r>
      <w:r>
        <w:t xml:space="preserve"> with a branch </w:t>
      </w:r>
      <w:r>
        <w:rPr>
          <w:rStyle w:val="VerbatimChar"/>
        </w:rPr>
        <w:t>2–3–4</w:t>
      </w:r>
      <w:r>
        <w:t xml:space="preserve">: vertex </w:t>
      </w:r>
      <w:r>
        <w:rPr>
          <w:rStyle w:val="VerbatimChar"/>
        </w:rPr>
        <w:t>4</w:t>
      </w:r>
      <w:r>
        <w:t xml:space="preserve"> is a free face, collapse it with edge </w:t>
      </w:r>
      <w:r>
        <w:rPr>
          <w:rStyle w:val="VerbatimChar"/>
        </w:rPr>
        <w:t>3–4</w:t>
      </w:r>
      <w:r>
        <w:t xml:space="preserve">; vertex </w:t>
      </w:r>
      <w:r>
        <w:rPr>
          <w:rStyle w:val="VerbatimChar"/>
        </w:rPr>
        <w:t>3</w:t>
      </w:r>
      <w:r>
        <w:t xml:space="preserve"> is now free, collapse it with edge </w:t>
      </w:r>
      <w:r>
        <w:rPr>
          <w:rStyle w:val="VerbatimChar"/>
        </w:rPr>
        <w:t>2–3</w:t>
      </w:r>
      <w:r>
        <w:t xml:space="preserve">; the cycle remains, and </w:t>
      </w:r>
      <w:r>
        <w:rPr>
          <w:b/>
          <w:bCs/>
        </w:rPr>
        <w:t>every vertex now has degree 2, so no free face exists</w:t>
      </w:r>
      <w:r>
        <w:t xml:space="preserve"> — the cycle is </w:t>
      </w:r>
      <w:r>
        <w:rPr>
          <w:i/>
          <w:iCs/>
        </w:rPr>
        <w:t>collapse-irreducible</w:t>
      </w:r>
      <w:r>
        <w:t xml:space="preserve">. Throughout, </w:t>
      </w:r>
      <w:r>
        <w:rPr>
          <w:rStyle w:val="VerbatimChar"/>
        </w:rPr>
        <w:t>b₁ = 1</w:t>
      </w:r>
      <w:r>
        <w:t xml:space="preserve"> is preserved.</w:t>
      </w:r>
    </w:p>
    <w:p w14:paraId="70139648" w14:textId="77777777" w:rsidR="006F177D" w:rsidRDefault="00000000" w:rsidP="009A07B3">
      <w:pPr>
        <w:pStyle w:val="BodyText"/>
        <w:jc w:val="both"/>
      </w:pPr>
      <w:r>
        <w:t xml:space="preserve">So </w:t>
      </w:r>
      <w:r>
        <w:rPr>
          <w:i/>
          <w:iCs/>
        </w:rPr>
        <w:t>“remove contractible redundancy, not all cycles”</w:t>
      </w:r>
      <w:r>
        <w:t xml:space="preserve"> is not a slogan but a </w:t>
      </w:r>
      <w:r>
        <w:rPr>
          <w:b/>
          <w:bCs/>
        </w:rPr>
        <w:t>terminating algorithm</w:t>
      </w:r>
      <w:r>
        <w:t xml:space="preserve"> with a well-defined output: the collapsed core. </w:t>
      </w:r>
      <w:r>
        <w:rPr>
          <w:rStyle w:val="VerbatimChar"/>
        </w:rPr>
        <w:t>[LB-rule]</w:t>
      </w:r>
    </w:p>
    <w:p w14:paraId="3A79401E" w14:textId="77777777" w:rsidR="006F177D" w:rsidRDefault="00000000" w:rsidP="009A07B3">
      <w:pPr>
        <w:pStyle w:val="BodyText"/>
        <w:jc w:val="both"/>
      </w:pPr>
      <w:r>
        <w:rPr>
          <w:b/>
          <w:bCs/>
        </w:rPr>
        <w:t>Collapse is strictly stronger than deformation retraction.</w:t>
      </w:r>
      <w:r>
        <w:t xml:space="preserve"> Here is the subtlety that makes this a separate axis. A reduction by elementary collapses is a </w:t>
      </w:r>
      <w:r>
        <w:rPr>
          <w:b/>
          <w:bCs/>
        </w:rPr>
        <w:t>simple</w:t>
      </w:r>
      <w:r>
        <w:t xml:space="preserve"> homotopy equivalence. A deformation retract, by contrast, is a homotopy equivalence that </w:t>
      </w:r>
      <w:r>
        <w:rPr>
          <w:b/>
          <w:bCs/>
        </w:rPr>
        <w:t>need not be simple</w:t>
      </w:r>
      <w:r>
        <w:t xml:space="preserve">: </w:t>
      </w:r>
      <w:r>
        <w:rPr>
          <w:rStyle w:val="VerbatimChar"/>
        </w:rPr>
        <w:t>h</w:t>
      </w:r>
      <w:r>
        <w:t xml:space="preserve">-cobordisms furnish embedded deformation retracts whose torsion is nonzero. So the ladder’s </w:t>
      </w:r>
      <w:r>
        <w:rPr>
          <w:i/>
          <w:iCs/>
        </w:rPr>
        <w:t>formalization</w:t>
      </w:r>
      <w:r>
        <w:t xml:space="preserve"> of level 2 (deformation retract) is weaker than its </w:t>
      </w:r>
      <w:r>
        <w:rPr>
          <w:i/>
          <w:iCs/>
        </w:rPr>
        <w:t>description</w:t>
      </w:r>
      <w:r>
        <w:t xml:space="preserve"> (collapse), and the two come apart.</w:t>
      </w:r>
    </w:p>
    <w:p w14:paraId="589D9165" w14:textId="77777777" w:rsidR="006F177D" w:rsidRDefault="00000000" w:rsidP="009A07B3">
      <w:pPr>
        <w:pStyle w:val="BodyText"/>
        <w:jc w:val="both"/>
      </w:pPr>
      <w:r>
        <w:rPr>
          <w:b/>
          <w:bCs/>
        </w:rPr>
        <w:t>The obstruction has a name.</w:t>
      </w:r>
      <w:r>
        <w:t xml:space="preserve"> For a homotopy equivalence </w:t>
      </w:r>
      <w:r>
        <w:rPr>
          <w:rStyle w:val="VerbatimChar"/>
        </w:rPr>
        <w:t>f</w:t>
      </w:r>
      <w:r>
        <w:t xml:space="preserve"> of finite CW complexes, the </w:t>
      </w:r>
      <w:r>
        <w:rPr>
          <w:b/>
          <w:bCs/>
        </w:rPr>
        <w:t>Whitehead torsion</w:t>
      </w:r>
      <w:r>
        <w:t xml:space="preserve"> </w:t>
      </w:r>
      <w:r>
        <w:rPr>
          <w:rStyle w:val="VerbatimChar"/>
        </w:rPr>
        <w:t>τ(f) ∈ Wh(π₁)</w:t>
      </w:r>
      <w:r>
        <w:t xml:space="preserve"> satisfies</w:t>
      </w:r>
    </w:p>
    <w:p w14:paraId="2FDFA902" w14:textId="77777777" w:rsidR="006F177D" w:rsidRDefault="00000000" w:rsidP="00124D69">
      <w:pPr>
        <w:pStyle w:val="SourceCode"/>
        <w:jc w:val="center"/>
      </w:pPr>
      <w:r>
        <w:rPr>
          <w:rStyle w:val="VerbatimChar"/>
        </w:rPr>
        <w:t>τ(f) = 0   ⟺   f is realizable by elementary collapses and expansions.</w:t>
      </w:r>
    </w:p>
    <w:p w14:paraId="326378FC" w14:textId="77777777" w:rsidR="006F177D" w:rsidRDefault="00000000" w:rsidP="009A07B3">
      <w:pPr>
        <w:pStyle w:val="FirstParagraph"/>
        <w:jc w:val="both"/>
      </w:pPr>
      <w:r>
        <w:rPr>
          <w:rStyle w:val="VerbatimChar"/>
        </w:rPr>
        <w:t>[LB-math]</w:t>
      </w:r>
      <w:r>
        <w:t xml:space="preserve">. This is precisely the framework’s idiom: a computable class in a group, vanishing exactly when the stronger relation holds — the same shape as </w:t>
      </w:r>
      <w:r>
        <w:rPr>
          <w:rStyle w:val="VerbatimChar"/>
        </w:rPr>
        <w:t>H¹</w:t>
      </w:r>
      <w:r>
        <w:t xml:space="preserve"> vanishing exactly when local sections glue. </w:t>
      </w:r>
      <w:r>
        <w:rPr>
          <w:b/>
          <w:bCs/>
        </w:rPr>
        <w:t>Torsion is the obstruction to certified compression</w:t>
      </w:r>
      <w:r>
        <w:t xml:space="preserve">, and it is a </w:t>
      </w:r>
      <w:r>
        <w:rPr>
          <w:i/>
          <w:iCs/>
        </w:rPr>
        <w:t>different</w:t>
      </w:r>
      <w:r>
        <w:t xml:space="preserve"> question from whether the core stayed embedded.</w:t>
      </w:r>
    </w:p>
    <w:p w14:paraId="2D252B6C" w14:textId="77777777" w:rsidR="006F177D" w:rsidRDefault="00000000" w:rsidP="009A07B3">
      <w:pPr>
        <w:pStyle w:val="Heading2"/>
        <w:jc w:val="both"/>
      </w:pPr>
      <w:bookmarkStart w:id="9" w:name="X5fcc280e87607583ff5b6b45644ebe8fdcae34a"/>
      <w:bookmarkEnd w:id="8"/>
      <w:r>
        <w:lastRenderedPageBreak/>
        <w:t>6. The Axes Are Independent — and One Is Degenerate</w:t>
      </w:r>
    </w:p>
    <w:p w14:paraId="05FF99D7" w14:textId="77777777" w:rsidR="006F177D" w:rsidRDefault="00000000" w:rsidP="009A07B3">
      <w:pPr>
        <w:pStyle w:val="FirstParagraph"/>
        <w:jc w:val="both"/>
      </w:pPr>
      <w:r>
        <w:t>The two properties are orthogonal. Traceability asks whether the core is embedded; torsion asks whether the equivalence is constructible by collapses. Neither implies the other, and all four combinations occur:</w:t>
      </w:r>
    </w:p>
    <w:tbl>
      <w:tblPr>
        <w:tblStyle w:val="Table"/>
        <w:tblW w:w="5000" w:type="pct"/>
        <w:tblLook w:val="0020" w:firstRow="1" w:lastRow="0" w:firstColumn="0" w:lastColumn="0" w:noHBand="0" w:noVBand="0"/>
      </w:tblPr>
      <w:tblGrid>
        <w:gridCol w:w="2793"/>
        <w:gridCol w:w="3825"/>
        <w:gridCol w:w="2958"/>
      </w:tblGrid>
      <w:tr w:rsidR="006F177D" w14:paraId="4B2C531A" w14:textId="77777777" w:rsidTr="006F177D">
        <w:trPr>
          <w:cnfStyle w:val="100000000000" w:firstRow="1" w:lastRow="0" w:firstColumn="0" w:lastColumn="0" w:oddVBand="0" w:evenVBand="0" w:oddHBand="0" w:evenHBand="0" w:firstRowFirstColumn="0" w:firstRowLastColumn="0" w:lastRowFirstColumn="0" w:lastRowLastColumn="0"/>
          <w:tblHeader/>
        </w:trPr>
        <w:tc>
          <w:tcPr>
            <w:tcW w:w="0" w:type="auto"/>
          </w:tcPr>
          <w:p w14:paraId="39BD8B26" w14:textId="77777777" w:rsidR="006F177D" w:rsidRDefault="006F177D" w:rsidP="009A07B3">
            <w:pPr>
              <w:pStyle w:val="Compact"/>
              <w:jc w:val="both"/>
            </w:pPr>
          </w:p>
        </w:tc>
        <w:tc>
          <w:tcPr>
            <w:tcW w:w="0" w:type="auto"/>
          </w:tcPr>
          <w:p w14:paraId="378FF391" w14:textId="77777777" w:rsidR="006F177D" w:rsidRDefault="00000000" w:rsidP="009A07B3">
            <w:pPr>
              <w:pStyle w:val="Compact"/>
              <w:jc w:val="both"/>
            </w:pPr>
            <w:r>
              <w:rPr>
                <w:rStyle w:val="VerbatimChar"/>
              </w:rPr>
              <w:t>τ = 0</w:t>
            </w:r>
            <w:r>
              <w:t xml:space="preserve"> (collapsible)</w:t>
            </w:r>
          </w:p>
        </w:tc>
        <w:tc>
          <w:tcPr>
            <w:tcW w:w="0" w:type="auto"/>
          </w:tcPr>
          <w:p w14:paraId="287FD573" w14:textId="77777777" w:rsidR="006F177D" w:rsidRDefault="00000000" w:rsidP="009A07B3">
            <w:pPr>
              <w:pStyle w:val="Compact"/>
              <w:jc w:val="both"/>
            </w:pPr>
            <w:r>
              <w:rPr>
                <w:rStyle w:val="VerbatimChar"/>
              </w:rPr>
              <w:t>τ ≠ 0</w:t>
            </w:r>
          </w:p>
        </w:tc>
      </w:tr>
      <w:tr w:rsidR="006F177D" w14:paraId="104ED2A9" w14:textId="77777777">
        <w:tc>
          <w:tcPr>
            <w:tcW w:w="0" w:type="auto"/>
          </w:tcPr>
          <w:p w14:paraId="7E7CDA5E" w14:textId="77777777" w:rsidR="006F177D" w:rsidRDefault="00000000" w:rsidP="009A07B3">
            <w:pPr>
              <w:pStyle w:val="Compact"/>
              <w:jc w:val="both"/>
            </w:pPr>
            <w:r>
              <w:rPr>
                <w:b/>
                <w:bCs/>
              </w:rPr>
              <w:t>Embedded</w:t>
            </w:r>
            <w:r>
              <w:t xml:space="preserve"> (trace-back exact)</w:t>
            </w:r>
          </w:p>
        </w:tc>
        <w:tc>
          <w:tcPr>
            <w:tcW w:w="0" w:type="auto"/>
          </w:tcPr>
          <w:p w14:paraId="16D244C2" w14:textId="77777777" w:rsidR="006F177D" w:rsidRDefault="00000000" w:rsidP="009A07B3">
            <w:pPr>
              <w:pStyle w:val="Compact"/>
              <w:jc w:val="both"/>
            </w:pPr>
            <w:r>
              <w:rPr>
                <w:b/>
                <w:bCs/>
              </w:rPr>
              <w:t>elementary collapse</w:t>
            </w:r>
            <w:r>
              <w:t xml:space="preserve"> — the ideal: certified, traceable, algorithmic</w:t>
            </w:r>
          </w:p>
        </w:tc>
        <w:tc>
          <w:tcPr>
            <w:tcW w:w="0" w:type="auto"/>
          </w:tcPr>
          <w:p w14:paraId="1BA47CA7" w14:textId="77777777" w:rsidR="006F177D" w:rsidRDefault="00000000" w:rsidP="009A07B3">
            <w:pPr>
              <w:pStyle w:val="Compact"/>
              <w:jc w:val="both"/>
            </w:pPr>
            <w:r>
              <w:t>deformation retract with torsion (</w:t>
            </w:r>
            <w:r>
              <w:rPr>
                <w:rStyle w:val="VerbatimChar"/>
              </w:rPr>
              <w:t>h</w:t>
            </w:r>
            <w:r>
              <w:t>-cobordism)</w:t>
            </w:r>
          </w:p>
        </w:tc>
      </w:tr>
      <w:tr w:rsidR="006F177D" w14:paraId="44697487" w14:textId="77777777">
        <w:tc>
          <w:tcPr>
            <w:tcW w:w="0" w:type="auto"/>
          </w:tcPr>
          <w:p w14:paraId="3AF45584" w14:textId="77777777" w:rsidR="006F177D" w:rsidRDefault="00000000" w:rsidP="009A07B3">
            <w:pPr>
              <w:pStyle w:val="Compact"/>
              <w:jc w:val="both"/>
            </w:pPr>
            <w:r>
              <w:rPr>
                <w:b/>
                <w:bCs/>
              </w:rPr>
              <w:t>Not embedded</w:t>
            </w:r>
            <w:r>
              <w:t xml:space="preserve"> (trace-back up to homotopy)</w:t>
            </w:r>
          </w:p>
        </w:tc>
        <w:tc>
          <w:tcPr>
            <w:tcW w:w="0" w:type="auto"/>
          </w:tcPr>
          <w:p w14:paraId="4A8184AA" w14:textId="77777777" w:rsidR="006F177D" w:rsidRDefault="00000000" w:rsidP="009A07B3">
            <w:pPr>
              <w:pStyle w:val="Compact"/>
              <w:jc w:val="both"/>
            </w:pPr>
            <w:r>
              <w:t>simple homotopy equivalence (e.g. re-triangulation)</w:t>
            </w:r>
          </w:p>
        </w:tc>
        <w:tc>
          <w:tcPr>
            <w:tcW w:w="0" w:type="auto"/>
          </w:tcPr>
          <w:p w14:paraId="65CB542F" w14:textId="77777777" w:rsidR="006F177D" w:rsidRDefault="00000000" w:rsidP="009A07B3">
            <w:pPr>
              <w:pStyle w:val="Compact"/>
              <w:jc w:val="both"/>
            </w:pPr>
            <w:r>
              <w:t>general homotopy equivalence</w:t>
            </w:r>
          </w:p>
        </w:tc>
      </w:tr>
    </w:tbl>
    <w:p w14:paraId="1CA836A3" w14:textId="77777777" w:rsidR="006F177D" w:rsidRDefault="00000000" w:rsidP="009A07B3">
      <w:pPr>
        <w:pStyle w:val="BodyText"/>
        <w:jc w:val="both"/>
      </w:pPr>
      <w:r>
        <w:rPr>
          <w:rStyle w:val="VerbatimChar"/>
        </w:rPr>
        <w:t>[LB-math]</w:t>
      </w:r>
      <w:r>
        <w:t xml:space="preserve">. The proposal’s linear chain therefore conflates two independent properties. The upper-left cell is what a defensible abstraction should actually aim at, and it is </w:t>
      </w:r>
      <w:r>
        <w:rPr>
          <w:i/>
          <w:iCs/>
        </w:rPr>
        <w:t>not</w:t>
      </w:r>
      <w:r>
        <w:t xml:space="preserve"> “level 2” as formalized — it is level 2 as </w:t>
      </w:r>
      <w:r>
        <w:rPr>
          <w:i/>
          <w:iCs/>
        </w:rPr>
        <w:t>described</w:t>
      </w:r>
      <w:r>
        <w:t>, plus the embedding.</w:t>
      </w:r>
    </w:p>
    <w:p w14:paraId="7C44CBA6" w14:textId="77777777" w:rsidR="006F177D" w:rsidRDefault="00000000" w:rsidP="009A07B3">
      <w:pPr>
        <w:pStyle w:val="BodyText"/>
        <w:jc w:val="both"/>
      </w:pPr>
      <w:r>
        <w:rPr>
          <w:b/>
          <w:bCs/>
        </w:rPr>
        <w:t>And now the degeneracy.</w:t>
      </w:r>
      <w:r>
        <w:t xml:space="preserve"> The framework’s own objects are reasoning complexes produced by the Semantic Compiler. Consider the </w:t>
      </w:r>
      <w:r>
        <w:rPr>
          <w:rStyle w:val="VerbatimChar"/>
        </w:rPr>
        <w:t>1</w:t>
      </w:r>
      <w:r>
        <w:t xml:space="preserve">-skeleton — typed states and inference edges — which is a </w:t>
      </w:r>
      <w:r>
        <w:rPr>
          <w:b/>
          <w:bCs/>
        </w:rPr>
        <w:t>graph</w:t>
      </w:r>
      <w:r>
        <w:t xml:space="preserve">. Its </w:t>
      </w:r>
      <w:r>
        <w:rPr>
          <w:rStyle w:val="VerbatimChar"/>
        </w:rPr>
        <w:t>π₁</w:t>
      </w:r>
      <w:r>
        <w:t xml:space="preserve"> is </w:t>
      </w:r>
      <w:r>
        <w:rPr>
          <w:b/>
          <w:bCs/>
        </w:rPr>
        <w:t>free</w:t>
      </w:r>
      <w:r>
        <w:t xml:space="preserve">, and </w:t>
      </w:r>
      <w:r>
        <w:rPr>
          <w:rStyle w:val="VerbatimChar"/>
        </w:rPr>
        <w:t>Wh</w:t>
      </w:r>
      <w:r>
        <w:t xml:space="preserve"> of a free group is </w:t>
      </w:r>
      <w:r>
        <w:rPr>
          <w:b/>
          <w:bCs/>
        </w:rPr>
        <w:t>trivial</w:t>
      </w:r>
      <w:r>
        <w:t>. Therefore</w:t>
      </w:r>
    </w:p>
    <w:p w14:paraId="7645A799" w14:textId="77777777" w:rsidR="006F177D" w:rsidRDefault="00000000" w:rsidP="00124D69">
      <w:pPr>
        <w:pStyle w:val="SourceCode"/>
        <w:jc w:val="center"/>
      </w:pPr>
      <w:r>
        <w:rPr>
          <w:rStyle w:val="VerbatimChar"/>
        </w:rPr>
        <w:t>for graph-like reasoning:   τ(f) = 0  for every homotopy equivalence f.</w:t>
      </w:r>
    </w:p>
    <w:p w14:paraId="693B8201" w14:textId="77777777" w:rsidR="006F177D" w:rsidRDefault="00000000" w:rsidP="009A07B3">
      <w:pPr>
        <w:pStyle w:val="FirstParagraph"/>
        <w:jc w:val="both"/>
      </w:pPr>
      <w:r>
        <w:rPr>
          <w:rStyle w:val="VerbatimChar"/>
        </w:rPr>
        <w:t>[LB-math]</w:t>
      </w:r>
      <w:r>
        <w:t xml:space="preserve">. The right-hand column of the table is </w:t>
      </w:r>
      <w:r>
        <w:rPr>
          <w:b/>
          <w:bCs/>
        </w:rPr>
        <w:t>empty</w:t>
      </w:r>
      <w:r>
        <w:t xml:space="preserve">. Every homotopy equivalence of graph-like reasoning is simple; the torsion axis carries no information; and </w:t>
      </w:r>
      <w:r>
        <w:rPr>
          <w:b/>
          <w:bCs/>
        </w:rPr>
        <w:t>the only surviving axis is traceability</w:t>
      </w:r>
      <w:r>
        <w:t>. For the framework’s actual objects, the ladder is about provenance alone — exactly the conclusion §3 reached from the other direction, now confirmed by a vanishing obstruction rather than by inspection.</w:t>
      </w:r>
    </w:p>
    <w:p w14:paraId="2AF75015" w14:textId="77777777" w:rsidR="006F177D" w:rsidRDefault="00000000" w:rsidP="009A07B3">
      <w:pPr>
        <w:pStyle w:val="BodyText"/>
        <w:jc w:val="both"/>
      </w:pPr>
      <w:r>
        <w:t xml:space="preserve">This yields a usable criterion. </w:t>
      </w:r>
      <w:r>
        <w:rPr>
          <w:rStyle w:val="VerbatimChar"/>
        </w:rPr>
        <w:t>[LB-rule]</w:t>
      </w:r>
      <w:r>
        <w:t xml:space="preserve"> </w:t>
      </w:r>
      <w:r>
        <w:rPr>
          <w:b/>
          <w:bCs/>
        </w:rPr>
        <w:t xml:space="preserve">The level-2/level-3 distinction is purely a provenance distinction until the witness structure creates torsion in </w:t>
      </w:r>
      <w:r>
        <w:rPr>
          <w:rStyle w:val="VerbatimChar"/>
          <w:b/>
          <w:bCs/>
        </w:rPr>
        <w:t>π₁</w:t>
      </w:r>
      <w:r>
        <w:rPr>
          <w:b/>
          <w:bCs/>
        </w:rPr>
        <w:t>.</w:t>
      </w:r>
      <w:r>
        <w:t xml:space="preserve"> Once </w:t>
      </w:r>
      <w:r>
        <w:rPr>
          <w:rStyle w:val="VerbatimChar"/>
        </w:rPr>
        <w:t>2</w:t>
      </w:r>
      <w:r>
        <w:t xml:space="preserve">-cells — the higher-cell witnesses certifying that two routes accomplish the same transformation — impose relations that give </w:t>
      </w:r>
      <w:r>
        <w:rPr>
          <w:rStyle w:val="VerbatimChar"/>
        </w:rPr>
        <w:t>π₁</w:t>
      </w:r>
      <w:r>
        <w:t xml:space="preserve"> torsion, </w:t>
      </w:r>
      <w:r>
        <w:rPr>
          <w:rStyle w:val="VerbatimChar"/>
        </w:rPr>
        <w:t>Wh(π₁)</w:t>
      </w:r>
      <w:r>
        <w:t xml:space="preserve"> may become nonzero, and only then does the distinction </w:t>
      </w:r>
      <w:r>
        <w:rPr>
          <w:i/>
          <w:iCs/>
        </w:rPr>
        <w:t>also</w:t>
      </w:r>
      <w:r>
        <w:t xml:space="preserve"> become topological. A system that admits no witnesses need never compute a torsion; a system that admits them may have to.</w:t>
      </w:r>
    </w:p>
    <w:p w14:paraId="6CC808CC" w14:textId="77777777" w:rsidR="006F177D" w:rsidRDefault="00000000" w:rsidP="009A07B3">
      <w:pPr>
        <w:pStyle w:val="Heading2"/>
        <w:jc w:val="both"/>
      </w:pPr>
      <w:bookmarkStart w:id="10" w:name="the-core-is-not-the-routing-spine"/>
      <w:bookmarkEnd w:id="9"/>
      <w:r>
        <w:t>7. The Core Is Not the Routing Spine</w:t>
      </w:r>
    </w:p>
    <w:p w14:paraId="51066BC6" w14:textId="77777777" w:rsidR="006F177D" w:rsidRDefault="00000000" w:rsidP="009A07B3">
      <w:pPr>
        <w:pStyle w:val="FirstParagraph"/>
        <w:jc w:val="both"/>
      </w:pPr>
      <w:r>
        <w:t xml:space="preserve">The proposal writes the retract as </w:t>
      </w:r>
      <w:r>
        <w:rPr>
          <w:rStyle w:val="VerbatimChar"/>
        </w:rPr>
        <w:t>A ≃ (T_k, B_k)</w:t>
      </w:r>
      <w:r>
        <w:t xml:space="preserve"> — the certified routing spine together with the lawful cycles — and insists the retract “is not necessarily a tree.” The instinct is right, and the reason is worth stating sharply, because conflating </w:t>
      </w:r>
      <w:r>
        <w:rPr>
          <w:rStyle w:val="VerbatimChar"/>
        </w:rPr>
        <w:t>A</w:t>
      </w:r>
      <w:r>
        <w:t xml:space="preserve"> with </w:t>
      </w:r>
      <w:r>
        <w:rPr>
          <w:rStyle w:val="VerbatimChar"/>
        </w:rPr>
        <w:t>T_k</w:t>
      </w:r>
      <w:r>
        <w:t xml:space="preserve"> would smuggle loop-destruction into the one level whose whole discipline is that loops survive.</w:t>
      </w:r>
    </w:p>
    <w:p w14:paraId="7E6179E5" w14:textId="77777777" w:rsidR="006F177D" w:rsidRDefault="00000000" w:rsidP="009A07B3">
      <w:pPr>
        <w:pStyle w:val="BodyText"/>
        <w:jc w:val="both"/>
      </w:pPr>
      <w:r>
        <w:rPr>
          <w:b/>
          <w:bCs/>
        </w:rPr>
        <w:t>A spanning tree of a graph with essential loops is a retract but not a deformation retract.</w:t>
      </w:r>
      <w:r>
        <w:t xml:space="preserve"> A retraction </w:t>
      </w:r>
      <w:r>
        <w:rPr>
          <w:rStyle w:val="VerbatimChar"/>
        </w:rPr>
        <w:t>r : G → T</w:t>
      </w:r>
      <w:r>
        <w:t xml:space="preserve"> exists: map each non-tree edge onto the tree path joining its endpoints, and </w:t>
      </w:r>
      <w:r>
        <w:rPr>
          <w:rStyle w:val="VerbatimChar"/>
        </w:rPr>
        <w:t>r|_T = id</w:t>
      </w:r>
      <w:r>
        <w:t xml:space="preserve">. So </w:t>
      </w:r>
      <w:r>
        <w:rPr>
          <w:rStyle w:val="VerbatimChar"/>
        </w:rPr>
        <w:t>T</w:t>
      </w:r>
      <w:r>
        <w:t xml:space="preserve"> is a genuine retract. But </w:t>
      </w:r>
      <w:r>
        <w:rPr>
          <w:rStyle w:val="VerbatimChar"/>
        </w:rPr>
        <w:t>i ∘ r ≄ id_G</w:t>
      </w:r>
      <w:r>
        <w:t xml:space="preserve">, because the composite kills the essential loops: </w:t>
      </w:r>
      <w:r>
        <w:rPr>
          <w:rStyle w:val="VerbatimChar"/>
        </w:rPr>
        <w:t>π₁(G)</w:t>
      </w:r>
      <w:r>
        <w:t xml:space="preserve"> is free of rank </w:t>
      </w:r>
      <w:r>
        <w:rPr>
          <w:rStyle w:val="VerbatimChar"/>
        </w:rPr>
        <w:t>b₁</w:t>
      </w:r>
      <w:r>
        <w:t xml:space="preserve">, while </w:t>
      </w:r>
      <w:r>
        <w:rPr>
          <w:rStyle w:val="VerbatimChar"/>
        </w:rPr>
        <w:t>π₁(T) = 1</w:t>
      </w:r>
      <w:r>
        <w:t xml:space="preserve">. The demonstrator makes it concrete: the graph has </w:t>
      </w:r>
      <w:r>
        <w:rPr>
          <w:rStyle w:val="VerbatimChar"/>
        </w:rPr>
        <w:t>b₁ = 1</w:t>
      </w:r>
      <w:r>
        <w:t xml:space="preserve">, and deleting the cycle edge to form the spanning tree drops it to </w:t>
      </w:r>
      <w:r>
        <w:rPr>
          <w:rStyle w:val="VerbatimChar"/>
        </w:rPr>
        <w:t>b₁ = 0</w:t>
      </w:r>
      <w:r>
        <w:t xml:space="preserve"> — </w:t>
      </w:r>
      <w:r>
        <w:rPr>
          <w:rStyle w:val="VerbatimChar"/>
        </w:rPr>
        <w:t>π₁</w:t>
      </w:r>
      <w:r>
        <w:t xml:space="preserve"> destroyed. </w:t>
      </w:r>
      <w:r>
        <w:rPr>
          <w:rStyle w:val="VerbatimChar"/>
        </w:rPr>
        <w:t>[LB-math]</w:t>
      </w:r>
      <w:r>
        <w:t>.</w:t>
      </w:r>
    </w:p>
    <w:p w14:paraId="7C8E46C4" w14:textId="77777777" w:rsidR="006F177D" w:rsidRDefault="00000000" w:rsidP="009A07B3">
      <w:pPr>
        <w:pStyle w:val="BodyText"/>
        <w:jc w:val="both"/>
      </w:pPr>
      <w:r>
        <w:lastRenderedPageBreak/>
        <w:t xml:space="preserve">Therefore the level-2 core is the spine </w:t>
      </w:r>
      <w:r>
        <w:rPr>
          <w:b/>
          <w:bCs/>
        </w:rPr>
        <w:t>union</w:t>
      </w:r>
      <w:r>
        <w:t xml:space="preserve"> the certified cycles, </w:t>
      </w:r>
      <w:r>
        <w:rPr>
          <w:rStyle w:val="VerbatimChar"/>
        </w:rPr>
        <w:t>A = T_k ∪ B_k</w:t>
      </w:r>
      <w:r>
        <w:t xml:space="preserve"> </w:t>
      </w:r>
      <w:r>
        <w:rPr>
          <w:i/>
          <w:iCs/>
        </w:rPr>
        <w:t>as a subspace</w:t>
      </w:r>
      <w:r>
        <w:t xml:space="preserve"> — not the pair, and not </w:t>
      </w:r>
      <w:r>
        <w:rPr>
          <w:rStyle w:val="VerbatimChar"/>
        </w:rPr>
        <w:t>T_k</w:t>
      </w:r>
      <w:r>
        <w:t xml:space="preserve"> alone. </w:t>
      </w:r>
      <w:r>
        <w:rPr>
          <w:rStyle w:val="VerbatimChar"/>
        </w:rPr>
        <w:t>[CAND]</w:t>
      </w:r>
      <w:r>
        <w:t xml:space="preserve">. The ledger’s acyclic </w:t>
      </w:r>
      <w:r>
        <w:rPr>
          <w:rStyle w:val="VerbatimChar"/>
        </w:rPr>
        <w:t>T_k</w:t>
      </w:r>
      <w:r>
        <w:t xml:space="preserve"> is a </w:t>
      </w:r>
      <w:r>
        <w:rPr>
          <w:i/>
          <w:iCs/>
        </w:rPr>
        <w:t>strictly lossier</w:t>
      </w:r>
      <w:r>
        <w:t xml:space="preserve"> object that deliberately crosses the line level 2 draws; the ledger is honest precisely because it </w:t>
      </w:r>
      <w:r>
        <w:rPr>
          <w:b/>
          <w:bCs/>
        </w:rPr>
        <w:t xml:space="preserve">carries </w:t>
      </w:r>
      <w:r>
        <w:rPr>
          <w:rStyle w:val="VerbatimChar"/>
          <w:b/>
          <w:bCs/>
        </w:rPr>
        <w:t>B_k</w:t>
      </w:r>
      <w:r>
        <w:rPr>
          <w:b/>
          <w:bCs/>
        </w:rPr>
        <w:t xml:space="preserve"> separately</w:t>
      </w:r>
      <w:r>
        <w:t xml:space="preserve">, so that </w:t>
      </w:r>
      <w:r>
        <w:rPr>
          <w:rStyle w:val="VerbatimChar"/>
        </w:rPr>
        <w:t>𝓜_k = (𝓗, T_k, B_k, Σ_k, 𝓛_k)</w:t>
      </w:r>
      <w:r>
        <w:t xml:space="preserve"> retains the lawful cycles even though </w:t>
      </w:r>
      <w:r>
        <w:rPr>
          <w:rStyle w:val="VerbatimChar"/>
        </w:rPr>
        <w:t>T_k</w:t>
      </w:r>
      <w:r>
        <w:t xml:space="preserve"> does not. The spine is for </w:t>
      </w:r>
      <w:r>
        <w:rPr>
          <w:i/>
          <w:iCs/>
        </w:rPr>
        <w:t>routing</w:t>
      </w:r>
      <w:r>
        <w:t xml:space="preserve">, where acyclicity is a feature; the level-2 core is for </w:t>
      </w:r>
      <w:r>
        <w:rPr>
          <w:i/>
          <w:iCs/>
        </w:rPr>
        <w:t>abstraction</w:t>
      </w:r>
      <w:r>
        <w:t>, where destroying a loop is a violation. They are different objects doing different jobs, and the ledger’s five-part state is what keeps them apart.</w:t>
      </w:r>
    </w:p>
    <w:p w14:paraId="793DC1B7" w14:textId="77777777" w:rsidR="006F177D" w:rsidRDefault="00000000" w:rsidP="009A07B3">
      <w:pPr>
        <w:pStyle w:val="Heading2"/>
        <w:jc w:val="both"/>
      </w:pPr>
      <w:bookmarkStart w:id="11" w:name="X94b9c06c6789152b1fdf55fc7ec4bfaca381553"/>
      <w:bookmarkEnd w:id="10"/>
      <w:r>
        <w:t>8. The Three Audits, and the Unspecified Lift</w:t>
      </w:r>
    </w:p>
    <w:p w14:paraId="513D74B4" w14:textId="77777777" w:rsidR="006F177D" w:rsidRDefault="00000000" w:rsidP="009A07B3">
      <w:pPr>
        <w:pStyle w:val="FirstParagraph"/>
        <w:jc w:val="both"/>
      </w:pPr>
      <w:r>
        <w:t>The scopes give three audits, now sharpened:</w:t>
      </w:r>
    </w:p>
    <w:p w14:paraId="3DB2F488" w14:textId="77777777" w:rsidR="006F177D" w:rsidRDefault="00000000" w:rsidP="009A07B3">
      <w:pPr>
        <w:pStyle w:val="Compact"/>
        <w:numPr>
          <w:ilvl w:val="0"/>
          <w:numId w:val="3"/>
        </w:numPr>
        <w:jc w:val="both"/>
      </w:pPr>
      <w:r>
        <w:rPr>
          <w:b/>
          <w:bCs/>
        </w:rPr>
        <w:t>Audit 1 — exact.</w:t>
      </w:r>
      <w:r>
        <w:t xml:space="preserve"> Is </w:t>
      </w:r>
      <w:r>
        <w:rPr>
          <w:rStyle w:val="VerbatimChar"/>
        </w:rPr>
        <w:t>h : P → C</w:t>
      </w:r>
      <w:r>
        <w:t xml:space="preserve"> a homeomorphism? Returns </w:t>
      </w:r>
      <w:r>
        <w:rPr>
          <w:i/>
          <w:iCs/>
        </w:rPr>
        <w:t>lossless</w:t>
      </w:r>
      <w:r>
        <w:t xml:space="preserve"> or not; rarely satisfied, and honest about it.</w:t>
      </w:r>
    </w:p>
    <w:p w14:paraId="155BE8C4" w14:textId="77777777" w:rsidR="006F177D" w:rsidRDefault="00000000" w:rsidP="009A07B3">
      <w:pPr>
        <w:pStyle w:val="Compact"/>
        <w:numPr>
          <w:ilvl w:val="0"/>
          <w:numId w:val="3"/>
        </w:numPr>
        <w:jc w:val="both"/>
      </w:pPr>
      <w:r>
        <w:rPr>
          <w:b/>
          <w:bCs/>
        </w:rPr>
        <w:t>Audit 2 — abstraction.</w:t>
      </w:r>
      <w:r>
        <w:t xml:space="preserve"> Is the conclusion a collapsed core of the supporting reasoning? By §5 this is </w:t>
      </w:r>
      <w:r>
        <w:rPr>
          <w:b/>
          <w:bCs/>
        </w:rPr>
        <w:t>algorithmic</w:t>
      </w:r>
      <w:r>
        <w:t xml:space="preserve">: strip free faces to exhaustion and compare. Returns the core, the collapse sequence (the certificate), and — where witnesses create torsion — the class </w:t>
      </w:r>
      <w:r>
        <w:rPr>
          <w:rStyle w:val="VerbatimChar"/>
        </w:rPr>
        <w:t>τ</w:t>
      </w:r>
      <w:r>
        <w:t>.</w:t>
      </w:r>
    </w:p>
    <w:p w14:paraId="01FD5523" w14:textId="77777777" w:rsidR="006F177D" w:rsidRDefault="00000000" w:rsidP="009A07B3">
      <w:pPr>
        <w:pStyle w:val="Compact"/>
        <w:numPr>
          <w:ilvl w:val="0"/>
          <w:numId w:val="3"/>
        </w:numPr>
        <w:jc w:val="both"/>
      </w:pPr>
      <w:r>
        <w:rPr>
          <w:b/>
          <w:bCs/>
        </w:rPr>
        <w:t>Audit 3 — memory.</w:t>
      </w:r>
      <w:r>
        <w:t xml:space="preserve"> Is </w:t>
      </w:r>
      <w:r>
        <w:rPr>
          <w:rStyle w:val="VerbatimChar"/>
        </w:rPr>
        <w:t>M_P ≃ M_C</w:t>
      </w:r>
      <w:r>
        <w:t xml:space="preserve"> with compatible covers? By the deposited correction, the condition is </w:t>
      </w:r>
      <w:r>
        <w:rPr>
          <w:b/>
          <w:bCs/>
        </w:rPr>
        <w:t>monodromy equivariance</w:t>
      </w:r>
      <w:r>
        <w:t>, not subgroup equality.</w:t>
      </w:r>
    </w:p>
    <w:p w14:paraId="6EB7E073" w14:textId="77777777" w:rsidR="006F177D" w:rsidRDefault="00000000" w:rsidP="009A07B3">
      <w:pPr>
        <w:pStyle w:val="FirstParagraph"/>
        <w:jc w:val="both"/>
      </w:pPr>
      <w:r>
        <w:rPr>
          <w:b/>
          <w:bCs/>
        </w:rPr>
        <w:t>The unspecified lift.</w:t>
      </w:r>
      <w:r>
        <w:t xml:space="preserve"> </w:t>
      </w:r>
      <w:r>
        <w:rPr>
          <w:rStyle w:val="VerbatimChar"/>
        </w:rPr>
        <w:t>[DEBT]</w:t>
      </w:r>
      <w:r>
        <w:t xml:space="preserve"> The architecture chain is</w:t>
      </w:r>
    </w:p>
    <w:p w14:paraId="1F2A9996" w14:textId="77777777" w:rsidR="006F177D" w:rsidRDefault="00000000" w:rsidP="00124D69">
      <w:pPr>
        <w:pStyle w:val="SourceCode"/>
        <w:jc w:val="center"/>
      </w:pPr>
      <w:r>
        <w:rPr>
          <w:rStyle w:val="VerbatimChar"/>
        </w:rPr>
        <w:t>P  ≅  C_h  ↘  A  ⤳  M_A  ≃  M_C,</w:t>
      </w:r>
    </w:p>
    <w:p w14:paraId="4052D8FF" w14:textId="77777777" w:rsidR="006F177D" w:rsidRDefault="00000000" w:rsidP="009A07B3">
      <w:pPr>
        <w:pStyle w:val="FirstParagraph"/>
        <w:jc w:val="both"/>
      </w:pPr>
      <w:r>
        <w:t xml:space="preserve">and it concludes </w:t>
      </w:r>
      <w:r>
        <w:rPr>
          <w:rStyle w:val="VerbatimChar"/>
        </w:rPr>
        <w:t>π₁(P) ≅ π₁(C_h) ≅ π₁(A) ≅ π₁(M_C)</w:t>
      </w:r>
      <w:r>
        <w:t xml:space="preserve">. Three of the four arrows declare a preservation property — homeomorphism, deformation retraction, homotopy equivalence — each preserving </w:t>
      </w:r>
      <w:r>
        <w:rPr>
          <w:rStyle w:val="VerbatimChar"/>
        </w:rPr>
        <w:t>π₁</w:t>
      </w:r>
      <w:r>
        <w:t xml:space="preserve">. </w:t>
      </w:r>
      <w:r>
        <w:rPr>
          <w:b/>
          <w:bCs/>
        </w:rPr>
        <w:t xml:space="preserve">The fourth, </w:t>
      </w:r>
      <w:r>
        <w:rPr>
          <w:rStyle w:val="VerbatimChar"/>
          <w:b/>
          <w:bCs/>
        </w:rPr>
        <w:t>⤳</w:t>
      </w:r>
      <w:r>
        <w:rPr>
          <w:b/>
          <w:bCs/>
        </w:rPr>
        <w:t>, the offline lift from reasoning into memory, declares none.</w:t>
      </w:r>
      <w:r>
        <w:t xml:space="preserve"> The entire </w:t>
      </w:r>
      <w:r>
        <w:rPr>
          <w:rStyle w:val="VerbatimChar"/>
        </w:rPr>
        <w:t>π₁</w:t>
      </w:r>
      <w:r>
        <w:t xml:space="preserve"> chain rests on it. Either the lift is at least a homotopy equivalence, in which case the chain closes and this should be stated as a requirement on consolidation; or it is not, in which case </w:t>
      </w:r>
      <w:r>
        <w:rPr>
          <w:rStyle w:val="VerbatimChar"/>
        </w:rPr>
        <w:t>π₁(A) ≅ π₁(M_C)</w:t>
      </w:r>
      <w:r>
        <w:t xml:space="preserve"> does not follow and the chain breaks exactly at the reasoning-to-memory boundary. This is the architecture’s one open gap, and it sits at its most interesting joint.</w:t>
      </w:r>
    </w:p>
    <w:p w14:paraId="455B8FBE" w14:textId="77777777" w:rsidR="006F177D" w:rsidRDefault="00000000" w:rsidP="009A07B3">
      <w:pPr>
        <w:pStyle w:val="Heading2"/>
        <w:jc w:val="both"/>
      </w:pPr>
      <w:bookmarkStart w:id="12" w:name="related-deposits-and-coherence"/>
      <w:bookmarkEnd w:id="11"/>
      <w:r>
        <w:t>9. Related Deposits and Coherence</w:t>
      </w:r>
    </w:p>
    <w:p w14:paraId="64A65572" w14:textId="77777777" w:rsidR="006F177D" w:rsidRDefault="00000000" w:rsidP="009A07B3">
      <w:pPr>
        <w:pStyle w:val="FirstParagraph"/>
        <w:jc w:val="both"/>
      </w:pPr>
      <w:r>
        <w:t xml:space="preserve">This paper is the </w:t>
      </w:r>
      <w:r>
        <w:rPr>
          <w:b/>
          <w:bCs/>
        </w:rPr>
        <w:t>static</w:t>
      </w:r>
      <w:r>
        <w:t xml:space="preserve"> counterpart of </w:t>
      </w:r>
      <w:r>
        <w:rPr>
          <w:i/>
          <w:iCs/>
        </w:rPr>
        <w:t>What Survives Change?</w:t>
      </w:r>
      <w:r>
        <w:t xml:space="preserve"> (Bridge Book 4): persistence asks which structures survive a changing world; this asks which survive a deliberate abstraction — and both answer with the same discipline, that significance is what endures a transformation you did not choose. The spine/cycle distinction of §7 is the certified memory ledger’s; the covering-compatibility of level 3 belongs to the covering-state strand (</w:t>
      </w:r>
      <w:r>
        <w:rPr>
          <w:i/>
          <w:iCs/>
        </w:rPr>
        <w:t>Covering Networks</w:t>
      </w:r>
      <w:r>
        <w:t xml:space="preserve"> for sequences, </w:t>
      </w:r>
      <w:r>
        <w:rPr>
          <w:i/>
          <w:iCs/>
        </w:rPr>
        <w:t>Certified Memory Ledger</w:t>
      </w:r>
      <w:r>
        <w:t xml:space="preserve"> for stores, </w:t>
      </w:r>
      <w:r>
        <w:rPr>
          <w:i/>
          <w:iCs/>
        </w:rPr>
        <w:t>Memory as a Covering Space</w:t>
      </w:r>
      <w:r>
        <w:t xml:space="preserve"> for inferences), and inherits its monodromy correction. The </w:t>
      </w:r>
      <w:r>
        <w:rPr>
          <w:rStyle w:val="VerbatimChar"/>
        </w:rPr>
        <w:t>Wh(π₁) = 0</w:t>
      </w:r>
      <w:r>
        <w:t xml:space="preserve"> result of §6 bites precisely because the Semantic Compiler (Bridge Book 5) produces complexes whose </w:t>
      </w:r>
      <w:r>
        <w:rPr>
          <w:rStyle w:val="VerbatimChar"/>
        </w:rPr>
        <w:t>1</w:t>
      </w:r>
      <w:r>
        <w:t>-skeleton is a graph.</w:t>
      </w:r>
    </w:p>
    <w:p w14:paraId="5C28E60E" w14:textId="77777777" w:rsidR="006F177D" w:rsidRDefault="00000000" w:rsidP="009A07B3">
      <w:pPr>
        <w:pStyle w:val="BodyText"/>
        <w:jc w:val="both"/>
      </w:pPr>
      <w:r>
        <w:rPr>
          <w:b/>
          <w:bCs/>
        </w:rPr>
        <w:lastRenderedPageBreak/>
        <w:t>Neuroscience.</w:t>
      </w:r>
      <w:r>
        <w:t xml:space="preserve"> </w:t>
      </w:r>
      <w:r>
        <w:rPr>
          <w:rStyle w:val="VerbatimChar"/>
        </w:rPr>
        <w:t>[CAND-map]</w:t>
      </w:r>
      <w:r>
        <w:t xml:space="preserve">, structural hypotheses only. Cortical representational systems may implement approximately invertible transformations where information must be preserved across modalities or symbolic forms (level 1). Offline replay and consolidation may retract rich episodic trajectories onto an embedded semantic spine while preserving the routes and cycles needed for later reconstruction (level 2) — which predicts that consolidation should </w:t>
      </w:r>
      <w:r>
        <w:rPr>
          <w:b/>
          <w:bCs/>
        </w:rPr>
        <w:t xml:space="preserve">collapse free faces while preserving </w:t>
      </w:r>
      <w:r>
        <w:rPr>
          <w:rStyle w:val="VerbatimChar"/>
          <w:b/>
          <w:bCs/>
        </w:rPr>
        <w:t>b₁</w:t>
      </w:r>
      <w:r>
        <w:t>, not compress uniformly. And the entorhinal–hippocampal system may realize the level-3 base-and-cover structure, reorganizing the physical representation while preserving route structure and monodromy. No region is claimed to compute a torsion.</w:t>
      </w:r>
    </w:p>
    <w:p w14:paraId="280E99A7" w14:textId="77777777" w:rsidR="006F177D" w:rsidRDefault="00000000" w:rsidP="009A07B3">
      <w:pPr>
        <w:pStyle w:val="BodyText"/>
        <w:jc w:val="both"/>
      </w:pPr>
      <w:r>
        <w:t xml:space="preserve">The terminal fence is unchanged: a preserved homotopy type licenses nothing about </w:t>
      </w:r>
      <w:r>
        <w:rPr>
          <w:i/>
          <w:iCs/>
        </w:rPr>
        <w:t>truth</w:t>
      </w:r>
      <w:r>
        <w:t>. The audit refuses; it does not sign.</w:t>
      </w:r>
    </w:p>
    <w:p w14:paraId="53296B17" w14:textId="77777777" w:rsidR="006F177D" w:rsidRDefault="00000000" w:rsidP="009A07B3">
      <w:pPr>
        <w:pStyle w:val="Heading2"/>
        <w:jc w:val="both"/>
      </w:pPr>
      <w:bookmarkStart w:id="13" w:name="tiers-fences-and-falsifiable-predictions"/>
      <w:bookmarkEnd w:id="12"/>
      <w:r>
        <w:t>10. Tiers, Fences, and Falsifiable Predictions</w:t>
      </w:r>
    </w:p>
    <w:tbl>
      <w:tblPr>
        <w:tblStyle w:val="Table"/>
        <w:tblW w:w="5000" w:type="pct"/>
        <w:tblLook w:val="0020" w:firstRow="1" w:lastRow="0" w:firstColumn="0" w:lastColumn="0" w:noHBand="0" w:noVBand="0"/>
      </w:tblPr>
      <w:tblGrid>
        <w:gridCol w:w="7227"/>
        <w:gridCol w:w="2349"/>
      </w:tblGrid>
      <w:tr w:rsidR="006F177D" w14:paraId="01808B1C" w14:textId="77777777" w:rsidTr="006F177D">
        <w:trPr>
          <w:cnfStyle w:val="100000000000" w:firstRow="1" w:lastRow="0" w:firstColumn="0" w:lastColumn="0" w:oddVBand="0" w:evenVBand="0" w:oddHBand="0" w:evenHBand="0" w:firstRowFirstColumn="0" w:firstRowLastColumn="0" w:lastRowFirstColumn="0" w:lastRowLastColumn="0"/>
          <w:tblHeader/>
        </w:trPr>
        <w:tc>
          <w:tcPr>
            <w:tcW w:w="0" w:type="auto"/>
          </w:tcPr>
          <w:p w14:paraId="76FE3FDF" w14:textId="77777777" w:rsidR="006F177D" w:rsidRDefault="00000000" w:rsidP="009A07B3">
            <w:pPr>
              <w:pStyle w:val="Compact"/>
              <w:jc w:val="both"/>
            </w:pPr>
            <w:r>
              <w:t>Element</w:t>
            </w:r>
          </w:p>
        </w:tc>
        <w:tc>
          <w:tcPr>
            <w:tcW w:w="0" w:type="auto"/>
          </w:tcPr>
          <w:p w14:paraId="12E54B25" w14:textId="77777777" w:rsidR="006F177D" w:rsidRDefault="00000000" w:rsidP="009A07B3">
            <w:pPr>
              <w:pStyle w:val="Compact"/>
              <w:jc w:val="both"/>
            </w:pPr>
            <w:r>
              <w:t>Tier</w:t>
            </w:r>
          </w:p>
        </w:tc>
      </w:tr>
      <w:tr w:rsidR="006F177D" w14:paraId="51377857" w14:textId="77777777">
        <w:tc>
          <w:tcPr>
            <w:tcW w:w="0" w:type="auto"/>
          </w:tcPr>
          <w:p w14:paraId="3B655B48" w14:textId="77777777" w:rsidR="006F177D" w:rsidRDefault="00000000" w:rsidP="009A07B3">
            <w:pPr>
              <w:pStyle w:val="Compact"/>
              <w:jc w:val="both"/>
            </w:pPr>
            <w:r>
              <w:t>Homeomorphism, deformation retraction, strong deformation retraction, homotopy equivalence</w:t>
            </w:r>
          </w:p>
        </w:tc>
        <w:tc>
          <w:tcPr>
            <w:tcW w:w="0" w:type="auto"/>
          </w:tcPr>
          <w:p w14:paraId="3A6BB625" w14:textId="77777777" w:rsidR="006F177D" w:rsidRDefault="00000000" w:rsidP="009A07B3">
            <w:pPr>
              <w:pStyle w:val="Compact"/>
              <w:jc w:val="both"/>
            </w:pPr>
            <w:r>
              <w:rPr>
                <w:rStyle w:val="VerbatimChar"/>
              </w:rPr>
              <w:t>[LB-math]</w:t>
            </w:r>
            <w:r>
              <w:t>, imported, cited</w:t>
            </w:r>
          </w:p>
        </w:tc>
      </w:tr>
      <w:tr w:rsidR="006F177D" w14:paraId="7DA54E66" w14:textId="77777777">
        <w:tc>
          <w:tcPr>
            <w:tcW w:w="0" w:type="auto"/>
          </w:tcPr>
          <w:p w14:paraId="581085B5" w14:textId="77777777" w:rsidR="006F177D" w:rsidRDefault="00000000" w:rsidP="009A07B3">
            <w:pPr>
              <w:pStyle w:val="Compact"/>
              <w:jc w:val="both"/>
            </w:pPr>
            <w:r>
              <w:t xml:space="preserve">Mapping cylinder factorization; </w:t>
            </w:r>
            <w:r>
              <w:rPr>
                <w:rStyle w:val="VerbatimChar"/>
              </w:rPr>
              <w:t>C</w:t>
            </w:r>
            <w:r>
              <w:t xml:space="preserve"> always a strong deformation retract of </w:t>
            </w:r>
            <w:r>
              <w:rPr>
                <w:rStyle w:val="VerbatimChar"/>
              </w:rPr>
              <w:t>M_h</w:t>
            </w:r>
          </w:p>
        </w:tc>
        <w:tc>
          <w:tcPr>
            <w:tcW w:w="0" w:type="auto"/>
          </w:tcPr>
          <w:p w14:paraId="0CE6645F" w14:textId="77777777" w:rsidR="006F177D" w:rsidRDefault="00000000" w:rsidP="009A07B3">
            <w:pPr>
              <w:pStyle w:val="Compact"/>
              <w:jc w:val="both"/>
            </w:pPr>
            <w:r>
              <w:rPr>
                <w:rStyle w:val="VerbatimChar"/>
              </w:rPr>
              <w:t>[LB-math]</w:t>
            </w:r>
          </w:p>
        </w:tc>
      </w:tr>
      <w:tr w:rsidR="006F177D" w14:paraId="177EA399" w14:textId="77777777">
        <w:tc>
          <w:tcPr>
            <w:tcW w:w="0" w:type="auto"/>
          </w:tcPr>
          <w:p w14:paraId="49BDA09B" w14:textId="77777777" w:rsidR="006F177D" w:rsidRDefault="00000000" w:rsidP="009A07B3">
            <w:pPr>
              <w:pStyle w:val="Compact"/>
              <w:jc w:val="both"/>
            </w:pPr>
            <w:r>
              <w:t xml:space="preserve">Elementary collapse; simple homotopy equivalence; </w:t>
            </w:r>
            <w:r>
              <w:rPr>
                <w:rStyle w:val="VerbatimChar"/>
              </w:rPr>
              <w:t>τ ∈ Wh(π₁)</w:t>
            </w:r>
            <w:r>
              <w:t xml:space="preserve">; </w:t>
            </w:r>
            <w:r>
              <w:rPr>
                <w:rStyle w:val="VerbatimChar"/>
              </w:rPr>
              <w:t>τ = 0 ⟺ simple</w:t>
            </w:r>
          </w:p>
        </w:tc>
        <w:tc>
          <w:tcPr>
            <w:tcW w:w="0" w:type="auto"/>
          </w:tcPr>
          <w:p w14:paraId="0AC73666" w14:textId="77777777" w:rsidR="006F177D" w:rsidRDefault="00000000" w:rsidP="009A07B3">
            <w:pPr>
              <w:pStyle w:val="Compact"/>
              <w:jc w:val="both"/>
            </w:pPr>
            <w:r>
              <w:rPr>
                <w:rStyle w:val="VerbatimChar"/>
              </w:rPr>
              <w:t>[LB-math]</w:t>
            </w:r>
          </w:p>
        </w:tc>
      </w:tr>
      <w:tr w:rsidR="006F177D" w14:paraId="018A68F2" w14:textId="77777777">
        <w:tc>
          <w:tcPr>
            <w:tcW w:w="0" w:type="auto"/>
          </w:tcPr>
          <w:p w14:paraId="7056F56D" w14:textId="77777777" w:rsidR="006F177D" w:rsidRDefault="00000000" w:rsidP="009A07B3">
            <w:pPr>
              <w:pStyle w:val="Compact"/>
              <w:jc w:val="both"/>
            </w:pPr>
            <w:r>
              <w:rPr>
                <w:rStyle w:val="VerbatimChar"/>
              </w:rPr>
              <w:t>Wh(F_n) = 0</w:t>
            </w:r>
            <w:r>
              <w:t xml:space="preserve"> ⟹ torsion axis degenerate for graph-like reasoning</w:t>
            </w:r>
          </w:p>
        </w:tc>
        <w:tc>
          <w:tcPr>
            <w:tcW w:w="0" w:type="auto"/>
          </w:tcPr>
          <w:p w14:paraId="5312566D" w14:textId="77777777" w:rsidR="006F177D" w:rsidRDefault="00000000" w:rsidP="009A07B3">
            <w:pPr>
              <w:pStyle w:val="Compact"/>
              <w:jc w:val="both"/>
            </w:pPr>
            <w:r>
              <w:rPr>
                <w:rStyle w:val="VerbatimChar"/>
              </w:rPr>
              <w:t>[LB-math]</w:t>
            </w:r>
          </w:p>
        </w:tc>
      </w:tr>
      <w:tr w:rsidR="006F177D" w14:paraId="30CE1E16" w14:textId="77777777">
        <w:tc>
          <w:tcPr>
            <w:tcW w:w="0" w:type="auto"/>
          </w:tcPr>
          <w:p w14:paraId="35E8BB1F" w14:textId="77777777" w:rsidR="006F177D" w:rsidRDefault="00000000" w:rsidP="009A07B3">
            <w:pPr>
              <w:pStyle w:val="Compact"/>
              <w:jc w:val="both"/>
            </w:pPr>
            <w:r>
              <w:t>The strong fixing condition keeps the certified spine from drifting</w:t>
            </w:r>
          </w:p>
        </w:tc>
        <w:tc>
          <w:tcPr>
            <w:tcW w:w="0" w:type="auto"/>
          </w:tcPr>
          <w:p w14:paraId="3C5F5860" w14:textId="77777777" w:rsidR="006F177D" w:rsidRDefault="00000000" w:rsidP="009A07B3">
            <w:pPr>
              <w:pStyle w:val="Compact"/>
              <w:jc w:val="both"/>
            </w:pPr>
            <w:r>
              <w:rPr>
                <w:rStyle w:val="VerbatimChar"/>
              </w:rPr>
              <w:t>[LB-rule]</w:t>
            </w:r>
          </w:p>
        </w:tc>
      </w:tr>
      <w:tr w:rsidR="006F177D" w14:paraId="06319E05" w14:textId="77777777">
        <w:tc>
          <w:tcPr>
            <w:tcW w:w="0" w:type="auto"/>
          </w:tcPr>
          <w:p w14:paraId="6E650935" w14:textId="77777777" w:rsidR="006F177D" w:rsidRDefault="00000000" w:rsidP="009A07B3">
            <w:pPr>
              <w:pStyle w:val="Compact"/>
              <w:jc w:val="both"/>
            </w:pPr>
            <w:r>
              <w:t>Traceability and torsion are independent axes</w:t>
            </w:r>
          </w:p>
        </w:tc>
        <w:tc>
          <w:tcPr>
            <w:tcW w:w="0" w:type="auto"/>
          </w:tcPr>
          <w:p w14:paraId="351F2094" w14:textId="77777777" w:rsidR="006F177D" w:rsidRDefault="00000000" w:rsidP="009A07B3">
            <w:pPr>
              <w:pStyle w:val="Compact"/>
              <w:jc w:val="both"/>
            </w:pPr>
            <w:r w:rsidRPr="00124D69">
              <w:rPr>
                <w:rStyle w:val="VerbatimChar"/>
                <w:sz w:val="18"/>
                <w:szCs w:val="20"/>
              </w:rPr>
              <w:t>[LB-math]</w:t>
            </w:r>
            <w:r w:rsidRPr="00124D69">
              <w:rPr>
                <w:sz w:val="20"/>
                <w:szCs w:val="20"/>
              </w:rPr>
              <w:t xml:space="preserve"> / </w:t>
            </w:r>
            <w:r w:rsidRPr="00124D69">
              <w:rPr>
                <w:rStyle w:val="VerbatimChar"/>
                <w:sz w:val="18"/>
                <w:szCs w:val="20"/>
              </w:rPr>
              <w:t>[LB-rule]</w:t>
            </w:r>
          </w:p>
        </w:tc>
      </w:tr>
      <w:tr w:rsidR="006F177D" w14:paraId="02AF7FAD" w14:textId="77777777">
        <w:tc>
          <w:tcPr>
            <w:tcW w:w="0" w:type="auto"/>
          </w:tcPr>
          <w:p w14:paraId="3887C789" w14:textId="77777777" w:rsidR="006F177D" w:rsidRDefault="00000000" w:rsidP="009A07B3">
            <w:pPr>
              <w:pStyle w:val="Compact"/>
              <w:jc w:val="both"/>
            </w:pPr>
            <w:r>
              <w:t xml:space="preserve">Constructing the cylinder </w:t>
            </w:r>
            <w:r>
              <w:rPr>
                <w:i/>
                <w:iCs/>
              </w:rPr>
              <w:t>is</w:t>
            </w:r>
            <w:r>
              <w:t xml:space="preserve"> constructing the provenance</w:t>
            </w:r>
          </w:p>
        </w:tc>
        <w:tc>
          <w:tcPr>
            <w:tcW w:w="0" w:type="auto"/>
          </w:tcPr>
          <w:p w14:paraId="4BFEA291" w14:textId="77777777" w:rsidR="006F177D" w:rsidRDefault="00000000" w:rsidP="009A07B3">
            <w:pPr>
              <w:pStyle w:val="Compact"/>
              <w:jc w:val="both"/>
            </w:pPr>
            <w:r>
              <w:rPr>
                <w:rStyle w:val="VerbatimChar"/>
              </w:rPr>
              <w:t>[LB-rule]</w:t>
            </w:r>
          </w:p>
        </w:tc>
      </w:tr>
      <w:tr w:rsidR="006F177D" w14:paraId="2C01599E" w14:textId="77777777">
        <w:tc>
          <w:tcPr>
            <w:tcW w:w="0" w:type="auto"/>
          </w:tcPr>
          <w:p w14:paraId="21C1D203" w14:textId="77777777" w:rsidR="006F177D" w:rsidRDefault="00000000" w:rsidP="009A07B3">
            <w:pPr>
              <w:pStyle w:val="Compact"/>
              <w:jc w:val="both"/>
            </w:pPr>
            <w:r>
              <w:t xml:space="preserve">Level-2 core </w:t>
            </w:r>
            <w:r>
              <w:rPr>
                <w:rStyle w:val="VerbatimChar"/>
              </w:rPr>
              <w:t>= T_k ∪ B_k</w:t>
            </w:r>
            <w:r>
              <w:t>, not the acyclic spine</w:t>
            </w:r>
          </w:p>
        </w:tc>
        <w:tc>
          <w:tcPr>
            <w:tcW w:w="0" w:type="auto"/>
          </w:tcPr>
          <w:p w14:paraId="23A27F7B" w14:textId="77777777" w:rsidR="006F177D" w:rsidRDefault="00000000" w:rsidP="009A07B3">
            <w:pPr>
              <w:pStyle w:val="Compact"/>
              <w:jc w:val="both"/>
            </w:pPr>
            <w:r>
              <w:rPr>
                <w:rStyle w:val="VerbatimChar"/>
              </w:rPr>
              <w:t>[CAND]</w:t>
            </w:r>
          </w:p>
        </w:tc>
      </w:tr>
      <w:tr w:rsidR="006F177D" w14:paraId="216824C2" w14:textId="77777777">
        <w:tc>
          <w:tcPr>
            <w:tcW w:w="0" w:type="auto"/>
          </w:tcPr>
          <w:p w14:paraId="4AD7C443" w14:textId="77777777" w:rsidR="006F177D" w:rsidRDefault="00000000" w:rsidP="009A07B3">
            <w:pPr>
              <w:pStyle w:val="Compact"/>
              <w:jc w:val="both"/>
            </w:pPr>
            <w:r>
              <w:t>The neuroscientific mappings</w:t>
            </w:r>
          </w:p>
        </w:tc>
        <w:tc>
          <w:tcPr>
            <w:tcW w:w="0" w:type="auto"/>
          </w:tcPr>
          <w:p w14:paraId="52910B37" w14:textId="77777777" w:rsidR="006F177D" w:rsidRDefault="00000000" w:rsidP="009A07B3">
            <w:pPr>
              <w:pStyle w:val="Compact"/>
              <w:jc w:val="both"/>
            </w:pPr>
            <w:r>
              <w:rPr>
                <w:rStyle w:val="VerbatimChar"/>
              </w:rPr>
              <w:t>[CAND-map]</w:t>
            </w:r>
          </w:p>
        </w:tc>
      </w:tr>
      <w:tr w:rsidR="006F177D" w14:paraId="5B92036A" w14:textId="77777777">
        <w:tc>
          <w:tcPr>
            <w:tcW w:w="0" w:type="auto"/>
          </w:tcPr>
          <w:p w14:paraId="3356EFE8" w14:textId="77777777" w:rsidR="006F177D" w:rsidRDefault="00000000" w:rsidP="009A07B3">
            <w:pPr>
              <w:pStyle w:val="Compact"/>
              <w:jc w:val="both"/>
            </w:pPr>
            <w:r>
              <w:t xml:space="preserve">The lift </w:t>
            </w:r>
            <w:r>
              <w:rPr>
                <w:rStyle w:val="VerbatimChar"/>
              </w:rPr>
              <w:t>⤳</w:t>
            </w:r>
            <w:r>
              <w:t xml:space="preserve"> declares no preservation property</w:t>
            </w:r>
          </w:p>
        </w:tc>
        <w:tc>
          <w:tcPr>
            <w:tcW w:w="0" w:type="auto"/>
          </w:tcPr>
          <w:p w14:paraId="293E716C" w14:textId="77777777" w:rsidR="006F177D" w:rsidRDefault="00000000" w:rsidP="009A07B3">
            <w:pPr>
              <w:pStyle w:val="Compact"/>
              <w:jc w:val="both"/>
            </w:pPr>
            <w:r>
              <w:rPr>
                <w:rStyle w:val="VerbatimChar"/>
              </w:rPr>
              <w:t>[DEBT]</w:t>
            </w:r>
          </w:p>
        </w:tc>
      </w:tr>
    </w:tbl>
    <w:p w14:paraId="0B99E8C8" w14:textId="77777777" w:rsidR="006F177D" w:rsidRDefault="00000000" w:rsidP="009A07B3">
      <w:pPr>
        <w:pStyle w:val="BodyText"/>
        <w:jc w:val="both"/>
      </w:pPr>
      <w:r>
        <w:rPr>
          <w:b/>
          <w:bCs/>
        </w:rPr>
        <w:t>Fences.</w:t>
      </w:r>
      <w:r>
        <w:t xml:space="preserve"> </w:t>
      </w:r>
      <w:r>
        <w:rPr>
          <w:i/>
          <w:iCs/>
        </w:rPr>
        <w:t>Earned geometry:</w:t>
      </w:r>
      <w:r>
        <w:t xml:space="preserve"> the collapse machinery earns its place over “compress and keep a log” because it supplies a </w:t>
      </w:r>
      <w:r>
        <w:rPr>
          <w:b/>
          <w:bCs/>
        </w:rPr>
        <w:t>termination criterion</w:t>
      </w:r>
      <w:r>
        <w:t xml:space="preserve"> (no free face remains), a </w:t>
      </w:r>
      <w:r>
        <w:rPr>
          <w:b/>
          <w:bCs/>
        </w:rPr>
        <w:t>certificate</w:t>
      </w:r>
      <w:r>
        <w:t xml:space="preserve"> (the collapse sequence), and an </w:t>
      </w:r>
      <w:r>
        <w:rPr>
          <w:b/>
          <w:bCs/>
        </w:rPr>
        <w:t>obstruction</w:t>
      </w:r>
      <w:r>
        <w:t xml:space="preserve"> (</w:t>
      </w:r>
      <w:r>
        <w:rPr>
          <w:rStyle w:val="VerbatimChar"/>
        </w:rPr>
        <w:t>τ</w:t>
      </w:r>
      <w:r>
        <w:t xml:space="preserve">) — none of which a log provides; where only a record of what was dropped is needed, a log suffices and the machinery is idle. </w:t>
      </w:r>
      <w:r>
        <w:rPr>
          <w:i/>
          <w:iCs/>
        </w:rPr>
        <w:t>Isomorphism, not identity.</w:t>
      </w:r>
      <w:r>
        <w:t xml:space="preserve"> </w:t>
      </w:r>
      <w:r>
        <w:rPr>
          <w:i/>
          <w:iCs/>
        </w:rPr>
        <w:t>Provenance:</w:t>
      </w:r>
      <w:r>
        <w:t xml:space="preserve"> all topology imported and cited. </w:t>
      </w:r>
      <w:r>
        <w:rPr>
          <w:i/>
          <w:iCs/>
        </w:rPr>
        <w:t>Deprecate-not-erase:</w:t>
      </w:r>
      <w:r>
        <w:t xml:space="preserve"> the covering material points to its deposit rather than re-deriving it.</w:t>
      </w:r>
    </w:p>
    <w:p w14:paraId="2A83EA05" w14:textId="77777777" w:rsidR="006F177D" w:rsidRDefault="00000000" w:rsidP="009A07B3">
      <w:pPr>
        <w:pStyle w:val="BodyText"/>
        <w:jc w:val="both"/>
      </w:pPr>
      <w:r>
        <w:rPr>
          <w:b/>
          <w:bCs/>
        </w:rPr>
        <w:t>Falsifiable predictions.</w:t>
      </w:r>
    </w:p>
    <w:p w14:paraId="21B57F7C" w14:textId="77777777" w:rsidR="006F177D" w:rsidRDefault="00000000" w:rsidP="009A07B3">
      <w:pPr>
        <w:pStyle w:val="Compact"/>
        <w:numPr>
          <w:ilvl w:val="0"/>
          <w:numId w:val="4"/>
        </w:numPr>
        <w:jc w:val="both"/>
      </w:pPr>
      <w:r>
        <w:rPr>
          <w:b/>
          <w:bCs/>
        </w:rPr>
        <w:t>Essential-loop destruction is not free.</w:t>
      </w:r>
      <w:r>
        <w:t xml:space="preserve"> An abstraction that destroys an essential loop (</w:t>
      </w:r>
      <w:r>
        <w:rPr>
          <w:rStyle w:val="VerbatimChar"/>
        </w:rPr>
        <w:t>b₁</w:t>
      </w:r>
      <w:r>
        <w:t xml:space="preserve"> drops) should produce measurable downstream failure — lost alternatives, unrecoverable ambiguity — that removal of contractible detail (</w:t>
      </w:r>
      <w:r>
        <w:rPr>
          <w:rStyle w:val="VerbatimChar"/>
        </w:rPr>
        <w:t>b₁</w:t>
      </w:r>
      <w:r>
        <w:t xml:space="preserve"> preserved) does not. If both compressions behave identically, the level-2 line is not load-bearing.</w:t>
      </w:r>
    </w:p>
    <w:p w14:paraId="4AE87E54" w14:textId="77777777" w:rsidR="006F177D" w:rsidRDefault="00000000" w:rsidP="009A07B3">
      <w:pPr>
        <w:pStyle w:val="Compact"/>
        <w:numPr>
          <w:ilvl w:val="0"/>
          <w:numId w:val="4"/>
        </w:numPr>
        <w:jc w:val="both"/>
      </w:pPr>
      <w:r>
        <w:rPr>
          <w:b/>
          <w:bCs/>
        </w:rPr>
        <w:t>Traceability is separable from fidelity.</w:t>
      </w:r>
      <w:r>
        <w:t xml:space="preserve"> A system whose abstraction retains the embedding should answer provenance queries a homotopy-only abstraction cannot, </w:t>
      </w:r>
      <w:r>
        <w:rPr>
          <w:i/>
          <w:iCs/>
        </w:rPr>
        <w:lastRenderedPageBreak/>
        <w:t>with no difference in task accuracy</w:t>
      </w:r>
      <w:r>
        <w:t xml:space="preserve"> — since the invariants are identical by §3. A fidelity gap where the theory predicts none would refute the analysis.</w:t>
      </w:r>
    </w:p>
    <w:p w14:paraId="544344E4" w14:textId="77777777" w:rsidR="006F177D" w:rsidRDefault="00000000" w:rsidP="009A07B3">
      <w:pPr>
        <w:pStyle w:val="Compact"/>
        <w:numPr>
          <w:ilvl w:val="0"/>
          <w:numId w:val="4"/>
        </w:numPr>
        <w:jc w:val="both"/>
      </w:pPr>
      <w:r>
        <w:rPr>
          <w:b/>
          <w:bCs/>
        </w:rPr>
        <w:t>Consolidation collapses free faces.</w:t>
      </w:r>
      <w:r>
        <w:t xml:space="preserve"> If offline consolidation implements level-2 abstraction, it should preferentially remove contractible detail while preserving </w:t>
      </w:r>
      <w:r>
        <w:rPr>
          <w:rStyle w:val="VerbatimChar"/>
        </w:rPr>
        <w:t>b₁</w:t>
      </w:r>
      <w:r>
        <w:t>, rather than compress uniformly.</w:t>
      </w:r>
    </w:p>
    <w:p w14:paraId="33B6B9A4" w14:textId="77777777" w:rsidR="006F177D" w:rsidRDefault="00000000" w:rsidP="009A07B3">
      <w:pPr>
        <w:pStyle w:val="Compact"/>
        <w:numPr>
          <w:ilvl w:val="0"/>
          <w:numId w:val="4"/>
        </w:numPr>
        <w:jc w:val="both"/>
      </w:pPr>
      <w:r>
        <w:rPr>
          <w:b/>
          <w:bCs/>
        </w:rPr>
        <w:t>Torsion is undetectable without witnesses.</w:t>
      </w:r>
      <w:r>
        <w:t xml:space="preserve"> In systems whose reasoning complexes are graph-like, no experiment should distinguish level-2 from level-3 abstraction </w:t>
      </w:r>
      <w:r>
        <w:rPr>
          <w:i/>
          <w:iCs/>
        </w:rPr>
        <w:t>topologically</w:t>
      </w:r>
      <w:r>
        <w:t xml:space="preserve"> — only by provenance. A topological distinction found there would refute §6.</w:t>
      </w:r>
    </w:p>
    <w:p w14:paraId="03FCA81E" w14:textId="77777777" w:rsidR="006F177D" w:rsidRDefault="00000000" w:rsidP="009A07B3">
      <w:pPr>
        <w:pStyle w:val="FirstParagraph"/>
        <w:jc w:val="both"/>
      </w:pPr>
      <w:r>
        <w:rPr>
          <w:b/>
          <w:bCs/>
        </w:rPr>
        <w:t>Refuters.</w:t>
      </w:r>
      <w:r>
        <w:t xml:space="preserve"> If exact and homotopy-only trace-back are behaviourally indistinguishable, the traceability axis is doing no work. If collapsing free faces and deleting cycle edges are equally harmless, level 2’s line is arbitrary. If the mapping cylinder’s provenance cannot be constructed at tolerable cost, §4’s bridge is theoretical only.</w:t>
      </w:r>
    </w:p>
    <w:p w14:paraId="7CD58193" w14:textId="77777777" w:rsidR="006F177D" w:rsidRDefault="00000000" w:rsidP="009A07B3">
      <w:pPr>
        <w:pStyle w:val="Heading2"/>
        <w:jc w:val="both"/>
      </w:pPr>
      <w:bookmarkStart w:id="14" w:name="appendix-a-the-demonstrator"/>
      <w:bookmarkEnd w:id="13"/>
      <w:r>
        <w:t>Appendix A — The Demonstrator</w:t>
      </w:r>
    </w:p>
    <w:p w14:paraId="25D8CF1A" w14:textId="77777777" w:rsidR="006F177D" w:rsidRDefault="00000000" w:rsidP="009A07B3">
      <w:pPr>
        <w:pStyle w:val="FirstParagraph"/>
        <w:jc w:val="both"/>
      </w:pPr>
      <w:r>
        <w:rPr>
          <w:rStyle w:val="VerbatimChar"/>
        </w:rPr>
        <w:t>SimpleHomotopyCore.cs</w:t>
      </w:r>
      <w:r>
        <w:t xml:space="preserve"> (immutable C#) represents a finite graph complex and computes components, </w:t>
      </w:r>
      <w:r>
        <w:rPr>
          <w:rStyle w:val="VerbatimChar"/>
        </w:rPr>
        <w:t>b₁</w:t>
      </w:r>
      <w:r>
        <w:t xml:space="preserve">, degrees, free faces, one elementary collapse, and the iterated collapse to the core. It reproduces the paper’s three load-bearing computations: the contractible branch collapses in </w:t>
      </w:r>
      <w:r>
        <w:rPr>
          <w:b/>
          <w:bCs/>
        </w:rPr>
        <w:t>two elementary collapses</w:t>
      </w:r>
      <w:r>
        <w:t xml:space="preserve"> with </w:t>
      </w:r>
      <w:r>
        <w:rPr>
          <w:rStyle w:val="VerbatimChar"/>
        </w:rPr>
        <w:t>b₁ = 1</w:t>
      </w:r>
      <w:r>
        <w:t xml:space="preserve"> preserved at every step, and the residual cycle has </w:t>
      </w:r>
      <w:r>
        <w:rPr>
          <w:b/>
          <w:bCs/>
        </w:rPr>
        <w:t>no free face</w:t>
      </w:r>
      <w:r>
        <w:t xml:space="preserve"> — collapse-irreducible (§5); deleting a cycle edge to form the ledger’s spanning-tree spine drops </w:t>
      </w:r>
      <w:r>
        <w:rPr>
          <w:rStyle w:val="VerbatimChar"/>
        </w:rPr>
        <w:t>b₁</w:t>
      </w:r>
      <w:r>
        <w:t xml:space="preserve"> from </w:t>
      </w:r>
      <w:r>
        <w:rPr>
          <w:rStyle w:val="VerbatimChar"/>
        </w:rPr>
        <w:t>1</w:t>
      </w:r>
      <w:r>
        <w:t xml:space="preserve"> to </w:t>
      </w:r>
      <w:r>
        <w:rPr>
          <w:rStyle w:val="VerbatimChar"/>
        </w:rPr>
        <w:t>0</w:t>
      </w:r>
      <w:r>
        <w:t xml:space="preserve">, so the spine is a retract but </w:t>
      </w:r>
      <w:r>
        <w:rPr>
          <w:b/>
          <w:bCs/>
        </w:rPr>
        <w:t>not</w:t>
      </w:r>
      <w:r>
        <w:t xml:space="preserve"> a deformation retract (§7); and the retraction’s trace-back is </w:t>
      </w:r>
      <w:r>
        <w:rPr>
          <w:b/>
          <w:bCs/>
        </w:rPr>
        <w:t>exact</w:t>
      </w:r>
      <w:r>
        <w:t xml:space="preserve"> on the core (</w:t>
      </w:r>
      <w:r>
        <w:rPr>
          <w:rStyle w:val="VerbatimChar"/>
        </w:rPr>
        <w:t>r ∘ i = id_A</w:t>
      </w:r>
      <w:r>
        <w:t xml:space="preserve">) while </w:t>
      </w:r>
      <w:r>
        <w:rPr>
          <w:rStyle w:val="VerbatimChar"/>
        </w:rPr>
        <w:t>i ∘ r</w:t>
      </w:r>
      <w:r>
        <w:t xml:space="preserve"> is </w:t>
      </w:r>
      <w:r>
        <w:rPr>
          <w:i/>
          <w:iCs/>
        </w:rPr>
        <w:t>not</w:t>
      </w:r>
      <w:r>
        <w:t xml:space="preserve"> the identity on the whole space (§3). Change the graph and rerun; you are watching an abstraction earn, or fail to earn, its core.</w:t>
      </w:r>
    </w:p>
    <w:p w14:paraId="7FF1427C" w14:textId="77777777" w:rsidR="00124D69" w:rsidRPr="000459B2" w:rsidRDefault="00124D69" w:rsidP="00124D69">
      <w:pPr>
        <w:pStyle w:val="BodyText"/>
        <w:rPr>
          <w:sz w:val="22"/>
          <w:szCs w:val="22"/>
        </w:rPr>
      </w:pPr>
      <w:r w:rsidRPr="000459B2">
        <w:rPr>
          <w:sz w:val="22"/>
          <w:szCs w:val="22"/>
        </w:rPr>
        <w:t>#nullable enable</w:t>
      </w:r>
    </w:p>
    <w:p w14:paraId="65908EA6" w14:textId="77777777" w:rsidR="00124D69" w:rsidRPr="000459B2" w:rsidRDefault="00124D69" w:rsidP="00124D69">
      <w:pPr>
        <w:pStyle w:val="BodyText"/>
        <w:rPr>
          <w:sz w:val="22"/>
          <w:szCs w:val="22"/>
        </w:rPr>
      </w:pPr>
      <w:r w:rsidRPr="000459B2">
        <w:rPr>
          <w:sz w:val="22"/>
          <w:szCs w:val="22"/>
        </w:rPr>
        <w:t>using System;</w:t>
      </w:r>
    </w:p>
    <w:p w14:paraId="75BD5D07" w14:textId="77777777" w:rsidR="00124D69" w:rsidRPr="000459B2" w:rsidRDefault="00124D69" w:rsidP="00124D69">
      <w:pPr>
        <w:pStyle w:val="BodyText"/>
        <w:rPr>
          <w:sz w:val="22"/>
          <w:szCs w:val="22"/>
        </w:rPr>
      </w:pPr>
      <w:r w:rsidRPr="000459B2">
        <w:rPr>
          <w:sz w:val="22"/>
          <w:szCs w:val="22"/>
        </w:rPr>
        <w:t>using System.Collections.Generic;</w:t>
      </w:r>
    </w:p>
    <w:p w14:paraId="7CA6D6DE" w14:textId="77777777" w:rsidR="00124D69" w:rsidRPr="000459B2" w:rsidRDefault="00124D69" w:rsidP="00124D69">
      <w:pPr>
        <w:pStyle w:val="BodyText"/>
        <w:rPr>
          <w:sz w:val="22"/>
          <w:szCs w:val="22"/>
        </w:rPr>
      </w:pPr>
      <w:r w:rsidRPr="000459B2">
        <w:rPr>
          <w:sz w:val="22"/>
          <w:szCs w:val="22"/>
        </w:rPr>
        <w:t>using System.Linq;</w:t>
      </w:r>
    </w:p>
    <w:p w14:paraId="278DF045" w14:textId="77777777" w:rsidR="00124D69" w:rsidRPr="000459B2" w:rsidRDefault="00124D69" w:rsidP="00124D69">
      <w:pPr>
        <w:pStyle w:val="BodyText"/>
        <w:rPr>
          <w:sz w:val="22"/>
          <w:szCs w:val="22"/>
        </w:rPr>
      </w:pPr>
    </w:p>
    <w:p w14:paraId="0B475705" w14:textId="77777777" w:rsidR="00124D69" w:rsidRPr="000459B2" w:rsidRDefault="00124D69" w:rsidP="00124D69">
      <w:pPr>
        <w:pStyle w:val="BodyText"/>
        <w:rPr>
          <w:sz w:val="22"/>
          <w:szCs w:val="22"/>
        </w:rPr>
      </w:pPr>
      <w:r w:rsidRPr="000459B2">
        <w:rPr>
          <w:sz w:val="22"/>
          <w:szCs w:val="22"/>
        </w:rPr>
        <w:t>// SimpleHomotopyCore — grounds the exploration of the three-scope abstraction ladder.</w:t>
      </w:r>
    </w:p>
    <w:p w14:paraId="4AE20706" w14:textId="77777777" w:rsidR="00124D69" w:rsidRPr="000459B2" w:rsidRDefault="00124D69" w:rsidP="00124D69">
      <w:pPr>
        <w:pStyle w:val="BodyText"/>
        <w:rPr>
          <w:sz w:val="22"/>
          <w:szCs w:val="22"/>
        </w:rPr>
      </w:pPr>
      <w:r w:rsidRPr="000459B2">
        <w:rPr>
          <w:sz w:val="22"/>
          <w:szCs w:val="22"/>
        </w:rPr>
        <w:t>// (1) "Remove contractible redundancy" IS the elementary collapse: strip free faces while b₁ is preserved.</w:t>
      </w:r>
    </w:p>
    <w:p w14:paraId="5C345176" w14:textId="77777777" w:rsidR="00124D69" w:rsidRPr="000459B2" w:rsidRDefault="00124D69" w:rsidP="00124D69">
      <w:pPr>
        <w:pStyle w:val="BodyText"/>
        <w:rPr>
          <w:sz w:val="22"/>
          <w:szCs w:val="22"/>
        </w:rPr>
      </w:pPr>
      <w:r w:rsidRPr="000459B2">
        <w:rPr>
          <w:sz w:val="22"/>
          <w:szCs w:val="22"/>
        </w:rPr>
        <w:t>// (2) The ledger's acyclic spanning-tree spine is a RETRACT but NOT a deformation retract (it kills π₁).</w:t>
      </w:r>
    </w:p>
    <w:p w14:paraId="5E26055D" w14:textId="77777777" w:rsidR="00124D69" w:rsidRPr="000459B2" w:rsidRDefault="00124D69" w:rsidP="00124D69">
      <w:pPr>
        <w:pStyle w:val="BodyText"/>
        <w:rPr>
          <w:sz w:val="22"/>
          <w:szCs w:val="22"/>
        </w:rPr>
      </w:pPr>
      <w:r w:rsidRPr="000459B2">
        <w:rPr>
          <w:sz w:val="22"/>
          <w:szCs w:val="22"/>
        </w:rPr>
        <w:t>// (3) Levels 2 and 3 preserve the SAME invariants; they differ in the WITNESS — a deformation retract's</w:t>
      </w:r>
    </w:p>
    <w:p w14:paraId="73A8B765" w14:textId="77777777" w:rsidR="00124D69" w:rsidRPr="000459B2" w:rsidRDefault="00124D69" w:rsidP="00124D69">
      <w:pPr>
        <w:pStyle w:val="BodyText"/>
        <w:rPr>
          <w:sz w:val="22"/>
          <w:szCs w:val="22"/>
        </w:rPr>
      </w:pPr>
      <w:r w:rsidRPr="000459B2">
        <w:rPr>
          <w:sz w:val="22"/>
          <w:szCs w:val="22"/>
        </w:rPr>
        <w:t>//     trace-back is exactly the identity, a homotopy equivalence returns only up to deformation.</w:t>
      </w:r>
    </w:p>
    <w:p w14:paraId="2A908C23" w14:textId="77777777" w:rsidR="00124D69" w:rsidRPr="000459B2" w:rsidRDefault="00124D69" w:rsidP="00124D69">
      <w:pPr>
        <w:pStyle w:val="BodyText"/>
        <w:rPr>
          <w:sz w:val="22"/>
          <w:szCs w:val="22"/>
        </w:rPr>
      </w:pPr>
    </w:p>
    <w:p w14:paraId="065CEAAB" w14:textId="77777777" w:rsidR="00124D69" w:rsidRPr="000459B2" w:rsidRDefault="00124D69" w:rsidP="00124D69">
      <w:pPr>
        <w:pStyle w:val="BodyText"/>
        <w:rPr>
          <w:sz w:val="22"/>
          <w:szCs w:val="22"/>
        </w:rPr>
      </w:pPr>
      <w:r w:rsidRPr="000459B2">
        <w:rPr>
          <w:sz w:val="22"/>
          <w:szCs w:val="22"/>
        </w:rPr>
        <w:lastRenderedPageBreak/>
        <w:t>public sealed record Complex(IReadOnlyList&lt;int&gt; Vertices, IReadOnlyList&lt;(int U, int V)&gt; Edges)</w:t>
      </w:r>
    </w:p>
    <w:p w14:paraId="35A34E54" w14:textId="77777777" w:rsidR="00124D69" w:rsidRPr="000459B2" w:rsidRDefault="00124D69" w:rsidP="00124D69">
      <w:pPr>
        <w:pStyle w:val="BodyText"/>
        <w:rPr>
          <w:sz w:val="22"/>
          <w:szCs w:val="22"/>
        </w:rPr>
      </w:pPr>
      <w:r w:rsidRPr="000459B2">
        <w:rPr>
          <w:sz w:val="22"/>
          <w:szCs w:val="22"/>
        </w:rPr>
        <w:t>{</w:t>
      </w:r>
    </w:p>
    <w:p w14:paraId="5500CCCC" w14:textId="77777777" w:rsidR="00124D69" w:rsidRPr="000459B2" w:rsidRDefault="00124D69" w:rsidP="00124D69">
      <w:pPr>
        <w:pStyle w:val="BodyText"/>
        <w:rPr>
          <w:sz w:val="22"/>
          <w:szCs w:val="22"/>
        </w:rPr>
      </w:pPr>
      <w:r w:rsidRPr="000459B2">
        <w:rPr>
          <w:sz w:val="22"/>
          <w:szCs w:val="22"/>
        </w:rPr>
        <w:t xml:space="preserve">    public int Components()</w:t>
      </w:r>
    </w:p>
    <w:p w14:paraId="1ABD979C" w14:textId="77777777" w:rsidR="00124D69" w:rsidRPr="000459B2" w:rsidRDefault="00124D69" w:rsidP="00124D69">
      <w:pPr>
        <w:pStyle w:val="BodyText"/>
        <w:rPr>
          <w:sz w:val="22"/>
          <w:szCs w:val="22"/>
        </w:rPr>
      </w:pPr>
      <w:r w:rsidRPr="000459B2">
        <w:rPr>
          <w:sz w:val="22"/>
          <w:szCs w:val="22"/>
        </w:rPr>
        <w:t xml:space="preserve">    {</w:t>
      </w:r>
    </w:p>
    <w:p w14:paraId="766E0BEB" w14:textId="77777777" w:rsidR="00124D69" w:rsidRPr="000459B2" w:rsidRDefault="00124D69" w:rsidP="00124D69">
      <w:pPr>
        <w:pStyle w:val="BodyText"/>
        <w:rPr>
          <w:sz w:val="22"/>
          <w:szCs w:val="22"/>
        </w:rPr>
      </w:pPr>
      <w:r w:rsidRPr="000459B2">
        <w:rPr>
          <w:sz w:val="22"/>
          <w:szCs w:val="22"/>
        </w:rPr>
        <w:t xml:space="preserve">        var parent = Vertices.ToDictionary(v =&gt; v, v =&gt; v);</w:t>
      </w:r>
    </w:p>
    <w:p w14:paraId="76CC24D0" w14:textId="77777777" w:rsidR="00124D69" w:rsidRPr="000459B2" w:rsidRDefault="00124D69" w:rsidP="00124D69">
      <w:pPr>
        <w:pStyle w:val="BodyText"/>
        <w:rPr>
          <w:sz w:val="22"/>
          <w:szCs w:val="22"/>
        </w:rPr>
      </w:pPr>
      <w:r w:rsidRPr="000459B2">
        <w:rPr>
          <w:sz w:val="22"/>
          <w:szCs w:val="22"/>
        </w:rPr>
        <w:t xml:space="preserve">        int Find(int x) { while (parent[x] != x) { parent[x] = parent[parent[x]]; x = parent[x]; } return x; }</w:t>
      </w:r>
    </w:p>
    <w:p w14:paraId="10AD35E1" w14:textId="77777777" w:rsidR="00124D69" w:rsidRPr="000459B2" w:rsidRDefault="00124D69" w:rsidP="00124D69">
      <w:pPr>
        <w:pStyle w:val="BodyText"/>
        <w:rPr>
          <w:sz w:val="22"/>
          <w:szCs w:val="22"/>
        </w:rPr>
      </w:pPr>
      <w:r w:rsidRPr="000459B2">
        <w:rPr>
          <w:sz w:val="22"/>
          <w:szCs w:val="22"/>
        </w:rPr>
        <w:t xml:space="preserve">        foreach (var (u, v) in Edges) parent[Find(u)] = Find(v);</w:t>
      </w:r>
    </w:p>
    <w:p w14:paraId="5FF8A505" w14:textId="77777777" w:rsidR="00124D69" w:rsidRPr="000459B2" w:rsidRDefault="00124D69" w:rsidP="00124D69">
      <w:pPr>
        <w:pStyle w:val="BodyText"/>
        <w:rPr>
          <w:sz w:val="22"/>
          <w:szCs w:val="22"/>
        </w:rPr>
      </w:pPr>
      <w:r w:rsidRPr="000459B2">
        <w:rPr>
          <w:sz w:val="22"/>
          <w:szCs w:val="22"/>
        </w:rPr>
        <w:t xml:space="preserve">        return Vertices.Select(Find).Distinct().Count();</w:t>
      </w:r>
    </w:p>
    <w:p w14:paraId="60DF9811" w14:textId="77777777" w:rsidR="00124D69" w:rsidRPr="000459B2" w:rsidRDefault="00124D69" w:rsidP="00124D69">
      <w:pPr>
        <w:pStyle w:val="BodyText"/>
        <w:rPr>
          <w:sz w:val="22"/>
          <w:szCs w:val="22"/>
        </w:rPr>
      </w:pPr>
      <w:r w:rsidRPr="000459B2">
        <w:rPr>
          <w:sz w:val="22"/>
          <w:szCs w:val="22"/>
        </w:rPr>
        <w:t xml:space="preserve">    }</w:t>
      </w:r>
    </w:p>
    <w:p w14:paraId="7CD9A98D" w14:textId="77777777" w:rsidR="00124D69" w:rsidRPr="000459B2" w:rsidRDefault="00124D69" w:rsidP="00124D69">
      <w:pPr>
        <w:pStyle w:val="BodyText"/>
        <w:rPr>
          <w:sz w:val="22"/>
          <w:szCs w:val="22"/>
        </w:rPr>
      </w:pPr>
    </w:p>
    <w:p w14:paraId="454A7D35" w14:textId="77777777" w:rsidR="00124D69" w:rsidRPr="000459B2" w:rsidRDefault="00124D69" w:rsidP="00124D69">
      <w:pPr>
        <w:pStyle w:val="BodyText"/>
        <w:rPr>
          <w:sz w:val="22"/>
          <w:szCs w:val="22"/>
        </w:rPr>
      </w:pPr>
      <w:r w:rsidRPr="000459B2">
        <w:rPr>
          <w:sz w:val="22"/>
          <w:szCs w:val="22"/>
        </w:rPr>
        <w:t xml:space="preserve">    public int B1() =&gt; Edges.Count - Vertices.Count + Components();</w:t>
      </w:r>
    </w:p>
    <w:p w14:paraId="55B2452D" w14:textId="77777777" w:rsidR="00124D69" w:rsidRPr="000459B2" w:rsidRDefault="00124D69" w:rsidP="00124D69">
      <w:pPr>
        <w:pStyle w:val="BodyText"/>
        <w:rPr>
          <w:sz w:val="22"/>
          <w:szCs w:val="22"/>
        </w:rPr>
      </w:pPr>
    </w:p>
    <w:p w14:paraId="3314B0E8" w14:textId="77777777" w:rsidR="00124D69" w:rsidRPr="000459B2" w:rsidRDefault="00124D69" w:rsidP="00124D69">
      <w:pPr>
        <w:pStyle w:val="BodyText"/>
        <w:rPr>
          <w:sz w:val="22"/>
          <w:szCs w:val="22"/>
        </w:rPr>
      </w:pPr>
      <w:r w:rsidRPr="000459B2">
        <w:rPr>
          <w:sz w:val="22"/>
          <w:szCs w:val="22"/>
        </w:rPr>
        <w:t xml:space="preserve">    public int Degree(int v) =&gt; Edges.Count(e =&gt; e.U == v || e.V == v);</w:t>
      </w:r>
    </w:p>
    <w:p w14:paraId="3BD37ACA" w14:textId="77777777" w:rsidR="00124D69" w:rsidRPr="000459B2" w:rsidRDefault="00124D69" w:rsidP="00124D69">
      <w:pPr>
        <w:pStyle w:val="BodyText"/>
        <w:rPr>
          <w:sz w:val="22"/>
          <w:szCs w:val="22"/>
        </w:rPr>
      </w:pPr>
    </w:p>
    <w:p w14:paraId="3B1A6E4D" w14:textId="77777777" w:rsidR="00124D69" w:rsidRPr="000459B2" w:rsidRDefault="00124D69" w:rsidP="00124D69">
      <w:pPr>
        <w:pStyle w:val="BodyText"/>
        <w:rPr>
          <w:sz w:val="22"/>
          <w:szCs w:val="22"/>
        </w:rPr>
      </w:pPr>
      <w:r w:rsidRPr="000459B2">
        <w:rPr>
          <w:sz w:val="22"/>
          <w:szCs w:val="22"/>
        </w:rPr>
        <w:t xml:space="preserve">    // A free face of a graph: a vertex meeting exactly one edge — the combinatorial "contractible redundancy".</w:t>
      </w:r>
    </w:p>
    <w:p w14:paraId="00064E6D" w14:textId="77777777" w:rsidR="00124D69" w:rsidRPr="000459B2" w:rsidRDefault="00124D69" w:rsidP="00124D69">
      <w:pPr>
        <w:pStyle w:val="BodyText"/>
        <w:rPr>
          <w:sz w:val="22"/>
          <w:szCs w:val="22"/>
        </w:rPr>
      </w:pPr>
      <w:r w:rsidRPr="000459B2">
        <w:rPr>
          <w:sz w:val="22"/>
          <w:szCs w:val="22"/>
        </w:rPr>
        <w:t xml:space="preserve">    public IReadOnlyList&lt;int&gt; FreeFaces() =&gt; Vertices.Where(v =&gt; Degree(v) == 1).ToList();</w:t>
      </w:r>
    </w:p>
    <w:p w14:paraId="0CFB65E5" w14:textId="77777777" w:rsidR="00124D69" w:rsidRPr="000459B2" w:rsidRDefault="00124D69" w:rsidP="00124D69">
      <w:pPr>
        <w:pStyle w:val="BodyText"/>
        <w:rPr>
          <w:sz w:val="22"/>
          <w:szCs w:val="22"/>
        </w:rPr>
      </w:pPr>
    </w:p>
    <w:p w14:paraId="2380C1CF" w14:textId="77777777" w:rsidR="00124D69" w:rsidRPr="000459B2" w:rsidRDefault="00124D69" w:rsidP="00124D69">
      <w:pPr>
        <w:pStyle w:val="BodyText"/>
        <w:rPr>
          <w:sz w:val="22"/>
          <w:szCs w:val="22"/>
        </w:rPr>
      </w:pPr>
      <w:r w:rsidRPr="000459B2">
        <w:rPr>
          <w:sz w:val="22"/>
          <w:szCs w:val="22"/>
        </w:rPr>
        <w:t xml:space="preserve">    // One elementary collapse: remove a free face together with its unique edge. Preserves homotopy type.</w:t>
      </w:r>
    </w:p>
    <w:p w14:paraId="1D97EB80" w14:textId="77777777" w:rsidR="00124D69" w:rsidRPr="000459B2" w:rsidRDefault="00124D69" w:rsidP="00124D69">
      <w:pPr>
        <w:pStyle w:val="BodyText"/>
        <w:rPr>
          <w:sz w:val="22"/>
          <w:szCs w:val="22"/>
        </w:rPr>
      </w:pPr>
      <w:r w:rsidRPr="000459B2">
        <w:rPr>
          <w:sz w:val="22"/>
          <w:szCs w:val="22"/>
        </w:rPr>
        <w:t xml:space="preserve">    public Complex? Collapse()</w:t>
      </w:r>
    </w:p>
    <w:p w14:paraId="683251D5" w14:textId="77777777" w:rsidR="00124D69" w:rsidRPr="000459B2" w:rsidRDefault="00124D69" w:rsidP="00124D69">
      <w:pPr>
        <w:pStyle w:val="BodyText"/>
        <w:rPr>
          <w:sz w:val="22"/>
          <w:szCs w:val="22"/>
        </w:rPr>
      </w:pPr>
      <w:r w:rsidRPr="000459B2">
        <w:rPr>
          <w:sz w:val="22"/>
          <w:szCs w:val="22"/>
        </w:rPr>
        <w:t xml:space="preserve">    {</w:t>
      </w:r>
    </w:p>
    <w:p w14:paraId="6D7A4B64" w14:textId="77777777" w:rsidR="00124D69" w:rsidRPr="000459B2" w:rsidRDefault="00124D69" w:rsidP="00124D69">
      <w:pPr>
        <w:pStyle w:val="BodyText"/>
        <w:rPr>
          <w:sz w:val="22"/>
          <w:szCs w:val="22"/>
        </w:rPr>
      </w:pPr>
      <w:r w:rsidRPr="000459B2">
        <w:rPr>
          <w:sz w:val="22"/>
          <w:szCs w:val="22"/>
        </w:rPr>
        <w:t xml:space="preserve">        var free = FreeFaces();</w:t>
      </w:r>
    </w:p>
    <w:p w14:paraId="07AB3491" w14:textId="77777777" w:rsidR="00124D69" w:rsidRPr="000459B2" w:rsidRDefault="00124D69" w:rsidP="00124D69">
      <w:pPr>
        <w:pStyle w:val="BodyText"/>
        <w:rPr>
          <w:sz w:val="22"/>
          <w:szCs w:val="22"/>
        </w:rPr>
      </w:pPr>
      <w:r w:rsidRPr="000459B2">
        <w:rPr>
          <w:sz w:val="22"/>
          <w:szCs w:val="22"/>
        </w:rPr>
        <w:t xml:space="preserve">        if (free.Count == 0) return null;                       // nothing collapsible: the core is reached</w:t>
      </w:r>
    </w:p>
    <w:p w14:paraId="4E0C4E41" w14:textId="77777777" w:rsidR="00124D69" w:rsidRPr="000459B2" w:rsidRDefault="00124D69" w:rsidP="00124D69">
      <w:pPr>
        <w:pStyle w:val="BodyText"/>
        <w:rPr>
          <w:sz w:val="22"/>
          <w:szCs w:val="22"/>
        </w:rPr>
      </w:pPr>
      <w:r w:rsidRPr="000459B2">
        <w:rPr>
          <w:sz w:val="22"/>
          <w:szCs w:val="22"/>
        </w:rPr>
        <w:t xml:space="preserve">        int v = free[0];</w:t>
      </w:r>
    </w:p>
    <w:p w14:paraId="4922FA91" w14:textId="77777777" w:rsidR="00124D69" w:rsidRPr="000459B2" w:rsidRDefault="00124D69" w:rsidP="00124D69">
      <w:pPr>
        <w:pStyle w:val="BodyText"/>
        <w:rPr>
          <w:sz w:val="22"/>
          <w:szCs w:val="22"/>
        </w:rPr>
      </w:pPr>
      <w:r w:rsidRPr="000459B2">
        <w:rPr>
          <w:sz w:val="22"/>
          <w:szCs w:val="22"/>
        </w:rPr>
        <w:t xml:space="preserve">        return new Complex(Vertices.Where(x =&gt; x != v).ToList(),</w:t>
      </w:r>
    </w:p>
    <w:p w14:paraId="5DF3562E" w14:textId="77777777" w:rsidR="00124D69" w:rsidRPr="000459B2" w:rsidRDefault="00124D69" w:rsidP="00124D69">
      <w:pPr>
        <w:pStyle w:val="BodyText"/>
        <w:rPr>
          <w:sz w:val="22"/>
          <w:szCs w:val="22"/>
        </w:rPr>
      </w:pPr>
      <w:r w:rsidRPr="000459B2">
        <w:rPr>
          <w:sz w:val="22"/>
          <w:szCs w:val="22"/>
        </w:rPr>
        <w:t xml:space="preserve">                           Edges.Where(e =&gt; e.U != v &amp;&amp; e.V != v).ToList());</w:t>
      </w:r>
    </w:p>
    <w:p w14:paraId="5B3E03D1" w14:textId="77777777" w:rsidR="00124D69" w:rsidRPr="000459B2" w:rsidRDefault="00124D69" w:rsidP="00124D69">
      <w:pPr>
        <w:pStyle w:val="BodyText"/>
        <w:rPr>
          <w:sz w:val="22"/>
          <w:szCs w:val="22"/>
        </w:rPr>
      </w:pPr>
      <w:r w:rsidRPr="000459B2">
        <w:rPr>
          <w:sz w:val="22"/>
          <w:szCs w:val="22"/>
        </w:rPr>
        <w:t xml:space="preserve">    }</w:t>
      </w:r>
    </w:p>
    <w:p w14:paraId="75255259" w14:textId="77777777" w:rsidR="00124D69" w:rsidRPr="000459B2" w:rsidRDefault="00124D69" w:rsidP="00124D69">
      <w:pPr>
        <w:pStyle w:val="BodyText"/>
        <w:rPr>
          <w:sz w:val="22"/>
          <w:szCs w:val="22"/>
        </w:rPr>
      </w:pPr>
    </w:p>
    <w:p w14:paraId="33D50FFA" w14:textId="77777777" w:rsidR="00124D69" w:rsidRPr="000459B2" w:rsidRDefault="00124D69" w:rsidP="00124D69">
      <w:pPr>
        <w:pStyle w:val="BodyText"/>
        <w:rPr>
          <w:sz w:val="22"/>
          <w:szCs w:val="22"/>
        </w:rPr>
      </w:pPr>
      <w:r w:rsidRPr="000459B2">
        <w:rPr>
          <w:sz w:val="22"/>
          <w:szCs w:val="22"/>
        </w:rPr>
        <w:t xml:space="preserve">    // Iterate to the collapsed core — a simple-homotopy reduction (τ = 0).</w:t>
      </w:r>
    </w:p>
    <w:p w14:paraId="0FD2B62D" w14:textId="77777777" w:rsidR="00124D69" w:rsidRPr="000459B2" w:rsidRDefault="00124D69" w:rsidP="00124D69">
      <w:pPr>
        <w:pStyle w:val="BodyText"/>
        <w:rPr>
          <w:sz w:val="22"/>
          <w:szCs w:val="22"/>
        </w:rPr>
      </w:pPr>
      <w:r w:rsidRPr="000459B2">
        <w:rPr>
          <w:sz w:val="22"/>
          <w:szCs w:val="22"/>
        </w:rPr>
        <w:lastRenderedPageBreak/>
        <w:t xml:space="preserve">    public (Complex Core, int Steps) CollapseToCore()</w:t>
      </w:r>
    </w:p>
    <w:p w14:paraId="21A39359" w14:textId="77777777" w:rsidR="00124D69" w:rsidRPr="000459B2" w:rsidRDefault="00124D69" w:rsidP="00124D69">
      <w:pPr>
        <w:pStyle w:val="BodyText"/>
        <w:rPr>
          <w:sz w:val="22"/>
          <w:szCs w:val="22"/>
        </w:rPr>
      </w:pPr>
      <w:r w:rsidRPr="000459B2">
        <w:rPr>
          <w:sz w:val="22"/>
          <w:szCs w:val="22"/>
        </w:rPr>
        <w:t xml:space="preserve">    {</w:t>
      </w:r>
    </w:p>
    <w:p w14:paraId="1B587D40" w14:textId="77777777" w:rsidR="00124D69" w:rsidRPr="000459B2" w:rsidRDefault="00124D69" w:rsidP="00124D69">
      <w:pPr>
        <w:pStyle w:val="BodyText"/>
        <w:rPr>
          <w:sz w:val="22"/>
          <w:szCs w:val="22"/>
        </w:rPr>
      </w:pPr>
      <w:r w:rsidRPr="000459B2">
        <w:rPr>
          <w:sz w:val="22"/>
          <w:szCs w:val="22"/>
        </w:rPr>
        <w:t xml:space="preserve">        Complex k = this; int steps = 0;</w:t>
      </w:r>
    </w:p>
    <w:p w14:paraId="2CC9B168" w14:textId="77777777" w:rsidR="00124D69" w:rsidRPr="000459B2" w:rsidRDefault="00124D69" w:rsidP="00124D69">
      <w:pPr>
        <w:pStyle w:val="BodyText"/>
        <w:rPr>
          <w:sz w:val="22"/>
          <w:szCs w:val="22"/>
        </w:rPr>
      </w:pPr>
      <w:r w:rsidRPr="000459B2">
        <w:rPr>
          <w:sz w:val="22"/>
          <w:szCs w:val="22"/>
        </w:rPr>
        <w:t xml:space="preserve">        for (Complex? next = k.Collapse(); next is not null; next = k.Collapse()) { k = next; steps++; }</w:t>
      </w:r>
    </w:p>
    <w:p w14:paraId="50A79C40" w14:textId="77777777" w:rsidR="00124D69" w:rsidRPr="000459B2" w:rsidRDefault="00124D69" w:rsidP="00124D69">
      <w:pPr>
        <w:pStyle w:val="BodyText"/>
        <w:rPr>
          <w:sz w:val="22"/>
          <w:szCs w:val="22"/>
        </w:rPr>
      </w:pPr>
      <w:r w:rsidRPr="000459B2">
        <w:rPr>
          <w:sz w:val="22"/>
          <w:szCs w:val="22"/>
        </w:rPr>
        <w:t xml:space="preserve">        return (k, steps);</w:t>
      </w:r>
    </w:p>
    <w:p w14:paraId="4922294D" w14:textId="77777777" w:rsidR="00124D69" w:rsidRPr="000459B2" w:rsidRDefault="00124D69" w:rsidP="00124D69">
      <w:pPr>
        <w:pStyle w:val="BodyText"/>
        <w:rPr>
          <w:sz w:val="22"/>
          <w:szCs w:val="22"/>
        </w:rPr>
      </w:pPr>
      <w:r w:rsidRPr="000459B2">
        <w:rPr>
          <w:sz w:val="22"/>
          <w:szCs w:val="22"/>
        </w:rPr>
        <w:t xml:space="preserve">    }</w:t>
      </w:r>
    </w:p>
    <w:p w14:paraId="3E9757F3" w14:textId="77777777" w:rsidR="00124D69" w:rsidRPr="000459B2" w:rsidRDefault="00124D69" w:rsidP="00124D69">
      <w:pPr>
        <w:pStyle w:val="BodyText"/>
        <w:rPr>
          <w:sz w:val="22"/>
          <w:szCs w:val="22"/>
        </w:rPr>
      </w:pPr>
    </w:p>
    <w:p w14:paraId="4F15CB1C" w14:textId="77777777" w:rsidR="00124D69" w:rsidRPr="000459B2" w:rsidRDefault="00124D69" w:rsidP="00124D69">
      <w:pPr>
        <w:pStyle w:val="BodyText"/>
        <w:rPr>
          <w:sz w:val="22"/>
          <w:szCs w:val="22"/>
        </w:rPr>
      </w:pPr>
      <w:r w:rsidRPr="000459B2">
        <w:rPr>
          <w:sz w:val="22"/>
          <w:szCs w:val="22"/>
        </w:rPr>
        <w:t xml:space="preserve">    public Complex Delete((int U, int V) edge) =&gt;</w:t>
      </w:r>
    </w:p>
    <w:p w14:paraId="121DD61A" w14:textId="77777777" w:rsidR="00124D69" w:rsidRPr="000459B2" w:rsidRDefault="00124D69" w:rsidP="00124D69">
      <w:pPr>
        <w:pStyle w:val="BodyText"/>
        <w:rPr>
          <w:sz w:val="22"/>
          <w:szCs w:val="22"/>
        </w:rPr>
      </w:pPr>
      <w:r w:rsidRPr="000459B2">
        <w:rPr>
          <w:sz w:val="22"/>
          <w:szCs w:val="22"/>
        </w:rPr>
        <w:t xml:space="preserve">        new(Vertices, Edges.Where(e =&gt; e != edge).ToList());</w:t>
      </w:r>
    </w:p>
    <w:p w14:paraId="1DAB70A0" w14:textId="77777777" w:rsidR="00124D69" w:rsidRPr="000459B2" w:rsidRDefault="00124D69" w:rsidP="00124D69">
      <w:pPr>
        <w:pStyle w:val="BodyText"/>
        <w:rPr>
          <w:sz w:val="22"/>
          <w:szCs w:val="22"/>
        </w:rPr>
      </w:pPr>
      <w:r w:rsidRPr="000459B2">
        <w:rPr>
          <w:sz w:val="22"/>
          <w:szCs w:val="22"/>
        </w:rPr>
        <w:t>}</w:t>
      </w:r>
    </w:p>
    <w:p w14:paraId="550C610C" w14:textId="77777777" w:rsidR="00124D69" w:rsidRPr="000459B2" w:rsidRDefault="00124D69" w:rsidP="00124D69">
      <w:pPr>
        <w:pStyle w:val="BodyText"/>
        <w:rPr>
          <w:sz w:val="22"/>
          <w:szCs w:val="22"/>
        </w:rPr>
      </w:pPr>
    </w:p>
    <w:p w14:paraId="56F3E8AB" w14:textId="77777777" w:rsidR="00124D69" w:rsidRPr="000459B2" w:rsidRDefault="00124D69" w:rsidP="00124D69">
      <w:pPr>
        <w:pStyle w:val="BodyText"/>
        <w:rPr>
          <w:sz w:val="22"/>
          <w:szCs w:val="22"/>
        </w:rPr>
      </w:pPr>
      <w:r w:rsidRPr="000459B2">
        <w:rPr>
          <w:sz w:val="22"/>
          <w:szCs w:val="22"/>
        </w:rPr>
        <w:t>public sealed record Retraction(IReadOnlyDictionary&lt;int, int&gt; Map)</w:t>
      </w:r>
    </w:p>
    <w:p w14:paraId="6631C3C2" w14:textId="77777777" w:rsidR="00124D69" w:rsidRPr="000459B2" w:rsidRDefault="00124D69" w:rsidP="00124D69">
      <w:pPr>
        <w:pStyle w:val="BodyText"/>
        <w:rPr>
          <w:sz w:val="22"/>
          <w:szCs w:val="22"/>
        </w:rPr>
      </w:pPr>
      <w:r w:rsidRPr="000459B2">
        <w:rPr>
          <w:sz w:val="22"/>
          <w:szCs w:val="22"/>
        </w:rPr>
        <w:t>{</w:t>
      </w:r>
    </w:p>
    <w:p w14:paraId="1E2FC8F0" w14:textId="77777777" w:rsidR="00124D69" w:rsidRPr="000459B2" w:rsidRDefault="00124D69" w:rsidP="00124D69">
      <w:pPr>
        <w:pStyle w:val="BodyText"/>
        <w:rPr>
          <w:sz w:val="22"/>
          <w:szCs w:val="22"/>
        </w:rPr>
      </w:pPr>
      <w:r w:rsidRPr="000459B2">
        <w:rPr>
          <w:sz w:val="22"/>
          <w:szCs w:val="22"/>
        </w:rPr>
        <w:t xml:space="preserve">    // Level 2: r ∘ i = id_A EXACTLY — the round trip through the core returns the same point.</w:t>
      </w:r>
    </w:p>
    <w:p w14:paraId="2A3C6266" w14:textId="77777777" w:rsidR="00124D69" w:rsidRPr="000459B2" w:rsidRDefault="00124D69" w:rsidP="00124D69">
      <w:pPr>
        <w:pStyle w:val="BodyText"/>
        <w:rPr>
          <w:sz w:val="22"/>
          <w:szCs w:val="22"/>
        </w:rPr>
      </w:pPr>
      <w:r w:rsidRPr="000459B2">
        <w:rPr>
          <w:sz w:val="22"/>
          <w:szCs w:val="22"/>
        </w:rPr>
        <w:t xml:space="preserve">    public bool TraceBackIsExact(IReadOnlyList&lt;int&gt; core) =&gt; core.All(a =&gt; Map[a] == a);</w:t>
      </w:r>
    </w:p>
    <w:p w14:paraId="6997BA45" w14:textId="77777777" w:rsidR="00124D69" w:rsidRPr="000459B2" w:rsidRDefault="00124D69" w:rsidP="00124D69">
      <w:pPr>
        <w:pStyle w:val="BodyText"/>
        <w:rPr>
          <w:sz w:val="22"/>
          <w:szCs w:val="22"/>
        </w:rPr>
      </w:pPr>
    </w:p>
    <w:p w14:paraId="7CD1D363" w14:textId="77777777" w:rsidR="00124D69" w:rsidRPr="000459B2" w:rsidRDefault="00124D69" w:rsidP="00124D69">
      <w:pPr>
        <w:pStyle w:val="BodyText"/>
        <w:rPr>
          <w:sz w:val="22"/>
          <w:szCs w:val="22"/>
        </w:rPr>
      </w:pPr>
      <w:r w:rsidRPr="000459B2">
        <w:rPr>
          <w:sz w:val="22"/>
          <w:szCs w:val="22"/>
        </w:rPr>
        <w:t xml:space="preserve">    // i ∘ r = id_P would make the retract trivial; in general it holds only up to homotopy.</w:t>
      </w:r>
    </w:p>
    <w:p w14:paraId="18A77381" w14:textId="77777777" w:rsidR="00124D69" w:rsidRPr="000459B2" w:rsidRDefault="00124D69" w:rsidP="00124D69">
      <w:pPr>
        <w:pStyle w:val="BodyText"/>
        <w:rPr>
          <w:sz w:val="22"/>
          <w:szCs w:val="22"/>
        </w:rPr>
      </w:pPr>
      <w:r w:rsidRPr="000459B2">
        <w:rPr>
          <w:sz w:val="22"/>
          <w:szCs w:val="22"/>
        </w:rPr>
        <w:t xml:space="preserve">    public bool InclusionRetractionIsIdentity(IReadOnlyList&lt;int&gt; whole) =&gt; whole.All(x =&gt; Map[x] == x);</w:t>
      </w:r>
    </w:p>
    <w:p w14:paraId="6B06DD20" w14:textId="77777777" w:rsidR="00124D69" w:rsidRPr="000459B2" w:rsidRDefault="00124D69" w:rsidP="00124D69">
      <w:pPr>
        <w:pStyle w:val="BodyText"/>
        <w:rPr>
          <w:sz w:val="22"/>
          <w:szCs w:val="22"/>
        </w:rPr>
      </w:pPr>
      <w:r w:rsidRPr="000459B2">
        <w:rPr>
          <w:sz w:val="22"/>
          <w:szCs w:val="22"/>
        </w:rPr>
        <w:t>}</w:t>
      </w:r>
    </w:p>
    <w:p w14:paraId="015DF67C" w14:textId="77777777" w:rsidR="00124D69" w:rsidRPr="000459B2" w:rsidRDefault="00124D69" w:rsidP="00124D69">
      <w:pPr>
        <w:pStyle w:val="BodyText"/>
        <w:rPr>
          <w:sz w:val="22"/>
          <w:szCs w:val="22"/>
        </w:rPr>
      </w:pPr>
    </w:p>
    <w:p w14:paraId="0CC5AF38" w14:textId="77777777" w:rsidR="00124D69" w:rsidRPr="000459B2" w:rsidRDefault="00124D69" w:rsidP="00124D69">
      <w:pPr>
        <w:pStyle w:val="BodyText"/>
        <w:rPr>
          <w:sz w:val="22"/>
          <w:szCs w:val="22"/>
        </w:rPr>
      </w:pPr>
      <w:r w:rsidRPr="000459B2">
        <w:rPr>
          <w:sz w:val="22"/>
          <w:szCs w:val="22"/>
        </w:rPr>
        <w:t>public static class Demo</w:t>
      </w:r>
    </w:p>
    <w:p w14:paraId="16DFA55B" w14:textId="77777777" w:rsidR="00124D69" w:rsidRPr="000459B2" w:rsidRDefault="00124D69" w:rsidP="00124D69">
      <w:pPr>
        <w:pStyle w:val="BodyText"/>
        <w:rPr>
          <w:sz w:val="22"/>
          <w:szCs w:val="22"/>
        </w:rPr>
      </w:pPr>
      <w:r w:rsidRPr="000459B2">
        <w:rPr>
          <w:sz w:val="22"/>
          <w:szCs w:val="22"/>
        </w:rPr>
        <w:t>{</w:t>
      </w:r>
    </w:p>
    <w:p w14:paraId="1CD740E8" w14:textId="77777777" w:rsidR="00124D69" w:rsidRPr="000459B2" w:rsidRDefault="00124D69" w:rsidP="00124D69">
      <w:pPr>
        <w:pStyle w:val="BodyText"/>
        <w:rPr>
          <w:sz w:val="22"/>
          <w:szCs w:val="22"/>
        </w:rPr>
      </w:pPr>
      <w:r w:rsidRPr="000459B2">
        <w:rPr>
          <w:sz w:val="22"/>
          <w:szCs w:val="22"/>
        </w:rPr>
        <w:t xml:space="preserve">    public static void Main()</w:t>
      </w:r>
    </w:p>
    <w:p w14:paraId="08E1BFE4" w14:textId="77777777" w:rsidR="00124D69" w:rsidRPr="000459B2" w:rsidRDefault="00124D69" w:rsidP="00124D69">
      <w:pPr>
        <w:pStyle w:val="BodyText"/>
        <w:rPr>
          <w:sz w:val="22"/>
          <w:szCs w:val="22"/>
        </w:rPr>
      </w:pPr>
      <w:r w:rsidRPr="000459B2">
        <w:rPr>
          <w:sz w:val="22"/>
          <w:szCs w:val="22"/>
        </w:rPr>
        <w:t xml:space="preserve">    {</w:t>
      </w:r>
    </w:p>
    <w:p w14:paraId="578B411E" w14:textId="77777777" w:rsidR="00124D69" w:rsidRPr="000459B2" w:rsidRDefault="00124D69" w:rsidP="00124D69">
      <w:pPr>
        <w:pStyle w:val="BodyText"/>
        <w:rPr>
          <w:sz w:val="22"/>
          <w:szCs w:val="22"/>
        </w:rPr>
      </w:pPr>
      <w:r w:rsidRPr="000459B2">
        <w:rPr>
          <w:sz w:val="22"/>
          <w:szCs w:val="22"/>
        </w:rPr>
        <w:t xml:space="preserve">        // Essential cycle 0–1–2, plus a contractible branch 2–3–4.</w:t>
      </w:r>
    </w:p>
    <w:p w14:paraId="144DEF56" w14:textId="77777777" w:rsidR="00124D69" w:rsidRPr="000459B2" w:rsidRDefault="00124D69" w:rsidP="00124D69">
      <w:pPr>
        <w:pStyle w:val="BodyText"/>
        <w:rPr>
          <w:sz w:val="22"/>
          <w:szCs w:val="22"/>
        </w:rPr>
      </w:pPr>
      <w:r w:rsidRPr="000459B2">
        <w:rPr>
          <w:sz w:val="22"/>
          <w:szCs w:val="22"/>
        </w:rPr>
        <w:t xml:space="preserve">        var g = new Complex(new[] { 0, 1, 2, 3, 4 },</w:t>
      </w:r>
    </w:p>
    <w:p w14:paraId="0CE3605B" w14:textId="77777777" w:rsidR="00124D69" w:rsidRPr="000459B2" w:rsidRDefault="00124D69" w:rsidP="00124D69">
      <w:pPr>
        <w:pStyle w:val="BodyText"/>
        <w:rPr>
          <w:sz w:val="22"/>
          <w:szCs w:val="22"/>
        </w:rPr>
      </w:pPr>
      <w:r w:rsidRPr="000459B2">
        <w:rPr>
          <w:sz w:val="22"/>
          <w:szCs w:val="22"/>
        </w:rPr>
        <w:t xml:space="preserve">                            new[] { (0, 1), (1, 2), (0, 2), (2, 3), (3, 4) });</w:t>
      </w:r>
    </w:p>
    <w:p w14:paraId="09F439AF" w14:textId="77777777" w:rsidR="00124D69" w:rsidRPr="000459B2" w:rsidRDefault="00124D69" w:rsidP="00124D69">
      <w:pPr>
        <w:pStyle w:val="BodyText"/>
        <w:rPr>
          <w:sz w:val="22"/>
          <w:szCs w:val="22"/>
        </w:rPr>
      </w:pPr>
      <w:r w:rsidRPr="000459B2">
        <w:rPr>
          <w:sz w:val="22"/>
          <w:szCs w:val="22"/>
        </w:rPr>
        <w:t xml:space="preserve">        Console.WriteLine($"G: b₁ = {g.B1()}  (π₁ = ℤ — one essential loop)");</w:t>
      </w:r>
    </w:p>
    <w:p w14:paraId="7955B202" w14:textId="77777777" w:rsidR="00124D69" w:rsidRPr="000459B2" w:rsidRDefault="00124D69" w:rsidP="00124D69">
      <w:pPr>
        <w:pStyle w:val="BodyText"/>
        <w:rPr>
          <w:sz w:val="22"/>
          <w:szCs w:val="22"/>
        </w:rPr>
      </w:pPr>
    </w:p>
    <w:p w14:paraId="679AE2D9" w14:textId="77777777" w:rsidR="00124D69" w:rsidRPr="000459B2" w:rsidRDefault="00124D69" w:rsidP="00124D69">
      <w:pPr>
        <w:pStyle w:val="BodyText"/>
        <w:rPr>
          <w:sz w:val="22"/>
          <w:szCs w:val="22"/>
        </w:rPr>
      </w:pPr>
      <w:r w:rsidRPr="000459B2">
        <w:rPr>
          <w:sz w:val="22"/>
          <w:szCs w:val="22"/>
        </w:rPr>
        <w:lastRenderedPageBreak/>
        <w:t xml:space="preserve">        var (core, steps) = g.CollapseToCore();</w:t>
      </w:r>
    </w:p>
    <w:p w14:paraId="3BFD7CDE" w14:textId="77777777" w:rsidR="00124D69" w:rsidRPr="000459B2" w:rsidRDefault="00124D69" w:rsidP="00124D69">
      <w:pPr>
        <w:pStyle w:val="BodyText"/>
        <w:rPr>
          <w:sz w:val="22"/>
          <w:szCs w:val="22"/>
        </w:rPr>
      </w:pPr>
      <w:r w:rsidRPr="000459B2">
        <w:rPr>
          <w:sz w:val="22"/>
          <w:szCs w:val="22"/>
        </w:rPr>
        <w:t xml:space="preserve">        Console.WriteLine($"collapsed in {steps} elementary collapses -&gt; core V[{string.Join(",", core.Vertices)}], b₁ = {core.B1()}");</w:t>
      </w:r>
    </w:p>
    <w:p w14:paraId="06AC28EB" w14:textId="77777777" w:rsidR="00124D69" w:rsidRPr="000459B2" w:rsidRDefault="00124D69" w:rsidP="00124D69">
      <w:pPr>
        <w:pStyle w:val="BodyText"/>
        <w:rPr>
          <w:sz w:val="22"/>
          <w:szCs w:val="22"/>
        </w:rPr>
      </w:pPr>
      <w:r w:rsidRPr="000459B2">
        <w:rPr>
          <w:sz w:val="22"/>
          <w:szCs w:val="22"/>
        </w:rPr>
        <w:t xml:space="preserve">        Console.WriteLine($"core has free faces? {core.FreeFaces().Count &gt; 0}  — the cycle is collapse-irreducible\n");</w:t>
      </w:r>
    </w:p>
    <w:p w14:paraId="15AA71CD" w14:textId="77777777" w:rsidR="00124D69" w:rsidRPr="000459B2" w:rsidRDefault="00124D69" w:rsidP="00124D69">
      <w:pPr>
        <w:pStyle w:val="BodyText"/>
        <w:rPr>
          <w:sz w:val="22"/>
          <w:szCs w:val="22"/>
        </w:rPr>
      </w:pPr>
    </w:p>
    <w:p w14:paraId="46DC8250" w14:textId="77777777" w:rsidR="00124D69" w:rsidRPr="000459B2" w:rsidRDefault="00124D69" w:rsidP="00124D69">
      <w:pPr>
        <w:pStyle w:val="BodyText"/>
        <w:rPr>
          <w:sz w:val="22"/>
          <w:szCs w:val="22"/>
        </w:rPr>
      </w:pPr>
      <w:r w:rsidRPr="000459B2">
        <w:rPr>
          <w:sz w:val="22"/>
          <w:szCs w:val="22"/>
        </w:rPr>
        <w:t xml:space="preserve">        var tree = g.Delete((0, 2));                            // the ledger's acyclic routing spine</w:t>
      </w:r>
    </w:p>
    <w:p w14:paraId="148023C9" w14:textId="77777777" w:rsidR="00124D69" w:rsidRPr="000459B2" w:rsidRDefault="00124D69" w:rsidP="00124D69">
      <w:pPr>
        <w:pStyle w:val="BodyText"/>
        <w:rPr>
          <w:sz w:val="22"/>
          <w:szCs w:val="22"/>
        </w:rPr>
      </w:pPr>
      <w:r w:rsidRPr="000459B2">
        <w:rPr>
          <w:sz w:val="22"/>
          <w:szCs w:val="22"/>
        </w:rPr>
        <w:t xml:space="preserve">        Console.WriteLine($"spanning tree: b₁ = {tree.B1()}  &lt;- π₁ destroyed: a RETRACT, not a deformation retract");</w:t>
      </w:r>
    </w:p>
    <w:p w14:paraId="12E99F01" w14:textId="77777777" w:rsidR="00124D69" w:rsidRPr="000459B2" w:rsidRDefault="00124D69" w:rsidP="00124D69">
      <w:pPr>
        <w:pStyle w:val="BodyText"/>
        <w:rPr>
          <w:sz w:val="22"/>
          <w:szCs w:val="22"/>
        </w:rPr>
      </w:pPr>
      <w:r w:rsidRPr="000459B2">
        <w:rPr>
          <w:sz w:val="22"/>
          <w:szCs w:val="22"/>
        </w:rPr>
        <w:t xml:space="preserve">        Console.WriteLine($"level-2 core:  b₁ = {core.B1()}  &lt;- π₁ preserved: a deformation retract\n");</w:t>
      </w:r>
    </w:p>
    <w:p w14:paraId="278599B2" w14:textId="77777777" w:rsidR="00124D69" w:rsidRPr="000459B2" w:rsidRDefault="00124D69" w:rsidP="00124D69">
      <w:pPr>
        <w:pStyle w:val="BodyText"/>
        <w:rPr>
          <w:sz w:val="22"/>
          <w:szCs w:val="22"/>
        </w:rPr>
      </w:pPr>
    </w:p>
    <w:p w14:paraId="4B65FB35" w14:textId="77777777" w:rsidR="00124D69" w:rsidRPr="000459B2" w:rsidRDefault="00124D69" w:rsidP="00124D69">
      <w:pPr>
        <w:pStyle w:val="BodyText"/>
        <w:rPr>
          <w:sz w:val="22"/>
          <w:szCs w:val="22"/>
        </w:rPr>
      </w:pPr>
      <w:r w:rsidRPr="000459B2">
        <w:rPr>
          <w:sz w:val="22"/>
          <w:szCs w:val="22"/>
        </w:rPr>
        <w:t xml:space="preserve">        var r = new Retraction(new Dictionary&lt;int, int&gt; { [0] = 0, [1] = 1, [2] = 2, [3] = 2, [4] = 2 });</w:t>
      </w:r>
    </w:p>
    <w:p w14:paraId="22630D47" w14:textId="77777777" w:rsidR="00124D69" w:rsidRPr="000459B2" w:rsidRDefault="00124D69" w:rsidP="00124D69">
      <w:pPr>
        <w:pStyle w:val="BodyText"/>
        <w:rPr>
          <w:sz w:val="22"/>
          <w:szCs w:val="22"/>
        </w:rPr>
      </w:pPr>
      <w:r w:rsidRPr="000459B2">
        <w:rPr>
          <w:sz w:val="22"/>
          <w:szCs w:val="22"/>
        </w:rPr>
        <w:t xml:space="preserve">        Console.WriteLine($"level 2: trace-back exact (r∘i = id_A)? {r.TraceBackIsExact(core.Vertices)}");</w:t>
      </w:r>
    </w:p>
    <w:p w14:paraId="4D011B48" w14:textId="77777777" w:rsidR="00124D69" w:rsidRPr="000459B2" w:rsidRDefault="00124D69" w:rsidP="00124D69">
      <w:pPr>
        <w:pStyle w:val="BodyText"/>
        <w:rPr>
          <w:sz w:val="22"/>
          <w:szCs w:val="22"/>
        </w:rPr>
      </w:pPr>
      <w:r w:rsidRPr="000459B2">
        <w:rPr>
          <w:sz w:val="22"/>
          <w:szCs w:val="22"/>
        </w:rPr>
        <w:t xml:space="preserve">        Console.WriteLine($"         i∘r = id_P?                    {r.InclusionRetractionIsIdentity(g.Vertices)}  (only ≃ id_P)");</w:t>
      </w:r>
    </w:p>
    <w:p w14:paraId="3E8085BA" w14:textId="77777777" w:rsidR="00124D69" w:rsidRPr="000459B2" w:rsidRDefault="00124D69" w:rsidP="00124D69">
      <w:pPr>
        <w:pStyle w:val="BodyText"/>
        <w:rPr>
          <w:sz w:val="22"/>
          <w:szCs w:val="22"/>
        </w:rPr>
      </w:pPr>
      <w:r w:rsidRPr="000459B2">
        <w:rPr>
          <w:sz w:val="22"/>
          <w:szCs w:val="22"/>
        </w:rPr>
        <w:t xml:space="preserve">        Console.WriteLine("level 3: g∘f ≃ id only — provenance recovered up to deformation, never exactly.");</w:t>
      </w:r>
    </w:p>
    <w:p w14:paraId="639711FA" w14:textId="77777777" w:rsidR="00124D69" w:rsidRPr="000459B2" w:rsidRDefault="00124D69" w:rsidP="00124D69">
      <w:pPr>
        <w:pStyle w:val="BodyText"/>
        <w:rPr>
          <w:sz w:val="22"/>
          <w:szCs w:val="22"/>
        </w:rPr>
      </w:pPr>
      <w:r w:rsidRPr="000459B2">
        <w:rPr>
          <w:sz w:val="22"/>
          <w:szCs w:val="22"/>
        </w:rPr>
        <w:t xml:space="preserve">    }</w:t>
      </w:r>
    </w:p>
    <w:p w14:paraId="0280E4C6" w14:textId="359982C1" w:rsidR="00124D69" w:rsidRPr="000459B2" w:rsidRDefault="00124D69" w:rsidP="00124D69">
      <w:pPr>
        <w:pStyle w:val="BodyText"/>
        <w:rPr>
          <w:sz w:val="22"/>
          <w:szCs w:val="22"/>
        </w:rPr>
      </w:pPr>
      <w:r w:rsidRPr="000459B2">
        <w:rPr>
          <w:sz w:val="22"/>
          <w:szCs w:val="22"/>
        </w:rPr>
        <w:t>}</w:t>
      </w:r>
    </w:p>
    <w:p w14:paraId="098DE51A" w14:textId="77777777" w:rsidR="006F177D" w:rsidRDefault="00000000" w:rsidP="009A07B3">
      <w:pPr>
        <w:pStyle w:val="Heading2"/>
        <w:jc w:val="both"/>
      </w:pPr>
      <w:bookmarkStart w:id="15" w:name="references"/>
      <w:bookmarkEnd w:id="14"/>
      <w:r>
        <w:t>References</w:t>
      </w:r>
    </w:p>
    <w:p w14:paraId="239AC2F4" w14:textId="77777777" w:rsidR="006F177D" w:rsidRDefault="00000000" w:rsidP="009A07B3">
      <w:pPr>
        <w:pStyle w:val="FirstParagraph"/>
        <w:jc w:val="both"/>
      </w:pPr>
      <w:r>
        <w:rPr>
          <w:i/>
          <w:iCs/>
        </w:rPr>
        <w:t>Imported mathematics.</w:t>
      </w:r>
    </w:p>
    <w:p w14:paraId="0335E070" w14:textId="77777777" w:rsidR="006F177D" w:rsidRDefault="00000000" w:rsidP="009A07B3">
      <w:pPr>
        <w:pStyle w:val="Compact"/>
        <w:numPr>
          <w:ilvl w:val="0"/>
          <w:numId w:val="5"/>
        </w:numPr>
        <w:jc w:val="both"/>
      </w:pPr>
      <w:r>
        <w:t xml:space="preserve">Bass, H., Heller, A., &amp; Swan, R. G. (1964). The Whitehead group of a polynomial extension. </w:t>
      </w:r>
      <w:r>
        <w:rPr>
          <w:i/>
          <w:iCs/>
        </w:rPr>
        <w:t>Publications Mathématiques de l’IHÉS</w:t>
      </w:r>
      <w:r>
        <w:t xml:space="preserve">, 22, 61–79. — </w:t>
      </w:r>
      <w:r>
        <w:rPr>
          <w:rStyle w:val="VerbatimChar"/>
        </w:rPr>
        <w:t>Wh(ℤⁿ) = 0</w:t>
      </w:r>
      <w:r>
        <w:t>.</w:t>
      </w:r>
    </w:p>
    <w:p w14:paraId="44EFDB57" w14:textId="77777777" w:rsidR="006F177D" w:rsidRDefault="00000000" w:rsidP="009A07B3">
      <w:pPr>
        <w:pStyle w:val="Compact"/>
        <w:numPr>
          <w:ilvl w:val="0"/>
          <w:numId w:val="5"/>
        </w:numPr>
        <w:jc w:val="both"/>
      </w:pPr>
      <w:r>
        <w:t xml:space="preserve">Cohen, M. M. (1973). </w:t>
      </w:r>
      <w:r>
        <w:rPr>
          <w:i/>
          <w:iCs/>
        </w:rPr>
        <w:t>A Course in Simple-Homotopy Theory.</w:t>
      </w:r>
      <w:r>
        <w:t xml:space="preserve"> Springer (Graduate Texts in Mathematics 10). — Collapses, expansions, simple homotopy type, Whitehead torsion.</w:t>
      </w:r>
    </w:p>
    <w:p w14:paraId="40BE6A5B" w14:textId="77777777" w:rsidR="006F177D" w:rsidRDefault="00000000" w:rsidP="009A07B3">
      <w:pPr>
        <w:pStyle w:val="Compact"/>
        <w:numPr>
          <w:ilvl w:val="0"/>
          <w:numId w:val="5"/>
        </w:numPr>
        <w:jc w:val="both"/>
      </w:pPr>
      <w:r>
        <w:t xml:space="preserve">Forman, R. (2002). A user’s guide to discrete Morse theory. </w:t>
      </w:r>
      <w:r>
        <w:rPr>
          <w:i/>
          <w:iCs/>
        </w:rPr>
        <w:t>Séminaire Lotharingien de Combinatoire</w:t>
      </w:r>
      <w:r>
        <w:t>, 48. — Collapses as an algorithmic reduction.</w:t>
      </w:r>
    </w:p>
    <w:p w14:paraId="6402F60E" w14:textId="77777777" w:rsidR="006F177D" w:rsidRDefault="00000000" w:rsidP="009A07B3">
      <w:pPr>
        <w:pStyle w:val="Compact"/>
        <w:numPr>
          <w:ilvl w:val="0"/>
          <w:numId w:val="5"/>
        </w:numPr>
        <w:jc w:val="both"/>
      </w:pPr>
      <w:r>
        <w:t xml:space="preserve">Hatcher, A. (2002). </w:t>
      </w:r>
      <w:r>
        <w:rPr>
          <w:i/>
          <w:iCs/>
        </w:rPr>
        <w:t>Algebraic Topology.</w:t>
      </w:r>
      <w:r>
        <w:t xml:space="preserve"> Cambridge University Press. — Deformation retracts, the mapping cylinder, CW pairs.</w:t>
      </w:r>
    </w:p>
    <w:p w14:paraId="60A65E7C" w14:textId="77777777" w:rsidR="006F177D" w:rsidRDefault="00000000" w:rsidP="009A07B3">
      <w:pPr>
        <w:pStyle w:val="Compact"/>
        <w:numPr>
          <w:ilvl w:val="0"/>
          <w:numId w:val="5"/>
        </w:numPr>
        <w:jc w:val="both"/>
      </w:pPr>
      <w:r>
        <w:t xml:space="preserve">Milnor, J. (1966). Whitehead torsion. </w:t>
      </w:r>
      <w:r>
        <w:rPr>
          <w:i/>
          <w:iCs/>
        </w:rPr>
        <w:t>Bulletin of the American Mathematical Society</w:t>
      </w:r>
      <w:r>
        <w:t>, 72(3), 358–426.</w:t>
      </w:r>
    </w:p>
    <w:p w14:paraId="6983AE5C" w14:textId="77777777" w:rsidR="006F177D" w:rsidRDefault="00000000" w:rsidP="009A07B3">
      <w:pPr>
        <w:pStyle w:val="Compact"/>
        <w:numPr>
          <w:ilvl w:val="0"/>
          <w:numId w:val="5"/>
        </w:numPr>
        <w:jc w:val="both"/>
      </w:pPr>
      <w:r>
        <w:t xml:space="preserve">Stallings, J. (1965). Whitehead torsion of free products. </w:t>
      </w:r>
      <w:r>
        <w:rPr>
          <w:i/>
          <w:iCs/>
        </w:rPr>
        <w:t>Annals of Mathematics</w:t>
      </w:r>
      <w:r>
        <w:t>, 82(2), 354–363.</w:t>
      </w:r>
    </w:p>
    <w:p w14:paraId="7BC4EE2A" w14:textId="77777777" w:rsidR="006F177D" w:rsidRDefault="00000000" w:rsidP="009A07B3">
      <w:pPr>
        <w:pStyle w:val="Compact"/>
        <w:numPr>
          <w:ilvl w:val="0"/>
          <w:numId w:val="5"/>
        </w:numPr>
        <w:jc w:val="both"/>
      </w:pPr>
      <w:r>
        <w:lastRenderedPageBreak/>
        <w:t xml:space="preserve">Waldhausen, F. (1978). Algebraic K-theory of generalized free products. </w:t>
      </w:r>
      <w:r>
        <w:rPr>
          <w:i/>
          <w:iCs/>
        </w:rPr>
        <w:t>Annals of Mathematics</w:t>
      </w:r>
      <w:r>
        <w:t xml:space="preserve">, 108(1–2). — </w:t>
      </w:r>
      <w:r>
        <w:rPr>
          <w:rStyle w:val="VerbatimChar"/>
        </w:rPr>
        <w:t>Wh</w:t>
      </w:r>
      <w:r>
        <w:t xml:space="preserve"> of free groups vanishes.</w:t>
      </w:r>
    </w:p>
    <w:p w14:paraId="4CF1ACEE" w14:textId="77777777" w:rsidR="006F177D" w:rsidRDefault="00000000" w:rsidP="009A07B3">
      <w:pPr>
        <w:pStyle w:val="Compact"/>
        <w:numPr>
          <w:ilvl w:val="0"/>
          <w:numId w:val="5"/>
        </w:numPr>
        <w:jc w:val="both"/>
      </w:pPr>
      <w:r>
        <w:t xml:space="preserve">Whitehead, J. H. C. (1950). Simple homotopy types. </w:t>
      </w:r>
      <w:r>
        <w:rPr>
          <w:i/>
          <w:iCs/>
        </w:rPr>
        <w:t>American Journal of Mathematics</w:t>
      </w:r>
      <w:r>
        <w:t>, 72(1), 1–57.</w:t>
      </w:r>
    </w:p>
    <w:p w14:paraId="6E84010C" w14:textId="77777777" w:rsidR="006F177D" w:rsidRDefault="00000000" w:rsidP="009A07B3">
      <w:pPr>
        <w:pStyle w:val="FirstParagraph"/>
        <w:jc w:val="both"/>
      </w:pPr>
      <w:r>
        <w:rPr>
          <w:i/>
          <w:iCs/>
        </w:rPr>
        <w:t>Neuroscience.</w:t>
      </w:r>
    </w:p>
    <w:p w14:paraId="59291A5A" w14:textId="77777777" w:rsidR="006F177D" w:rsidRDefault="00000000" w:rsidP="009A07B3">
      <w:pPr>
        <w:pStyle w:val="Compact"/>
        <w:numPr>
          <w:ilvl w:val="0"/>
          <w:numId w:val="6"/>
        </w:numPr>
        <w:jc w:val="both"/>
      </w:pPr>
      <w:r>
        <w:t xml:space="preserve">Diekelmann, S., &amp; Born, J. (2010). The memory function of sleep. </w:t>
      </w:r>
      <w:r>
        <w:rPr>
          <w:i/>
          <w:iCs/>
        </w:rPr>
        <w:t>Nature Reviews Neuroscience</w:t>
      </w:r>
      <w:r>
        <w:t>, 11(2), 114–126.</w:t>
      </w:r>
    </w:p>
    <w:p w14:paraId="18E4C53D" w14:textId="77777777" w:rsidR="006F177D" w:rsidRDefault="00000000" w:rsidP="009A07B3">
      <w:pPr>
        <w:pStyle w:val="FirstParagraph"/>
        <w:jc w:val="both"/>
      </w:pPr>
      <w:r>
        <w:rPr>
          <w:i/>
          <w:iCs/>
        </w:rPr>
        <w:t>Defensible Intelligence series (companion deposits).</w:t>
      </w:r>
    </w:p>
    <w:p w14:paraId="1B6F8722" w14:textId="77777777" w:rsidR="006F177D" w:rsidRDefault="00000000" w:rsidP="009A07B3">
      <w:pPr>
        <w:pStyle w:val="Compact"/>
        <w:numPr>
          <w:ilvl w:val="0"/>
          <w:numId w:val="7"/>
        </w:numPr>
        <w:jc w:val="both"/>
      </w:pPr>
      <w:r>
        <w:t xml:space="preserve">Ghosh, D. P. (2026). </w:t>
      </w:r>
      <w:r>
        <w:rPr>
          <w:i/>
          <w:iCs/>
        </w:rPr>
        <w:t>The Certified Memory Ledger: A Defensible Homological Architecture for Recall.</w:t>
      </w:r>
      <w:r>
        <w:t xml:space="preserve"> — The spine </w:t>
      </w:r>
      <w:r>
        <w:rPr>
          <w:rStyle w:val="VerbatimChar"/>
        </w:rPr>
        <w:t>T_k</w:t>
      </w:r>
      <w:r>
        <w:t xml:space="preserve"> and cycle basis </w:t>
      </w:r>
      <w:r>
        <w:rPr>
          <w:rStyle w:val="VerbatimChar"/>
        </w:rPr>
        <w:t>B_k</w:t>
      </w:r>
      <w:r>
        <w:t xml:space="preserve"> of §7.</w:t>
      </w:r>
    </w:p>
    <w:p w14:paraId="209FF241" w14:textId="77777777" w:rsidR="006F177D" w:rsidRDefault="00000000" w:rsidP="009A07B3">
      <w:pPr>
        <w:pStyle w:val="Compact"/>
        <w:numPr>
          <w:ilvl w:val="0"/>
          <w:numId w:val="7"/>
        </w:numPr>
        <w:jc w:val="both"/>
      </w:pPr>
      <w:r>
        <w:t xml:space="preserve">Ghosh, D. P. (2026). </w:t>
      </w:r>
      <w:r>
        <w:rPr>
          <w:i/>
          <w:iCs/>
        </w:rPr>
        <w:t>Memory as a Covering Space: Entorhinal Base, Hippocampal Cover, and the Monodromy of Defensible Inference.</w:t>
      </w:r>
      <w:r>
        <w:t xml:space="preserve"> — The covering compatibility inherited by level 3.</w:t>
      </w:r>
    </w:p>
    <w:p w14:paraId="331D655B" w14:textId="77777777" w:rsidR="006F177D" w:rsidRDefault="00000000" w:rsidP="009A07B3">
      <w:pPr>
        <w:pStyle w:val="Compact"/>
        <w:numPr>
          <w:ilvl w:val="0"/>
          <w:numId w:val="7"/>
        </w:numPr>
        <w:jc w:val="both"/>
      </w:pPr>
      <w:r>
        <w:t xml:space="preserve">Ghosh, D. P. (2026). </w:t>
      </w:r>
      <w:r>
        <w:rPr>
          <w:i/>
          <w:iCs/>
        </w:rPr>
        <w:t>Covering Networks: Converting Recurrent Memory into an Audited Causal Cover.</w:t>
      </w:r>
    </w:p>
    <w:p w14:paraId="09C62150" w14:textId="77777777" w:rsidR="006F177D" w:rsidRDefault="00000000" w:rsidP="009A07B3">
      <w:pPr>
        <w:pStyle w:val="Compact"/>
        <w:numPr>
          <w:ilvl w:val="0"/>
          <w:numId w:val="7"/>
        </w:numPr>
        <w:jc w:val="both"/>
      </w:pPr>
      <w:r>
        <w:t xml:space="preserve">Ghosh, D. P. (2026). </w:t>
      </w:r>
      <w:r>
        <w:rPr>
          <w:i/>
          <w:iCs/>
        </w:rPr>
        <w:t>Three Scopes of Topology-Preserving Intelligence</w:t>
      </w:r>
      <w:r>
        <w:t xml:space="preserve"> (exploration). — The findings developed here.</w:t>
      </w:r>
    </w:p>
    <w:p w14:paraId="10F8B7F5" w14:textId="77777777" w:rsidR="006F177D" w:rsidRDefault="00000000" w:rsidP="009A07B3">
      <w:pPr>
        <w:pStyle w:val="Compact"/>
        <w:numPr>
          <w:ilvl w:val="0"/>
          <w:numId w:val="7"/>
        </w:numPr>
        <w:jc w:val="both"/>
      </w:pPr>
      <w:r>
        <w:t xml:space="preserve">Ghosh, D. P. (2026). </w:t>
      </w:r>
      <w:r>
        <w:rPr>
          <w:i/>
          <w:iCs/>
        </w:rPr>
        <w:t>Where Does the Contradiction Live?</w:t>
      </w:r>
      <w:r>
        <w:t xml:space="preserve"> and </w:t>
      </w:r>
      <w:r>
        <w:rPr>
          <w:i/>
          <w:iCs/>
        </w:rPr>
        <w:t>What Survives Change?</w:t>
      </w:r>
      <w:r>
        <w:t xml:space="preserve"> Structural Intelligence Bridge, Books 3 and 4. — The obstruction idiom, and the dynamic counterpart of this static ladder.</w:t>
      </w:r>
    </w:p>
    <w:p w14:paraId="30B5E6D4" w14:textId="77777777" w:rsidR="006F177D" w:rsidRDefault="00000000" w:rsidP="009A07B3">
      <w:pPr>
        <w:pStyle w:val="Compact"/>
        <w:numPr>
          <w:ilvl w:val="0"/>
          <w:numId w:val="7"/>
        </w:numPr>
        <w:jc w:val="both"/>
      </w:pPr>
      <w:r>
        <w:t xml:space="preserve">Ghosh, D. P. (2026). </w:t>
      </w:r>
      <w:r>
        <w:rPr>
          <w:i/>
          <w:iCs/>
        </w:rPr>
        <w:t>How Does Reasoning Become a Complex?</w:t>
      </w:r>
      <w:r>
        <w:t xml:space="preserve"> Structural Intelligence Bridge, Book 5. — The Semantic Compiler whose </w:t>
      </w:r>
      <w:r>
        <w:rPr>
          <w:rStyle w:val="VerbatimChar"/>
        </w:rPr>
        <w:t>1</w:t>
      </w:r>
      <w:r>
        <w:t>-skeleton makes §6 bite.</w:t>
      </w:r>
    </w:p>
    <w:p w14:paraId="4D652F07" w14:textId="77777777" w:rsidR="006F177D" w:rsidRDefault="00000000" w:rsidP="009A07B3">
      <w:pPr>
        <w:pStyle w:val="Compact"/>
        <w:numPr>
          <w:ilvl w:val="0"/>
          <w:numId w:val="7"/>
        </w:numPr>
        <w:jc w:val="both"/>
      </w:pPr>
      <w:r>
        <w:t xml:space="preserve">Ghosh, D., &amp; Ghosh, D. P. (2026). </w:t>
      </w:r>
      <w:r>
        <w:rPr>
          <w:i/>
          <w:iCs/>
        </w:rPr>
        <w:t>How Many Holes? A First Journey into Algebraic Topology.</w:t>
      </w:r>
      <w:r>
        <w:t xml:space="preserve"> DOI: 10.13140/RG.2.2.21950.24643.</w:t>
      </w:r>
    </w:p>
    <w:p w14:paraId="3DC9FB7B" w14:textId="77777777" w:rsidR="006F177D" w:rsidRDefault="00000000" w:rsidP="009A07B3">
      <w:pPr>
        <w:pStyle w:val="FirstParagraph"/>
        <w:jc w:val="both"/>
      </w:pPr>
      <w:r>
        <w:rPr>
          <w:i/>
          <w:iCs/>
        </w:rPr>
        <w:t>Respect science. Import emotion.</w:t>
      </w:r>
      <w:bookmarkEnd w:id="0"/>
      <w:bookmarkEnd w:id="15"/>
    </w:p>
    <w:sectPr w:rsidR="006F177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3E7CE" w14:textId="77777777" w:rsidR="00253ECF" w:rsidRDefault="00253ECF">
      <w:pPr>
        <w:spacing w:after="0"/>
      </w:pPr>
      <w:r>
        <w:separator/>
      </w:r>
    </w:p>
  </w:endnote>
  <w:endnote w:type="continuationSeparator" w:id="0">
    <w:p w14:paraId="55884020" w14:textId="77777777" w:rsidR="00253ECF" w:rsidRDefault="00253E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30400" w14:textId="77777777" w:rsidR="00253ECF" w:rsidRDefault="00253ECF">
      <w:r>
        <w:separator/>
      </w:r>
    </w:p>
  </w:footnote>
  <w:footnote w:type="continuationSeparator" w:id="0">
    <w:p w14:paraId="3444B935" w14:textId="77777777" w:rsidR="00253ECF" w:rsidRDefault="00253E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8026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74033A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778BE4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71427207">
    <w:abstractNumId w:val="0"/>
  </w:num>
  <w:num w:numId="2" w16cid:durableId="52197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7449226">
    <w:abstractNumId w:val="1"/>
  </w:num>
  <w:num w:numId="4" w16cid:durableId="1504511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33146083">
    <w:abstractNumId w:val="1"/>
  </w:num>
  <w:num w:numId="6" w16cid:durableId="1251936229">
    <w:abstractNumId w:val="1"/>
  </w:num>
  <w:num w:numId="7" w16cid:durableId="1692685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F177D"/>
    <w:rsid w:val="000459B2"/>
    <w:rsid w:val="00080229"/>
    <w:rsid w:val="000854AF"/>
    <w:rsid w:val="000B6FD7"/>
    <w:rsid w:val="00124D69"/>
    <w:rsid w:val="00253ECF"/>
    <w:rsid w:val="006F177D"/>
    <w:rsid w:val="007D541D"/>
    <w:rsid w:val="009A07B3"/>
    <w:rsid w:val="00A7413D"/>
    <w:rsid w:val="00F2699E"/>
    <w:rsid w:val="00F503AC"/>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E6FB7"/>
  <w15:docId w15:val="{9A18B18E-EC83-40E0-9AE6-95CE730A6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7D54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14</Pages>
  <Words>4893</Words>
  <Characters>27894</Characters>
  <Application>Microsoft Office Word</Application>
  <DocSecurity>0</DocSecurity>
  <Lines>232</Lines>
  <Paragraphs>65</Paragraphs>
  <ScaleCrop>false</ScaleCrop>
  <Company/>
  <LinksUpToDate>false</LinksUpToDate>
  <CharactersWithSpaces>32722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Debiprasad Ghosh</cp:lastModifiedBy>
  <cp:revision>8</cp:revision>
  <cp:lastPrinted>2026-07-17T18:44:00Z</cp:lastPrinted>
  <dcterms:created xsi:type="dcterms:W3CDTF">2026-07-15T11:22:00Z</dcterms:created>
  <dcterms:modified xsi:type="dcterms:W3CDTF">2026-07-17T18:48:00Z</dcterms:modified>
</cp:coreProperties>
</file>