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26B9F" w14:textId="77777777" w:rsidR="004858E8" w:rsidRDefault="004858E8" w:rsidP="004858E8">
      <w:pPr>
        <w:jc w:val="center"/>
        <w:rPr>
          <w:b/>
          <w:bCs/>
          <w:sz w:val="88"/>
          <w:szCs w:val="88"/>
        </w:rPr>
      </w:pPr>
    </w:p>
    <w:p w14:paraId="43012E4F" w14:textId="77777777" w:rsidR="004858E8" w:rsidRDefault="004858E8" w:rsidP="004858E8">
      <w:pPr>
        <w:jc w:val="center"/>
        <w:rPr>
          <w:b/>
          <w:bCs/>
          <w:sz w:val="88"/>
          <w:szCs w:val="88"/>
        </w:rPr>
      </w:pPr>
    </w:p>
    <w:p w14:paraId="6856623C" w14:textId="77777777" w:rsidR="004858E8" w:rsidRDefault="004858E8" w:rsidP="004858E8">
      <w:pPr>
        <w:jc w:val="center"/>
        <w:rPr>
          <w:b/>
          <w:bCs/>
          <w:sz w:val="88"/>
          <w:szCs w:val="88"/>
        </w:rPr>
      </w:pPr>
    </w:p>
    <w:p w14:paraId="72B46276" w14:textId="1F5A5AB4" w:rsidR="00CB0F9A" w:rsidRPr="004858E8" w:rsidRDefault="00CB0F9A" w:rsidP="004858E8">
      <w:pPr>
        <w:jc w:val="center"/>
        <w:rPr>
          <w:b/>
          <w:bCs/>
          <w:sz w:val="88"/>
          <w:szCs w:val="88"/>
        </w:rPr>
      </w:pPr>
      <w:r w:rsidRPr="004858E8">
        <w:rPr>
          <w:b/>
          <w:bCs/>
          <w:sz w:val="88"/>
          <w:szCs w:val="88"/>
        </w:rPr>
        <w:t>What's the Connection?</w:t>
      </w:r>
    </w:p>
    <w:p w14:paraId="0D324780" w14:textId="77777777" w:rsidR="00CB0F9A" w:rsidRDefault="00CB0F9A" w:rsidP="004858E8">
      <w:pPr>
        <w:jc w:val="center"/>
        <w:rPr>
          <w:b/>
          <w:bCs/>
          <w:sz w:val="40"/>
          <w:szCs w:val="40"/>
        </w:rPr>
      </w:pPr>
      <w:r w:rsidRPr="004858E8">
        <w:rPr>
          <w:b/>
          <w:bCs/>
          <w:sz w:val="40"/>
          <w:szCs w:val="40"/>
        </w:rPr>
        <w:t>A First Journey into Category Theory — Arrows, Composition, and Being Known by What You Map To</w:t>
      </w:r>
    </w:p>
    <w:p w14:paraId="05B18C43" w14:textId="77777777" w:rsidR="004858E8" w:rsidRDefault="004858E8" w:rsidP="004858E8">
      <w:pPr>
        <w:jc w:val="center"/>
        <w:rPr>
          <w:b/>
          <w:bCs/>
          <w:sz w:val="40"/>
          <w:szCs w:val="40"/>
        </w:rPr>
      </w:pPr>
    </w:p>
    <w:p w14:paraId="407533AA" w14:textId="77777777" w:rsidR="004858E8" w:rsidRDefault="004858E8" w:rsidP="004858E8">
      <w:pPr>
        <w:jc w:val="center"/>
        <w:rPr>
          <w:b/>
          <w:bCs/>
          <w:sz w:val="40"/>
          <w:szCs w:val="40"/>
        </w:rPr>
      </w:pPr>
    </w:p>
    <w:p w14:paraId="5869ED1D" w14:textId="77777777" w:rsidR="004858E8" w:rsidRDefault="004858E8" w:rsidP="004858E8">
      <w:pPr>
        <w:jc w:val="center"/>
        <w:rPr>
          <w:b/>
          <w:bCs/>
          <w:sz w:val="40"/>
          <w:szCs w:val="40"/>
        </w:rPr>
      </w:pPr>
    </w:p>
    <w:p w14:paraId="5408EF8B" w14:textId="77777777" w:rsidR="004858E8" w:rsidRDefault="004858E8" w:rsidP="004858E8">
      <w:pPr>
        <w:jc w:val="center"/>
        <w:rPr>
          <w:b/>
          <w:bCs/>
          <w:sz w:val="40"/>
          <w:szCs w:val="40"/>
        </w:rPr>
      </w:pPr>
    </w:p>
    <w:p w14:paraId="148C3393" w14:textId="2E89D562" w:rsidR="004858E8" w:rsidRDefault="004858E8" w:rsidP="004858E8">
      <w:pPr>
        <w:jc w:val="center"/>
        <w:rPr>
          <w:b/>
          <w:bCs/>
          <w:sz w:val="40"/>
          <w:szCs w:val="40"/>
        </w:rPr>
      </w:pPr>
      <w:r>
        <w:rPr>
          <w:b/>
          <w:bCs/>
          <w:sz w:val="40"/>
          <w:szCs w:val="40"/>
        </w:rPr>
        <w:t>D. P. Ghosh</w:t>
      </w:r>
    </w:p>
    <w:p w14:paraId="5D5272E0" w14:textId="71EF1CA3" w:rsidR="004858E8" w:rsidRPr="00382EA6" w:rsidRDefault="00382EA6" w:rsidP="004858E8">
      <w:pPr>
        <w:jc w:val="center"/>
        <w:rPr>
          <w:b/>
          <w:bCs/>
          <w:sz w:val="24"/>
          <w:szCs w:val="24"/>
        </w:rPr>
      </w:pPr>
      <w:hyperlink r:id="rId5" w:history="1">
        <w:r w:rsidRPr="00382EA6">
          <w:rPr>
            <w:rStyle w:val="Hyperlink"/>
            <w:b/>
            <w:bCs/>
            <w:sz w:val="24"/>
            <w:szCs w:val="24"/>
          </w:rPr>
          <w:t>https://doi.org/10.13140/RG.2.2.26314.94403</w:t>
        </w:r>
      </w:hyperlink>
      <w:r w:rsidRPr="00382EA6">
        <w:rPr>
          <w:b/>
          <w:bCs/>
          <w:sz w:val="24"/>
          <w:szCs w:val="24"/>
        </w:rPr>
        <w:t xml:space="preserve"> </w:t>
      </w:r>
    </w:p>
    <w:p w14:paraId="731ACED1" w14:textId="77777777" w:rsidR="004858E8" w:rsidRDefault="004858E8" w:rsidP="004858E8">
      <w:pPr>
        <w:jc w:val="center"/>
        <w:rPr>
          <w:b/>
          <w:bCs/>
          <w:sz w:val="40"/>
          <w:szCs w:val="40"/>
        </w:rPr>
      </w:pPr>
    </w:p>
    <w:p w14:paraId="44BF809B" w14:textId="77777777" w:rsidR="004858E8" w:rsidRDefault="004858E8" w:rsidP="004858E8">
      <w:pPr>
        <w:jc w:val="center"/>
        <w:rPr>
          <w:b/>
          <w:bCs/>
          <w:sz w:val="40"/>
          <w:szCs w:val="40"/>
        </w:rPr>
      </w:pPr>
    </w:p>
    <w:p w14:paraId="11EFE2B0" w14:textId="77777777" w:rsidR="004858E8" w:rsidRPr="004858E8" w:rsidRDefault="004858E8" w:rsidP="004858E8">
      <w:pPr>
        <w:jc w:val="center"/>
        <w:rPr>
          <w:b/>
          <w:bCs/>
          <w:sz w:val="40"/>
          <w:szCs w:val="40"/>
        </w:rPr>
      </w:pPr>
    </w:p>
    <w:p w14:paraId="5CEDAC13" w14:textId="77777777" w:rsidR="00CB0F9A" w:rsidRPr="00CB0F9A" w:rsidRDefault="00CB0F9A" w:rsidP="00CB0F9A">
      <w:pPr>
        <w:jc w:val="both"/>
      </w:pPr>
      <w:r w:rsidRPr="00CB0F9A">
        <w:rPr>
          <w:i/>
          <w:iCs/>
        </w:rPr>
        <w:t>The fifth plain-language companion to the Defensible Intelligence series</w:t>
      </w:r>
    </w:p>
    <w:p w14:paraId="24EF460C" w14:textId="77777777" w:rsidR="00CB0F9A" w:rsidRPr="00CB0F9A" w:rsidRDefault="00000000" w:rsidP="00CB0F9A">
      <w:pPr>
        <w:jc w:val="both"/>
      </w:pPr>
      <w:r>
        <w:pict w14:anchorId="2D0C9006">
          <v:rect id="_x0000_i1025" style="width:0;height:1.5pt" o:hralign="center" o:hrstd="t" o:hr="t" fillcolor="#a0a0a0" stroked="f"/>
        </w:pict>
      </w:r>
    </w:p>
    <w:p w14:paraId="34C841DA" w14:textId="77777777" w:rsidR="005B71E0" w:rsidRDefault="005B71E0" w:rsidP="005B71E0">
      <w:pPr>
        <w:rPr>
          <w:i/>
          <w:iCs/>
        </w:rPr>
      </w:pPr>
    </w:p>
    <w:p w14:paraId="04E980CF" w14:textId="77777777" w:rsidR="005B71E0" w:rsidRDefault="005B71E0" w:rsidP="005B71E0">
      <w:pPr>
        <w:rPr>
          <w:i/>
          <w:iCs/>
        </w:rPr>
      </w:pPr>
    </w:p>
    <w:p w14:paraId="2BBCE0D7" w14:textId="77777777" w:rsidR="005B71E0" w:rsidRPr="005B71E0" w:rsidRDefault="005B71E0" w:rsidP="005B71E0">
      <w:pPr>
        <w:jc w:val="both"/>
        <w:rPr>
          <w:sz w:val="32"/>
          <w:szCs w:val="32"/>
        </w:rPr>
      </w:pPr>
      <w:r w:rsidRPr="005B71E0">
        <w:rPr>
          <w:i/>
          <w:iCs/>
          <w:sz w:val="32"/>
          <w:szCs w:val="32"/>
        </w:rPr>
        <w:t>What’s the Connection?</w:t>
      </w:r>
      <w:r w:rsidRPr="005B71E0">
        <w:rPr>
          <w:sz w:val="32"/>
          <w:szCs w:val="32"/>
        </w:rPr>
        <w:t xml:space="preserve"> is the fifth plain-language companion to the Defensible Intelligence series, introducing category theory as the mathematics of relationships rather than internal substance. Its central shift is simple: instead of asking what a thing is made of, ask how it connects, what maps to it, and what it maps to. Objects become dots; arrows become the real content. A category is then built from objects, arrows, identity arrows, and associative composition.</w:t>
      </w:r>
    </w:p>
    <w:p w14:paraId="080A6210" w14:textId="77777777" w:rsidR="005B71E0" w:rsidRPr="005B71E0" w:rsidRDefault="005B71E0" w:rsidP="005B71E0">
      <w:pPr>
        <w:jc w:val="both"/>
        <w:rPr>
          <w:sz w:val="32"/>
          <w:szCs w:val="32"/>
        </w:rPr>
      </w:pPr>
      <w:r w:rsidRPr="005B71E0">
        <w:rPr>
          <w:sz w:val="32"/>
          <w:szCs w:val="32"/>
        </w:rPr>
        <w:t>The book gradually climbs from this basic idea into functors, which translate whole worlds while preserving structure, and natural transformations, which describe coherent changes between such translations. It explains why category theory was invented: to make precise the idea of a “natural” construction, one that respects structure everywhere rather than depending on arbitrary choices.</w:t>
      </w:r>
    </w:p>
    <w:p w14:paraId="1160BE02" w14:textId="77777777" w:rsidR="005B71E0" w:rsidRPr="005B71E0" w:rsidRDefault="005B71E0" w:rsidP="005B71E0">
      <w:pPr>
        <w:jc w:val="both"/>
        <w:rPr>
          <w:sz w:val="32"/>
          <w:szCs w:val="32"/>
        </w:rPr>
      </w:pPr>
      <w:r w:rsidRPr="005B71E0">
        <w:rPr>
          <w:sz w:val="32"/>
          <w:szCs w:val="32"/>
        </w:rPr>
        <w:t>The middle chapters introduce universal properties: objects defined by the unique role they play, not by their internal material. Products, pullbacks, coproducts, pushouts, and limits become examples of “best possible” constructions. This connects directly to the Defensible Intelligence framework: sheaf gluing is a limit, and failure to glue is the categorical shadow of obstruction.</w:t>
      </w:r>
    </w:p>
    <w:p w14:paraId="4765FD10" w14:textId="77777777" w:rsidR="005B71E0" w:rsidRPr="005B71E0" w:rsidRDefault="005B71E0" w:rsidP="005B71E0">
      <w:pPr>
        <w:jc w:val="both"/>
        <w:rPr>
          <w:sz w:val="32"/>
          <w:szCs w:val="32"/>
        </w:rPr>
      </w:pPr>
      <w:r w:rsidRPr="005B71E0">
        <w:rPr>
          <w:sz w:val="32"/>
          <w:szCs w:val="32"/>
        </w:rPr>
        <w:t>The Yoneda lemma gives the book’s deepest slogan: a thing is known completely by its relationships to everything else. Adjunctions then appear as best-possible partnerships between opposite translations, especially the free–forgetful pattern. The book reads the framework’s “down is free, up is earned” principle as adjoint in shape.</w:t>
      </w:r>
    </w:p>
    <w:p w14:paraId="2EAA1A57" w14:textId="77777777" w:rsidR="005B71E0" w:rsidRPr="005B71E0" w:rsidRDefault="005B71E0" w:rsidP="005B71E0">
      <w:pPr>
        <w:jc w:val="both"/>
        <w:rPr>
          <w:sz w:val="32"/>
          <w:szCs w:val="32"/>
        </w:rPr>
      </w:pPr>
      <w:r w:rsidRPr="005B71E0">
        <w:rPr>
          <w:sz w:val="32"/>
          <w:szCs w:val="32"/>
        </w:rPr>
        <w:t xml:space="preserve">The final chapters show that Defensible Intelligence has been speaking category theory all along: restriction maps, sheaves, audits, gluing, obstruction, lift, and isomorphism are categorical ideas in action. The book ends by presenting category theory not as remote abstraction, but as disciplined thinking: trust structure, not substance; arrows, not insides. </w:t>
      </w:r>
    </w:p>
    <w:p w14:paraId="0A5EF87B" w14:textId="584546F0" w:rsidR="00CB0F9A" w:rsidRPr="00CB0F9A" w:rsidRDefault="00CB0F9A" w:rsidP="004858E8">
      <w:pPr>
        <w:pStyle w:val="Heading1"/>
      </w:pPr>
      <w:r w:rsidRPr="00CB0F9A">
        <w:lastRenderedPageBreak/>
        <w:t>How to read this book</w:t>
      </w:r>
    </w:p>
    <w:p w14:paraId="786F2A0C" w14:textId="77777777" w:rsidR="00CB0F9A" w:rsidRPr="00CB0F9A" w:rsidRDefault="00CB0F9A" w:rsidP="00CB0F9A">
      <w:pPr>
        <w:jc w:val="both"/>
      </w:pPr>
      <w:r w:rsidRPr="00CB0F9A">
        <w:t xml:space="preserve">Every book in this series so far has been about </w:t>
      </w:r>
      <w:r w:rsidRPr="00CB0F9A">
        <w:rPr>
          <w:i/>
          <w:iCs/>
        </w:rPr>
        <w:t>things</w:t>
      </w:r>
      <w:r w:rsidRPr="00CB0F9A">
        <w:t xml:space="preserve"> — pieces that fit, sheaves that glue, spaces near and far. This one is about something stranger and, once you see it, everywhere: it is about </w:t>
      </w:r>
      <w:r w:rsidRPr="00CB0F9A">
        <w:rPr>
          <w:b/>
          <w:bCs/>
        </w:rPr>
        <w:t>the arrows between things</w:t>
      </w:r>
      <w:r w:rsidRPr="00CB0F9A">
        <w:t>, and the discovery that you can often understand a thing completely without ever asking what it is made of — only how it connects to everything else.</w:t>
      </w:r>
    </w:p>
    <w:p w14:paraId="5BAD045F" w14:textId="77777777" w:rsidR="00CB0F9A" w:rsidRPr="00CB0F9A" w:rsidRDefault="00CB0F9A" w:rsidP="00CB0F9A">
      <w:pPr>
        <w:jc w:val="both"/>
      </w:pPr>
      <w:r w:rsidRPr="00CB0F9A">
        <w:t xml:space="preserve">That is category theory, and it has a reputation for being the most abstract corner of mathematics. The reputation is half-deserved: it </w:t>
      </w:r>
      <w:r w:rsidRPr="00CB0F9A">
        <w:rPr>
          <w:i/>
          <w:iCs/>
        </w:rPr>
        <w:t>is</w:t>
      </w:r>
      <w:r w:rsidRPr="00CB0F9A">
        <w:t xml:space="preserve"> abstract, because it is about the pattern that structure itself follows, no matter what the structure is made of. But abstract does not mean hard, and taught in the right order — arrows first, always with an everyday picture — it is one of the most natural ideas there is. By the end you will understand functors, universal properties, and adjunctions, which are genuinely among the deepest ideas in modern mathematics, and you will see why this whole series is, underneath, written in their language.</w:t>
      </w:r>
    </w:p>
    <w:p w14:paraId="178D8DA6" w14:textId="77777777" w:rsidR="00CB0F9A" w:rsidRPr="00CB0F9A" w:rsidRDefault="00CB0F9A" w:rsidP="00CB0F9A">
      <w:pPr>
        <w:jc w:val="both"/>
      </w:pPr>
      <w:r w:rsidRPr="00CB0F9A">
        <w:t>As always: nothing assumed but ordinary experience and patience, every symbol a shorthand for a picture shown first, difficulty rising one gentle step at a time. Let's begin with the one shift the whole subject turns on.</w:t>
      </w:r>
    </w:p>
    <w:p w14:paraId="425AD2BA" w14:textId="77777777" w:rsidR="00CB0F9A" w:rsidRPr="00CB0F9A" w:rsidRDefault="00CB0F9A" w:rsidP="004858E8">
      <w:pPr>
        <w:pStyle w:val="Heading1"/>
      </w:pPr>
      <w:r w:rsidRPr="00CB0F9A">
        <w:t>Before You Begin — The One Shift</w:t>
      </w:r>
    </w:p>
    <w:p w14:paraId="31530848" w14:textId="77777777" w:rsidR="00CB0F9A" w:rsidRPr="00CB0F9A" w:rsidRDefault="00CB0F9A" w:rsidP="00CB0F9A">
      <w:pPr>
        <w:jc w:val="both"/>
      </w:pPr>
      <w:r w:rsidRPr="00CB0F9A">
        <w:t>Here is the shift, and everything follows from it.</w:t>
      </w:r>
    </w:p>
    <w:p w14:paraId="59717C69" w14:textId="77777777" w:rsidR="00CB0F9A" w:rsidRPr="00CB0F9A" w:rsidRDefault="00CB0F9A" w:rsidP="00CB0F9A">
      <w:pPr>
        <w:jc w:val="both"/>
      </w:pPr>
      <w:r w:rsidRPr="00CB0F9A">
        <w:t xml:space="preserve">Ordinarily, to understand something, you ask: </w:t>
      </w:r>
      <w:r w:rsidRPr="00CB0F9A">
        <w:rPr>
          <w:i/>
          <w:iCs/>
        </w:rPr>
        <w:t>what is it made of?</w:t>
      </w:r>
      <w:r w:rsidRPr="00CB0F9A">
        <w:t xml:space="preserve"> What are its parts, its insides, its substance? This is the natural first question, and for many purposes it is the right one.</w:t>
      </w:r>
    </w:p>
    <w:p w14:paraId="71BEA235" w14:textId="77777777" w:rsidR="00CB0F9A" w:rsidRPr="00CB0F9A" w:rsidRDefault="00CB0F9A" w:rsidP="00CB0F9A">
      <w:pPr>
        <w:jc w:val="both"/>
      </w:pPr>
      <w:r w:rsidRPr="00CB0F9A">
        <w:t xml:space="preserve">Category theory asks a different question, and insists it is often the </w:t>
      </w:r>
      <w:r w:rsidRPr="00CB0F9A">
        <w:rPr>
          <w:i/>
          <w:iCs/>
        </w:rPr>
        <w:t>better</w:t>
      </w:r>
      <w:r w:rsidRPr="00CB0F9A">
        <w:t xml:space="preserve"> one: </w:t>
      </w:r>
      <w:r w:rsidRPr="00CB0F9A">
        <w:rPr>
          <w:i/>
          <w:iCs/>
        </w:rPr>
        <w:t>how does it relate to everything else?</w:t>
      </w:r>
      <w:r w:rsidRPr="00CB0F9A">
        <w:t xml:space="preserve"> Not what it is, but what it </w:t>
      </w:r>
      <w:r w:rsidRPr="00CB0F9A">
        <w:rPr>
          <w:i/>
          <w:iCs/>
        </w:rPr>
        <w:t>maps to</w:t>
      </w:r>
      <w:r w:rsidRPr="00CB0F9A">
        <w:t xml:space="preserve"> and what maps to </w:t>
      </w:r>
      <w:r w:rsidRPr="00CB0F9A">
        <w:rPr>
          <w:i/>
          <w:iCs/>
        </w:rPr>
        <w:t>it</w:t>
      </w:r>
      <w:r w:rsidRPr="00CB0F9A">
        <w:t>. Forget the insides; look only at the connections.</w:t>
      </w:r>
    </w:p>
    <w:p w14:paraId="3961B1D5" w14:textId="77777777" w:rsidR="00CB0F9A" w:rsidRPr="00CB0F9A" w:rsidRDefault="00CB0F9A" w:rsidP="00CB0F9A">
      <w:pPr>
        <w:jc w:val="both"/>
      </w:pPr>
      <w:r w:rsidRPr="00CB0F9A">
        <w:t xml:space="preserve">This sounds like a loss — surely you know more about a thing by opening it up than by staying outside? But consider how much you actually know things by their relationships. You know a word not by its letters but by how it is used, what it connects to, what you can say with it. You know a subway station not by its bricks but by which lines stop there and where they go. You know a person — really know them — not by their cells but by their relationships: who they love, what they do, how they treat others. In an enormous number of cases, </w:t>
      </w:r>
      <w:r w:rsidRPr="00CB0F9A">
        <w:rPr>
          <w:i/>
          <w:iCs/>
        </w:rPr>
        <w:t>the relationships are the thing</w:t>
      </w:r>
      <w:r w:rsidRPr="00CB0F9A">
        <w:t>, and the insides are an implementation detail you never needed.</w:t>
      </w:r>
    </w:p>
    <w:p w14:paraId="73F0057A" w14:textId="77777777" w:rsidR="00CB0F9A" w:rsidRPr="00CB0F9A" w:rsidRDefault="00CB0F9A" w:rsidP="00CB0F9A">
      <w:pPr>
        <w:jc w:val="both"/>
      </w:pPr>
      <w:r w:rsidRPr="00CB0F9A">
        <w:t xml:space="preserve">Category theory is the mathematics of taking that seriously. </w:t>
      </w:r>
      <w:proofErr w:type="gramStart"/>
      <w:r w:rsidRPr="00CB0F9A">
        <w:t>It</w:t>
      </w:r>
      <w:proofErr w:type="gramEnd"/>
      <w:r w:rsidRPr="00CB0F9A">
        <w:t xml:space="preserve"> studies things purely through their </w:t>
      </w:r>
      <w:r w:rsidRPr="00CB0F9A">
        <w:rPr>
          <w:b/>
          <w:bCs/>
        </w:rPr>
        <w:t>arrows</w:t>
      </w:r>
      <w:r w:rsidRPr="00CB0F9A">
        <w:t xml:space="preserve"> — the structure-preserving connections between them — and it turns out that this stripped-down view is not a loss but a superpower: it reveals patterns that are </w:t>
      </w:r>
      <w:r w:rsidRPr="00CB0F9A">
        <w:rPr>
          <w:i/>
          <w:iCs/>
        </w:rPr>
        <w:t>the same</w:t>
      </w:r>
      <w:r w:rsidRPr="00CB0F9A">
        <w:t xml:space="preserve"> across wildly different subjects, because those patterns live in the arrows, and the arrows are the same shape everywhere. This entire series has quietly used that superpower — the "structure-preserving maps," the restriction arrows of sheaves, the insistence that what matters is structure and not substance. This book is where we finally name it.</w:t>
      </w:r>
    </w:p>
    <w:p w14:paraId="0F6F7A94" w14:textId="77777777" w:rsidR="00CB0F9A" w:rsidRDefault="00CB0F9A">
      <w:pPr>
        <w:rPr>
          <w:b/>
          <w:bCs/>
        </w:rPr>
      </w:pPr>
      <w:r>
        <w:rPr>
          <w:b/>
          <w:bCs/>
        </w:rPr>
        <w:br w:type="page"/>
      </w:r>
    </w:p>
    <w:p w14:paraId="0FCBE16F" w14:textId="68F80F4A" w:rsidR="00CB0F9A" w:rsidRPr="00CB0F9A" w:rsidRDefault="00CB0F9A" w:rsidP="004858E8">
      <w:pPr>
        <w:pStyle w:val="Heading1"/>
      </w:pPr>
      <w:r w:rsidRPr="00CB0F9A">
        <w:lastRenderedPageBreak/>
        <w:t>Part One — Arrows, Not Things</w:t>
      </w:r>
    </w:p>
    <w:p w14:paraId="1B94143A" w14:textId="77777777" w:rsidR="00CB0F9A" w:rsidRPr="00CB0F9A" w:rsidRDefault="00CB0F9A" w:rsidP="004858E8">
      <w:pPr>
        <w:pStyle w:val="Heading2"/>
      </w:pPr>
      <w:r w:rsidRPr="00CB0F9A">
        <w:t>1. The Shift</w:t>
      </w:r>
    </w:p>
    <w:p w14:paraId="1AD8B1B1" w14:textId="77777777" w:rsidR="00CB0F9A" w:rsidRPr="00CB0F9A" w:rsidRDefault="00CB0F9A" w:rsidP="00CB0F9A">
      <w:pPr>
        <w:jc w:val="both"/>
      </w:pPr>
      <w:r w:rsidRPr="00CB0F9A">
        <w:t xml:space="preserve">Picture a map of a subway system, and ignore, for a moment, the stations. Look only at the </w:t>
      </w:r>
      <w:r w:rsidRPr="00CB0F9A">
        <w:rPr>
          <w:i/>
          <w:iCs/>
        </w:rPr>
        <w:t>lines</w:t>
      </w:r>
      <w:r w:rsidRPr="00CB0F9A">
        <w:t xml:space="preserve"> — the connections. A great deal of what you need is right there in the connections: which places link to which, how to get from anywhere to anywhere, what is central and what is a dead end. The stations are just the dots the lines happen to pass through.</w:t>
      </w:r>
    </w:p>
    <w:p w14:paraId="062584C2" w14:textId="77777777" w:rsidR="00CB0F9A" w:rsidRPr="00CB0F9A" w:rsidRDefault="00CB0F9A" w:rsidP="00CB0F9A">
      <w:pPr>
        <w:jc w:val="both"/>
      </w:pPr>
      <w:r w:rsidRPr="00CB0F9A">
        <w:t xml:space="preserve">Now make the leap category theory makes: </w:t>
      </w:r>
      <w:r w:rsidRPr="00CB0F9A">
        <w:rPr>
          <w:i/>
          <w:iCs/>
        </w:rPr>
        <w:t>the dots barely matter; the arrows are the mathematics.</w:t>
      </w:r>
      <w:r w:rsidRPr="00CB0F9A">
        <w:t xml:space="preserve"> An </w:t>
      </w:r>
      <w:r w:rsidRPr="00CB0F9A">
        <w:rPr>
          <w:b/>
          <w:bCs/>
        </w:rPr>
        <w:t>object</w:t>
      </w:r>
      <w:r w:rsidRPr="00CB0F9A">
        <w:t xml:space="preserve">, in category theory, is just a dot — a thing we will deliberately refuse to look inside. All the content lives in the </w:t>
      </w:r>
      <w:r w:rsidRPr="00CB0F9A">
        <w:rPr>
          <w:b/>
          <w:bCs/>
        </w:rPr>
        <w:t>arrows</w:t>
      </w:r>
      <w:r w:rsidRPr="00CB0F9A">
        <w:t xml:space="preserve"> between objects: the connections, the ways of getting from one to another, the structure-preserving maps. We write an arrow from object A to object B as</w:t>
      </w:r>
    </w:p>
    <w:p w14:paraId="6862B574" w14:textId="77777777" w:rsidR="00CB0F9A" w:rsidRPr="004858E8" w:rsidRDefault="00CB0F9A" w:rsidP="004858E8">
      <w:pPr>
        <w:jc w:val="center"/>
        <w:rPr>
          <w:sz w:val="28"/>
          <w:szCs w:val="28"/>
        </w:rPr>
      </w:pPr>
      <w:proofErr w:type="gramStart"/>
      <w:r w:rsidRPr="004858E8">
        <w:rPr>
          <w:sz w:val="28"/>
          <w:szCs w:val="28"/>
        </w:rPr>
        <w:t>f :</w:t>
      </w:r>
      <w:proofErr w:type="gramEnd"/>
      <w:r w:rsidRPr="004858E8">
        <w:rPr>
          <w:sz w:val="28"/>
          <w:szCs w:val="28"/>
        </w:rPr>
        <w:t xml:space="preserve"> A → B,</w:t>
      </w:r>
    </w:p>
    <w:p w14:paraId="2DD81F13" w14:textId="77777777" w:rsidR="00CB0F9A" w:rsidRPr="00CB0F9A" w:rsidRDefault="00CB0F9A" w:rsidP="00CB0F9A">
      <w:pPr>
        <w:jc w:val="both"/>
      </w:pPr>
      <w:r w:rsidRPr="00CB0F9A">
        <w:t xml:space="preserve">and we read it "f is an arrow (or a map) from A to B." What f </w:t>
      </w:r>
      <w:r w:rsidRPr="00CB0F9A">
        <w:rPr>
          <w:i/>
          <w:iCs/>
        </w:rPr>
        <w:t>is</w:t>
      </w:r>
      <w:r w:rsidRPr="00CB0F9A">
        <w:t xml:space="preserve"> — a function, a route, a process, a relationship — depends on what we are studying. What matters is only that it points from A to B and that it behaves, and "behaves" means the two humble rules of the next two chapters.</w:t>
      </w:r>
    </w:p>
    <w:p w14:paraId="572CE003" w14:textId="77777777" w:rsidR="00CB0F9A" w:rsidRPr="00CB0F9A" w:rsidRDefault="00CB0F9A" w:rsidP="00CB0F9A">
      <w:pPr>
        <w:jc w:val="both"/>
      </w:pPr>
      <w:r w:rsidRPr="00CB0F9A">
        <w:t xml:space="preserve">This refusal to look inside is the source of category theory's power. Because we never rely on what objects are made of, everything we prove holds for </w:t>
      </w:r>
      <w:r w:rsidRPr="00CB0F9A">
        <w:rPr>
          <w:i/>
          <w:iCs/>
        </w:rPr>
        <w:t>any</w:t>
      </w:r>
      <w:r w:rsidRPr="00CB0F9A">
        <w:t xml:space="preserve"> subject whose arrows follow the rules — sets, numbers, spaces, logical statements, physical processes, computer programs. One pattern, proven once in the arrows, lights up everywhere at once. That is what we are trading the insides </w:t>
      </w:r>
      <w:r w:rsidRPr="00CB0F9A">
        <w:rPr>
          <w:i/>
          <w:iCs/>
        </w:rPr>
        <w:t>for</w:t>
      </w:r>
      <w:r w:rsidRPr="00CB0F9A">
        <w:t>.</w:t>
      </w:r>
    </w:p>
    <w:p w14:paraId="6F9AB132" w14:textId="77777777" w:rsidR="00CB0F9A" w:rsidRPr="00CB0F9A" w:rsidRDefault="00CB0F9A" w:rsidP="004858E8">
      <w:pPr>
        <w:pStyle w:val="Heading2"/>
      </w:pPr>
      <w:r w:rsidRPr="00CB0F9A">
        <w:t>2. Arrows That Compose</w:t>
      </w:r>
    </w:p>
    <w:p w14:paraId="1C8CD0C4" w14:textId="77777777" w:rsidR="00CB0F9A" w:rsidRPr="00CB0F9A" w:rsidRDefault="00CB0F9A" w:rsidP="00CB0F9A">
      <w:pPr>
        <w:jc w:val="both"/>
      </w:pPr>
      <w:r w:rsidRPr="00CB0F9A">
        <w:t>Here is the first rule, and it is the beating heart of the whole subject. It is so obvious you have never thought about it, which is exactly why it is powerful.</w:t>
      </w:r>
    </w:p>
    <w:p w14:paraId="61319D95" w14:textId="77777777" w:rsidR="00CB0F9A" w:rsidRPr="00CB0F9A" w:rsidRDefault="00CB0F9A" w:rsidP="00CB0F9A">
      <w:pPr>
        <w:jc w:val="both"/>
      </w:pPr>
      <w:r w:rsidRPr="00CB0F9A">
        <w:rPr>
          <w:b/>
          <w:bCs/>
        </w:rPr>
        <w:t>Arrows compose.</w:t>
      </w:r>
      <w:r w:rsidRPr="00CB0F9A">
        <w:t xml:space="preserve"> If you have an arrow from A to B, and an arrow from B to C, then you have an arrow from A to C — the one you get by </w:t>
      </w:r>
      <w:r w:rsidRPr="00CB0F9A">
        <w:rPr>
          <w:i/>
          <w:iCs/>
        </w:rPr>
        <w:t>doing one and then the other</w:t>
      </w:r>
      <w:r w:rsidRPr="00CB0F9A">
        <w:t xml:space="preserve">. If there is a route from home to the station, and a route from the station to work, then there is a route from home to work. If </w:t>
      </w:r>
      <w:proofErr w:type="gramStart"/>
      <w:r w:rsidRPr="00CB0F9A">
        <w:t>f :</w:t>
      </w:r>
      <w:proofErr w:type="gramEnd"/>
      <w:r w:rsidRPr="00CB0F9A">
        <w:t xml:space="preserve"> A → B and </w:t>
      </w:r>
      <w:proofErr w:type="gramStart"/>
      <w:r w:rsidRPr="00CB0F9A">
        <w:t>g :</w:t>
      </w:r>
      <w:proofErr w:type="gramEnd"/>
      <w:r w:rsidRPr="00CB0F9A">
        <w:t xml:space="preserve"> B → C, then there is a composite</w:t>
      </w:r>
    </w:p>
    <w:p w14:paraId="477747AD" w14:textId="77777777" w:rsidR="00CB0F9A" w:rsidRPr="004858E8" w:rsidRDefault="00CB0F9A" w:rsidP="004858E8">
      <w:pPr>
        <w:jc w:val="center"/>
        <w:rPr>
          <w:sz w:val="28"/>
          <w:szCs w:val="28"/>
        </w:rPr>
      </w:pPr>
      <w:r w:rsidRPr="004858E8">
        <w:rPr>
          <w:sz w:val="28"/>
          <w:szCs w:val="28"/>
        </w:rPr>
        <w:t xml:space="preserve">g </w:t>
      </w:r>
      <w:r w:rsidRPr="004858E8">
        <w:rPr>
          <w:rFonts w:ascii="Cambria Math" w:hAnsi="Cambria Math" w:cs="Cambria Math"/>
          <w:sz w:val="28"/>
          <w:szCs w:val="28"/>
        </w:rPr>
        <w:t>∘</w:t>
      </w:r>
      <w:r w:rsidRPr="004858E8">
        <w:rPr>
          <w:sz w:val="28"/>
          <w:szCs w:val="28"/>
        </w:rPr>
        <w:t xml:space="preserve"> </w:t>
      </w:r>
      <w:proofErr w:type="gramStart"/>
      <w:r w:rsidRPr="004858E8">
        <w:rPr>
          <w:sz w:val="28"/>
          <w:szCs w:val="28"/>
        </w:rPr>
        <w:t>f :</w:t>
      </w:r>
      <w:proofErr w:type="gramEnd"/>
      <w:r w:rsidRPr="004858E8">
        <w:rPr>
          <w:sz w:val="28"/>
          <w:szCs w:val="28"/>
        </w:rPr>
        <w:t xml:space="preserve"> A </w:t>
      </w:r>
      <w:r w:rsidRPr="004858E8">
        <w:rPr>
          <w:rFonts w:ascii="Calibri" w:hAnsi="Calibri" w:cs="Calibri"/>
          <w:sz w:val="28"/>
          <w:szCs w:val="28"/>
        </w:rPr>
        <w:t>→</w:t>
      </w:r>
      <w:r w:rsidRPr="004858E8">
        <w:rPr>
          <w:sz w:val="28"/>
          <w:szCs w:val="28"/>
        </w:rPr>
        <w:t xml:space="preserve"> C,</w:t>
      </w:r>
    </w:p>
    <w:p w14:paraId="46059CED" w14:textId="77777777" w:rsidR="00CB0F9A" w:rsidRPr="00CB0F9A" w:rsidRDefault="00CB0F9A" w:rsidP="00CB0F9A">
      <w:pPr>
        <w:jc w:val="both"/>
      </w:pPr>
      <w:r w:rsidRPr="00CB0F9A">
        <w:t>read "g after f" — do f, then g. Composition is how arrows chain, and chaining is how structure propagates: everything category theory says, it says by composing arrows.</w:t>
      </w:r>
    </w:p>
    <w:p w14:paraId="60620B35" w14:textId="77777777" w:rsidR="00CB0F9A" w:rsidRPr="00CB0F9A" w:rsidRDefault="00CB0F9A" w:rsidP="00CB0F9A">
      <w:pPr>
        <w:jc w:val="both"/>
      </w:pPr>
      <w:r w:rsidRPr="00CB0F9A">
        <w:t xml:space="preserve">And composition obeys one law, equally obvious and equally load-bearing: </w:t>
      </w:r>
      <w:r w:rsidRPr="00CB0F9A">
        <w:rPr>
          <w:b/>
          <w:bCs/>
        </w:rPr>
        <w:t>it doesn't matter how you group the chaining.</w:t>
      </w:r>
      <w:r w:rsidRPr="00CB0F9A">
        <w:t xml:space="preserve"> If you have three arrows in a row, A → B → C → D, you can compose the first two and then the third, or the first and then the last two, and you get the same overall arrow. Going home → station → downtown → work is one journey however you mentally chunk it. This is called </w:t>
      </w:r>
      <w:r w:rsidRPr="00CB0F9A">
        <w:rPr>
          <w:b/>
          <w:bCs/>
        </w:rPr>
        <w:t>associativity</w:t>
      </w:r>
      <w:r w:rsidRPr="00CB0F9A">
        <w:t xml:space="preserve">, and it is the promise that a chain of arrows has a single, unambiguous meaning no matter how you assemble it. Without it, "doing several things in order" would be ill-defined; with it, chains of any length just </w:t>
      </w:r>
      <w:r w:rsidRPr="00CB0F9A">
        <w:rPr>
          <w:i/>
          <w:iCs/>
        </w:rPr>
        <w:t>work</w:t>
      </w:r>
      <w:r w:rsidRPr="00CB0F9A">
        <w:t>.</w:t>
      </w:r>
    </w:p>
    <w:p w14:paraId="2C54EBAA" w14:textId="77777777" w:rsidR="00CB0F9A" w:rsidRPr="00CB0F9A" w:rsidRDefault="00CB0F9A" w:rsidP="00CB0F9A">
      <w:pPr>
        <w:jc w:val="both"/>
      </w:pPr>
      <w:r w:rsidRPr="00CB0F9A">
        <w:t xml:space="preserve">That is nearly the whole definition of a category already: things, arrows between them, and composition that chains associatively. One humble ingredient remains, and it is the </w:t>
      </w:r>
      <w:proofErr w:type="gramStart"/>
      <w:r w:rsidRPr="00CB0F9A">
        <w:t>most humble</w:t>
      </w:r>
      <w:proofErr w:type="gramEnd"/>
      <w:r w:rsidRPr="00CB0F9A">
        <w:t xml:space="preserve"> of all.</w:t>
      </w:r>
    </w:p>
    <w:p w14:paraId="50E19274" w14:textId="77777777" w:rsidR="00CB0F9A" w:rsidRPr="00CB0F9A" w:rsidRDefault="00CB0F9A" w:rsidP="004858E8">
      <w:pPr>
        <w:pStyle w:val="Heading2"/>
      </w:pPr>
      <w:r w:rsidRPr="00CB0F9A">
        <w:lastRenderedPageBreak/>
        <w:t>3. Doing Nothing, and Doing It Well</w:t>
      </w:r>
    </w:p>
    <w:p w14:paraId="78BC40BB" w14:textId="77777777" w:rsidR="00CB0F9A" w:rsidRPr="00CB0F9A" w:rsidRDefault="00CB0F9A" w:rsidP="00CB0F9A">
      <w:pPr>
        <w:jc w:val="both"/>
      </w:pPr>
      <w:r w:rsidRPr="00CB0F9A">
        <w:t xml:space="preserve">Every object has an arrow to </w:t>
      </w:r>
      <w:r w:rsidRPr="00CB0F9A">
        <w:rPr>
          <w:i/>
          <w:iCs/>
        </w:rPr>
        <w:t>itself</w:t>
      </w:r>
      <w:r w:rsidRPr="00CB0F9A">
        <w:t xml:space="preserve"> that does nothing: the </w:t>
      </w:r>
      <w:r w:rsidRPr="00CB0F9A">
        <w:rPr>
          <w:b/>
          <w:bCs/>
        </w:rPr>
        <w:t>identity arrow</w:t>
      </w:r>
      <w:r w:rsidRPr="00CB0F9A">
        <w:t>, written id_</w:t>
      </w:r>
      <w:proofErr w:type="gramStart"/>
      <w:r w:rsidRPr="00CB0F9A">
        <w:t>A :</w:t>
      </w:r>
      <w:proofErr w:type="gramEnd"/>
      <w:r w:rsidRPr="00CB0F9A">
        <w:t xml:space="preserve"> A → A. It is the "stay put," the "leave it alone," the route from a place to itself that goes nowhere.</w:t>
      </w:r>
    </w:p>
    <w:p w14:paraId="690C48E8" w14:textId="77777777" w:rsidR="00CB0F9A" w:rsidRPr="00CB0F9A" w:rsidRDefault="00CB0F9A" w:rsidP="00CB0F9A">
      <w:pPr>
        <w:jc w:val="both"/>
      </w:pPr>
      <w:r w:rsidRPr="00CB0F9A">
        <w:t xml:space="preserve">Why bother naming </w:t>
      </w:r>
      <w:r w:rsidRPr="00CB0F9A">
        <w:rPr>
          <w:i/>
          <w:iCs/>
        </w:rPr>
        <w:t>doing nothing</w:t>
      </w:r>
      <w:r w:rsidRPr="00CB0F9A">
        <w:t xml:space="preserve">? Because "do nothing" is the reference point that makes "do something" meaningful, and because it is the </w:t>
      </w:r>
      <w:r w:rsidRPr="00CB0F9A">
        <w:rPr>
          <w:i/>
          <w:iCs/>
        </w:rPr>
        <w:t>unit</w:t>
      </w:r>
      <w:r w:rsidRPr="00CB0F9A">
        <w:t xml:space="preserve"> of composition — the arrow that changes nothing when you chain it. Compose any arrow with the relevant identity, before or after, and you get the same arrow back: doing nothing and then f is just f; f and then doing nothing is just f. The identity is to composition what zero is to addition or one is to multiplication — the neutral element that leaves everything unchanged, and whose existence quietly makes the whole algebra work.</w:t>
      </w:r>
    </w:p>
    <w:p w14:paraId="1755D99B" w14:textId="77777777" w:rsidR="00CB0F9A" w:rsidRPr="00CB0F9A" w:rsidRDefault="00CB0F9A" w:rsidP="00CB0F9A">
      <w:pPr>
        <w:jc w:val="both"/>
      </w:pPr>
      <w:r w:rsidRPr="00CB0F9A">
        <w:t xml:space="preserve">There is a deeper reason it matters, which we will only glimpse now and cash out later: the identity arrow is how a category knows that an object is "the same as itself" </w:t>
      </w:r>
      <w:r w:rsidRPr="00CB0F9A">
        <w:rPr>
          <w:i/>
          <w:iCs/>
        </w:rPr>
        <w:t>in terms of arrows alone</w:t>
      </w:r>
      <w:r w:rsidRPr="00CB0F9A">
        <w:t>. Remember, we refuse to look inside objects — so "this object is itself" cannot be a fact about insides; it has to be a fact about arrows. The identity arrow is that fact. Even sameness, in category theory, is an arrow.</w:t>
      </w:r>
    </w:p>
    <w:p w14:paraId="5389C34F" w14:textId="77777777" w:rsidR="00CB0F9A" w:rsidRPr="00CB0F9A" w:rsidRDefault="00CB0F9A" w:rsidP="004858E8">
      <w:pPr>
        <w:pStyle w:val="Heading2"/>
      </w:pPr>
      <w:r w:rsidRPr="00CB0F9A">
        <w:t>4. What a Category Is</w:t>
      </w:r>
    </w:p>
    <w:p w14:paraId="671689C9" w14:textId="77777777" w:rsidR="00CB0F9A" w:rsidRPr="00CB0F9A" w:rsidRDefault="00CB0F9A" w:rsidP="00CB0F9A">
      <w:pPr>
        <w:jc w:val="both"/>
      </w:pPr>
      <w:r w:rsidRPr="00CB0F9A">
        <w:t>Now assemble the three humble ingredients, and you have the single most reusable definition in modern mathematics.</w:t>
      </w:r>
    </w:p>
    <w:p w14:paraId="66B0C6EC" w14:textId="77777777" w:rsidR="00CB0F9A" w:rsidRPr="00CB0F9A" w:rsidRDefault="00CB0F9A" w:rsidP="00CB0F9A">
      <w:pPr>
        <w:jc w:val="both"/>
      </w:pPr>
      <w:r w:rsidRPr="00CB0F9A">
        <w:t xml:space="preserve">A </w:t>
      </w:r>
      <w:r w:rsidRPr="00CB0F9A">
        <w:rPr>
          <w:b/>
          <w:bCs/>
        </w:rPr>
        <w:t>category</w:t>
      </w:r>
      <w:r w:rsidRPr="00CB0F9A">
        <w:t xml:space="preserve"> is:</w:t>
      </w:r>
    </w:p>
    <w:p w14:paraId="26CC42F2" w14:textId="77777777" w:rsidR="00CB0F9A" w:rsidRPr="00CB0F9A" w:rsidRDefault="00CB0F9A" w:rsidP="00CB0F9A">
      <w:pPr>
        <w:numPr>
          <w:ilvl w:val="0"/>
          <w:numId w:val="1"/>
        </w:numPr>
        <w:jc w:val="both"/>
      </w:pPr>
      <w:r w:rsidRPr="00CB0F9A">
        <w:t xml:space="preserve">a collection of </w:t>
      </w:r>
      <w:r w:rsidRPr="00CB0F9A">
        <w:rPr>
          <w:b/>
          <w:bCs/>
        </w:rPr>
        <w:t>objects</w:t>
      </w:r>
      <w:r w:rsidRPr="00CB0F9A">
        <w:t xml:space="preserve"> (dots we don't look inside),</w:t>
      </w:r>
    </w:p>
    <w:p w14:paraId="05311762" w14:textId="77777777" w:rsidR="00CB0F9A" w:rsidRPr="00CB0F9A" w:rsidRDefault="00CB0F9A" w:rsidP="00CB0F9A">
      <w:pPr>
        <w:numPr>
          <w:ilvl w:val="0"/>
          <w:numId w:val="1"/>
        </w:numPr>
        <w:jc w:val="both"/>
      </w:pPr>
      <w:r w:rsidRPr="00CB0F9A">
        <w:t xml:space="preserve">for each pair of objects, a collection of </w:t>
      </w:r>
      <w:r w:rsidRPr="00CB0F9A">
        <w:rPr>
          <w:b/>
          <w:bCs/>
        </w:rPr>
        <w:t>arrows</w:t>
      </w:r>
      <w:r w:rsidRPr="00CB0F9A">
        <w:t xml:space="preserve"> between them,</w:t>
      </w:r>
    </w:p>
    <w:p w14:paraId="475AB96E" w14:textId="77777777" w:rsidR="00CB0F9A" w:rsidRPr="00CB0F9A" w:rsidRDefault="00CB0F9A" w:rsidP="00CB0F9A">
      <w:pPr>
        <w:numPr>
          <w:ilvl w:val="0"/>
          <w:numId w:val="1"/>
        </w:numPr>
        <w:jc w:val="both"/>
      </w:pPr>
      <w:r w:rsidRPr="00CB0F9A">
        <w:t xml:space="preserve">a way to </w:t>
      </w:r>
      <w:r w:rsidRPr="00CB0F9A">
        <w:rPr>
          <w:b/>
          <w:bCs/>
        </w:rPr>
        <w:t>compose</w:t>
      </w:r>
      <w:r w:rsidRPr="00CB0F9A">
        <w:t xml:space="preserve"> arrows that chain (A → B → C gives A → C),</w:t>
      </w:r>
    </w:p>
    <w:p w14:paraId="7E889EF4" w14:textId="77777777" w:rsidR="00CB0F9A" w:rsidRPr="00CB0F9A" w:rsidRDefault="00CB0F9A" w:rsidP="00CB0F9A">
      <w:pPr>
        <w:numPr>
          <w:ilvl w:val="0"/>
          <w:numId w:val="1"/>
        </w:numPr>
        <w:jc w:val="both"/>
      </w:pPr>
      <w:r w:rsidRPr="00CB0F9A">
        <w:t xml:space="preserve">an </w:t>
      </w:r>
      <w:r w:rsidRPr="00CB0F9A">
        <w:rPr>
          <w:b/>
          <w:bCs/>
        </w:rPr>
        <w:t>identity</w:t>
      </w:r>
      <w:r w:rsidRPr="00CB0F9A">
        <w:t xml:space="preserve"> arrow on each object,</w:t>
      </w:r>
    </w:p>
    <w:p w14:paraId="5A46E95B" w14:textId="77777777" w:rsidR="00CB0F9A" w:rsidRPr="00CB0F9A" w:rsidRDefault="00CB0F9A" w:rsidP="00CB0F9A">
      <w:pPr>
        <w:jc w:val="both"/>
      </w:pPr>
      <w:r w:rsidRPr="00CB0F9A">
        <w:t xml:space="preserve">such that composition is </w:t>
      </w:r>
      <w:r w:rsidRPr="00CB0F9A">
        <w:rPr>
          <w:b/>
          <w:bCs/>
        </w:rPr>
        <w:t>associative</w:t>
      </w:r>
      <w:r w:rsidRPr="00CB0F9A">
        <w:t xml:space="preserve"> and the identities are </w:t>
      </w:r>
      <w:r w:rsidRPr="00CB0F9A">
        <w:rPr>
          <w:b/>
          <w:bCs/>
        </w:rPr>
        <w:t>units</w:t>
      </w:r>
      <w:r w:rsidRPr="00CB0F9A">
        <w:t>. That's it. That's a category.</w:t>
      </w:r>
    </w:p>
    <w:p w14:paraId="6D73257E" w14:textId="77777777" w:rsidR="00CB0F9A" w:rsidRPr="00CB0F9A" w:rsidRDefault="00CB0F9A" w:rsidP="00CB0F9A">
      <w:pPr>
        <w:jc w:val="both"/>
      </w:pPr>
      <w:r w:rsidRPr="00CB0F9A">
        <w:t xml:space="preserve">The reason this humble definition is a superpower is that </w:t>
      </w:r>
      <w:r w:rsidRPr="00CB0F9A">
        <w:rPr>
          <w:i/>
          <w:iCs/>
        </w:rPr>
        <w:t>almost everything is a category</w:t>
      </w:r>
      <w:r w:rsidRPr="00CB0F9A">
        <w:t>, and once you see something as a category, everything category theory knows applies to it for free. A few, to feel the range:</w:t>
      </w:r>
    </w:p>
    <w:p w14:paraId="75724004" w14:textId="77777777" w:rsidR="00CB0F9A" w:rsidRPr="00CB0F9A" w:rsidRDefault="00CB0F9A" w:rsidP="00CB0F9A">
      <w:pPr>
        <w:numPr>
          <w:ilvl w:val="0"/>
          <w:numId w:val="2"/>
        </w:numPr>
        <w:jc w:val="both"/>
      </w:pPr>
      <w:r w:rsidRPr="00CB0F9A">
        <w:rPr>
          <w:b/>
          <w:bCs/>
        </w:rPr>
        <w:t>Sets and functions.</w:t>
      </w:r>
      <w:r w:rsidRPr="00CB0F9A">
        <w:t xml:space="preserve"> Objects are sets; arrows are functions between them; composition is "do one function then the other." The original example, and the one to hold in mind.</w:t>
      </w:r>
    </w:p>
    <w:p w14:paraId="3B0ED35D" w14:textId="77777777" w:rsidR="00CB0F9A" w:rsidRPr="00CB0F9A" w:rsidRDefault="00CB0F9A" w:rsidP="00CB0F9A">
      <w:pPr>
        <w:numPr>
          <w:ilvl w:val="0"/>
          <w:numId w:val="2"/>
        </w:numPr>
        <w:jc w:val="both"/>
      </w:pPr>
      <w:r w:rsidRPr="00CB0F9A">
        <w:rPr>
          <w:b/>
          <w:bCs/>
        </w:rPr>
        <w:t>Numbers and "less-than-or-equal."</w:t>
      </w:r>
      <w:r w:rsidRPr="00CB0F9A">
        <w:t xml:space="preserve"> Objects are numbers; there is an arrow from m to n exactly when m ≤ n; composition is the transitivity of ≤ (if m ≤ n and n ≤ p then m ≤ p). An entire order is a category.</w:t>
      </w:r>
    </w:p>
    <w:p w14:paraId="42CF5EA4" w14:textId="77777777" w:rsidR="00CB0F9A" w:rsidRPr="00CB0F9A" w:rsidRDefault="00CB0F9A" w:rsidP="00CB0F9A">
      <w:pPr>
        <w:numPr>
          <w:ilvl w:val="0"/>
          <w:numId w:val="2"/>
        </w:numPr>
        <w:jc w:val="both"/>
      </w:pPr>
      <w:r w:rsidRPr="00CB0F9A">
        <w:rPr>
          <w:b/>
          <w:bCs/>
        </w:rPr>
        <w:t>Towns and roads</w:t>
      </w:r>
      <w:r w:rsidRPr="00CB0F9A">
        <w:t xml:space="preserve">; </w:t>
      </w:r>
      <w:r w:rsidRPr="00CB0F9A">
        <w:rPr>
          <w:b/>
          <w:bCs/>
        </w:rPr>
        <w:t>web pages and links</w:t>
      </w:r>
      <w:r w:rsidRPr="00CB0F9A">
        <w:t xml:space="preserve">; </w:t>
      </w:r>
      <w:r w:rsidRPr="00CB0F9A">
        <w:rPr>
          <w:b/>
          <w:bCs/>
        </w:rPr>
        <w:t>tasks and dependencies</w:t>
      </w:r>
      <w:r w:rsidRPr="00CB0F9A">
        <w:t xml:space="preserve">; </w:t>
      </w:r>
      <w:r w:rsidRPr="00CB0F9A">
        <w:rPr>
          <w:b/>
          <w:bCs/>
        </w:rPr>
        <w:t>logical statements and proofs</w:t>
      </w:r>
      <w:r w:rsidRPr="00CB0F9A">
        <w:t xml:space="preserve"> (an arrow from P to Q is a proof that P implies Q, and composing proofs chains implications). Each is a category, and each therefore inherits every general theorem about categories, proven once in the arrows.</w:t>
      </w:r>
    </w:p>
    <w:p w14:paraId="286E9AD6" w14:textId="77777777" w:rsidR="00CB0F9A" w:rsidRPr="00CB0F9A" w:rsidRDefault="00CB0F9A" w:rsidP="00CB0F9A">
      <w:pPr>
        <w:jc w:val="both"/>
      </w:pPr>
      <w:r w:rsidRPr="00CB0F9A">
        <w:t xml:space="preserve">That inheritance is the whole game. From here on we stop studying subjects one at a time and start studying </w:t>
      </w:r>
      <w:r w:rsidRPr="00CB0F9A">
        <w:rPr>
          <w:i/>
          <w:iCs/>
        </w:rPr>
        <w:t>the arrows</w:t>
      </w:r>
      <w:r w:rsidRPr="00CB0F9A">
        <w:t>, knowing that whatever we find is true of all of them at once. The first thing we find is that categories themselves can be mapped to one another — and that is where it gets beautiful.</w:t>
      </w:r>
    </w:p>
    <w:p w14:paraId="708C3E0F" w14:textId="3C843989" w:rsidR="00CB0F9A" w:rsidRPr="00CB0F9A" w:rsidRDefault="00CB0F9A" w:rsidP="004858E8">
      <w:pPr>
        <w:pStyle w:val="Heading1"/>
      </w:pPr>
      <w:r>
        <w:br w:type="page"/>
      </w:r>
      <w:r w:rsidRPr="00CB0F9A">
        <w:lastRenderedPageBreak/>
        <w:t>Part Two — Maps Between Worlds</w:t>
      </w:r>
    </w:p>
    <w:p w14:paraId="4F35B8C3" w14:textId="77777777" w:rsidR="00CB0F9A" w:rsidRPr="00CB0F9A" w:rsidRDefault="00CB0F9A" w:rsidP="004858E8">
      <w:pPr>
        <w:pStyle w:val="Heading2"/>
      </w:pPr>
      <w:r w:rsidRPr="00CB0F9A">
        <w:t>5. Translating Whole Worlds</w:t>
      </w:r>
    </w:p>
    <w:p w14:paraId="5AFDFFA8" w14:textId="77777777" w:rsidR="00CB0F9A" w:rsidRPr="00CB0F9A" w:rsidRDefault="00CB0F9A" w:rsidP="00CB0F9A">
      <w:pPr>
        <w:jc w:val="both"/>
      </w:pPr>
      <w:r w:rsidRPr="00CB0F9A">
        <w:t xml:space="preserve">We have been drawing arrows between objects </w:t>
      </w:r>
      <w:r w:rsidRPr="00CB0F9A">
        <w:rPr>
          <w:i/>
          <w:iCs/>
        </w:rPr>
        <w:t>inside</w:t>
      </w:r>
      <w:r w:rsidRPr="00CB0F9A">
        <w:t xml:space="preserve"> one category. Now zoom out and ask: can we map one </w:t>
      </w:r>
      <w:r w:rsidRPr="00CB0F9A">
        <w:rPr>
          <w:i/>
          <w:iCs/>
        </w:rPr>
        <w:t>whole category</w:t>
      </w:r>
      <w:r w:rsidRPr="00CB0F9A">
        <w:t xml:space="preserve"> to another — translate an entire world of objects-and-arrows into another world, faithfully?</w:t>
      </w:r>
    </w:p>
    <w:p w14:paraId="5D45C2AC" w14:textId="77777777" w:rsidR="00CB0F9A" w:rsidRPr="00CB0F9A" w:rsidRDefault="00CB0F9A" w:rsidP="00CB0F9A">
      <w:pPr>
        <w:jc w:val="both"/>
      </w:pPr>
      <w:r w:rsidRPr="00CB0F9A">
        <w:t xml:space="preserve">Yes, and the faithful translation has a name: a </w:t>
      </w:r>
      <w:r w:rsidRPr="00CB0F9A">
        <w:rPr>
          <w:b/>
          <w:bCs/>
        </w:rPr>
        <w:t>functor</w:t>
      </w:r>
      <w:r w:rsidRPr="00CB0F9A">
        <w:t xml:space="preserve">. A functor F from a category </w:t>
      </w:r>
      <w:r w:rsidRPr="00CB0F9A">
        <w:rPr>
          <w:rFonts w:ascii="Cambria Math" w:hAnsi="Cambria Math" w:cs="Cambria Math"/>
        </w:rPr>
        <w:t>𝒞</w:t>
      </w:r>
      <w:r w:rsidRPr="00CB0F9A">
        <w:t xml:space="preserve"> to a category </w:t>
      </w:r>
      <w:r w:rsidRPr="00CB0F9A">
        <w:rPr>
          <w:rFonts w:ascii="Cambria Math" w:hAnsi="Cambria Math" w:cs="Cambria Math"/>
        </w:rPr>
        <w:t>𝒟</w:t>
      </w:r>
      <w:r w:rsidRPr="00CB0F9A">
        <w:t xml:space="preserve"> does two things at once. It sends each object of </w:t>
      </w:r>
      <w:r w:rsidRPr="00CB0F9A">
        <w:rPr>
          <w:rFonts w:ascii="Cambria Math" w:hAnsi="Cambria Math" w:cs="Cambria Math"/>
        </w:rPr>
        <w:t>𝒞</w:t>
      </w:r>
      <w:r w:rsidRPr="00CB0F9A">
        <w:t xml:space="preserve"> to an object of </w:t>
      </w:r>
      <w:r w:rsidRPr="00CB0F9A">
        <w:rPr>
          <w:rFonts w:ascii="Cambria Math" w:hAnsi="Cambria Math" w:cs="Cambria Math"/>
        </w:rPr>
        <w:t>𝒟</w:t>
      </w:r>
      <w:r w:rsidRPr="00CB0F9A">
        <w:t xml:space="preserve">, and — this is the important half — it sends each </w:t>
      </w:r>
      <w:r w:rsidRPr="00CB0F9A">
        <w:rPr>
          <w:i/>
          <w:iCs/>
        </w:rPr>
        <w:t>arrow</w:t>
      </w:r>
      <w:r w:rsidRPr="00CB0F9A">
        <w:t xml:space="preserve"> of </w:t>
      </w:r>
      <w:r w:rsidRPr="00CB0F9A">
        <w:rPr>
          <w:rFonts w:ascii="Cambria Math" w:hAnsi="Cambria Math" w:cs="Cambria Math"/>
        </w:rPr>
        <w:t>𝒞</w:t>
      </w:r>
      <w:r w:rsidRPr="00CB0F9A">
        <w:t xml:space="preserve"> to an arrow of </w:t>
      </w:r>
      <w:r w:rsidRPr="00CB0F9A">
        <w:rPr>
          <w:rFonts w:ascii="Cambria Math" w:hAnsi="Cambria Math" w:cs="Cambria Math"/>
        </w:rPr>
        <w:t>𝒟</w:t>
      </w:r>
      <w:r w:rsidRPr="00CB0F9A">
        <w:t xml:space="preserve">, in a way that </w:t>
      </w:r>
      <w:r w:rsidRPr="00CB0F9A">
        <w:rPr>
          <w:b/>
          <w:bCs/>
        </w:rPr>
        <w:t>respects the structure</w:t>
      </w:r>
      <w:r w:rsidRPr="00CB0F9A">
        <w:t>: it preserves composition and identities. If f composed with g in the source world, then F(f) composes with F(g) in the target world, and to the same result; identities go to identities.</w:t>
      </w:r>
    </w:p>
    <w:p w14:paraId="584A16E0" w14:textId="77777777" w:rsidR="00CB0F9A" w:rsidRPr="00CB0F9A" w:rsidRDefault="00CB0F9A" w:rsidP="00CB0F9A">
      <w:pPr>
        <w:jc w:val="both"/>
      </w:pPr>
      <w:r w:rsidRPr="00CB0F9A">
        <w:t xml:space="preserve">The everyday picture is a good translation between two languages. A word-for-word dictionary that ignored grammar would be useless. A </w:t>
      </w:r>
      <w:r w:rsidRPr="00CB0F9A">
        <w:rPr>
          <w:i/>
          <w:iCs/>
        </w:rPr>
        <w:t>real</w:t>
      </w:r>
      <w:r w:rsidRPr="00CB0F9A">
        <w:t xml:space="preserve"> translation preserves how the pieces combine — it maps not just words to words but </w:t>
      </w:r>
      <w:r w:rsidRPr="00CB0F9A">
        <w:rPr>
          <w:i/>
          <w:iCs/>
        </w:rPr>
        <w:t>sentences to sentences</w:t>
      </w:r>
      <w:r w:rsidRPr="00CB0F9A">
        <w:t xml:space="preserve">, so that combining words in the source and then translating gives the same result as translating and then combining. A functor is exactly this: a translation between mathematical worlds that preserves how the arrows combine. It carries not just the dots but the </w:t>
      </w:r>
      <w:r w:rsidRPr="00CB0F9A">
        <w:rPr>
          <w:i/>
          <w:iCs/>
        </w:rPr>
        <w:t>whole web of connections</w:t>
      </w:r>
      <w:r w:rsidRPr="00CB0F9A">
        <w:t>, intact.</w:t>
      </w:r>
    </w:p>
    <w:p w14:paraId="2D5C79C6" w14:textId="77777777" w:rsidR="00CB0F9A" w:rsidRPr="00CB0F9A" w:rsidRDefault="00CB0F9A" w:rsidP="00CB0F9A">
      <w:pPr>
        <w:jc w:val="both"/>
      </w:pPr>
      <w:r w:rsidRPr="00CB0F9A">
        <w:t xml:space="preserve">Functors are everywhere the moment you look. Taking the "underlying set" of any structured thing (forget the structure, keep the elements) is a functor. Assigning to each space its collection of loops, or its cohomology (as in </w:t>
      </w:r>
      <w:r w:rsidRPr="00CB0F9A">
        <w:rPr>
          <w:i/>
          <w:iCs/>
        </w:rPr>
        <w:t>Does It Glue?</w:t>
      </w:r>
      <w:r w:rsidRPr="00CB0F9A">
        <w:t xml:space="preserve">), is a functor. And — the example this series lives on — a </w:t>
      </w:r>
      <w:r w:rsidRPr="00CB0F9A">
        <w:rPr>
          <w:b/>
          <w:bCs/>
        </w:rPr>
        <w:t>presheaf</w:t>
      </w:r>
      <w:r w:rsidRPr="00CB0F9A">
        <w:t xml:space="preserve">, the assignment of local data to each region of a space, </w:t>
      </w:r>
      <w:r w:rsidRPr="00CB0F9A">
        <w:rPr>
          <w:i/>
          <w:iCs/>
        </w:rPr>
        <w:t>is a functor</w:t>
      </w:r>
      <w:r w:rsidRPr="00CB0F9A">
        <w:t xml:space="preserve">: it maps the category of regions-and-inclusions into the category of sets-and-functions, and the restriction maps are just what the functor does to the inclusion arrows. Every time this series has said "structure-preserving map," it has meant </w:t>
      </w:r>
      <w:r w:rsidRPr="00CB0F9A">
        <w:rPr>
          <w:i/>
          <w:iCs/>
        </w:rPr>
        <w:t>functor</w:t>
      </w:r>
      <w:r w:rsidRPr="00CB0F9A">
        <w:t xml:space="preserve">. Now we can map worlds. The next question — the one that founded the subject — is whether we can map the </w:t>
      </w:r>
      <w:r w:rsidRPr="00CB0F9A">
        <w:rPr>
          <w:i/>
          <w:iCs/>
        </w:rPr>
        <w:t>maps</w:t>
      </w:r>
      <w:r w:rsidRPr="00CB0F9A">
        <w:t>.</w:t>
      </w:r>
    </w:p>
    <w:p w14:paraId="4FB87812" w14:textId="77777777" w:rsidR="00CB0F9A" w:rsidRPr="00CB0F9A" w:rsidRDefault="00CB0F9A" w:rsidP="004858E8">
      <w:pPr>
        <w:pStyle w:val="Heading2"/>
      </w:pPr>
      <w:r w:rsidRPr="00CB0F9A">
        <w:t>6. The Same Change, Everywhere</w:t>
      </w:r>
    </w:p>
    <w:p w14:paraId="72E32DE4" w14:textId="77777777" w:rsidR="00CB0F9A" w:rsidRPr="00CB0F9A" w:rsidRDefault="00CB0F9A" w:rsidP="00CB0F9A">
      <w:pPr>
        <w:jc w:val="both"/>
      </w:pPr>
      <w:r w:rsidRPr="00CB0F9A">
        <w:t xml:space="preserve">Two functors can go from the same source world to the same target world — two different translations of the same book. Can we compare them? Can we describe a way of turning </w:t>
      </w:r>
      <w:r w:rsidRPr="00CB0F9A">
        <w:rPr>
          <w:i/>
          <w:iCs/>
        </w:rPr>
        <w:t>one whole translation into another</w:t>
      </w:r>
      <w:r w:rsidRPr="00CB0F9A">
        <w:t>, uniformly and compatibly?</w:t>
      </w:r>
    </w:p>
    <w:p w14:paraId="10647E7D" w14:textId="77777777" w:rsidR="00CB0F9A" w:rsidRPr="00CB0F9A" w:rsidRDefault="00CB0F9A" w:rsidP="00CB0F9A">
      <w:pPr>
        <w:jc w:val="both"/>
      </w:pPr>
      <w:r w:rsidRPr="00CB0F9A">
        <w:t xml:space="preserve">We can, and it is called a </w:t>
      </w:r>
      <w:r w:rsidRPr="00CB0F9A">
        <w:rPr>
          <w:b/>
          <w:bCs/>
        </w:rPr>
        <w:t>natural transformation</w:t>
      </w:r>
      <w:r w:rsidRPr="00CB0F9A">
        <w:t xml:space="preserve"> — the subtlest idea so far, and worth going slowly. A natural transformation between two functors F and G is a rule that, for </w:t>
      </w:r>
      <w:r w:rsidRPr="00CB0F9A">
        <w:rPr>
          <w:i/>
          <w:iCs/>
        </w:rPr>
        <w:t>every</w:t>
      </w:r>
      <w:r w:rsidRPr="00CB0F9A">
        <w:t xml:space="preserve"> object, gives an arrow from F's version of it to G's version of it — and does so </w:t>
      </w:r>
      <w:r w:rsidRPr="00CB0F9A">
        <w:rPr>
          <w:b/>
          <w:bCs/>
        </w:rPr>
        <w:t>compatibly with all the connections</w:t>
      </w:r>
      <w:r w:rsidRPr="00CB0F9A">
        <w:t>. "Compatibly" is the whole content: it means that transforming and then following an arrow gives the same result as following the arrow and then transforming. The transformation and the structure don't fight; they commute.</w:t>
      </w:r>
    </w:p>
    <w:p w14:paraId="7A554238" w14:textId="77777777" w:rsidR="00CB0F9A" w:rsidRPr="00CB0F9A" w:rsidRDefault="00CB0F9A" w:rsidP="00CB0F9A">
      <w:pPr>
        <w:jc w:val="both"/>
      </w:pPr>
      <w:r w:rsidRPr="00CB0F9A">
        <w:t xml:space="preserve">The everyday picture is a </w:t>
      </w:r>
      <w:proofErr w:type="gramStart"/>
      <w:r w:rsidRPr="00CB0F9A">
        <w:rPr>
          <w:i/>
          <w:iCs/>
        </w:rPr>
        <w:t>uniform,</w:t>
      </w:r>
      <w:proofErr w:type="gramEnd"/>
      <w:r w:rsidRPr="00CB0F9A">
        <w:rPr>
          <w:i/>
          <w:iCs/>
        </w:rPr>
        <w:t xml:space="preserve"> consistent upgrade applied everywhere at once</w:t>
      </w:r>
      <w:r w:rsidRPr="00CB0F9A">
        <w:t xml:space="preserve">. Imagine relabelling every station on the subway map with its name in another language — but doing it so that every </w:t>
      </w:r>
      <w:r w:rsidRPr="00CB0F9A">
        <w:rPr>
          <w:i/>
          <w:iCs/>
        </w:rPr>
        <w:t>line</w:t>
      </w:r>
      <w:r w:rsidRPr="00CB0F9A">
        <w:t xml:space="preserve"> still connects the right stations afterward. You didn't just change the dots arbitrarily; you changed them in a way that respected every connection. That systematic, connection-respecting, all-at-once change is a natural transformation. The word "natural" is doing precise work: it means the transformation isn't an arbitrary choice made object-by-object, but a single coherent pattern that fits the entire web of arrows.</w:t>
      </w:r>
    </w:p>
    <w:p w14:paraId="33DA631E" w14:textId="77777777" w:rsidR="00CB0F9A" w:rsidRPr="00CB0F9A" w:rsidRDefault="00CB0F9A" w:rsidP="00CB0F9A">
      <w:pPr>
        <w:jc w:val="both"/>
      </w:pPr>
      <w:r w:rsidRPr="00CB0F9A">
        <w:lastRenderedPageBreak/>
        <w:t xml:space="preserve">This is genuinely deep, and its depth is a historical fact: the entire apparatus of categories and functors was invented, by Eilenberg and Mac Lane, </w:t>
      </w:r>
      <w:r w:rsidRPr="00CB0F9A">
        <w:rPr>
          <w:i/>
          <w:iCs/>
        </w:rPr>
        <w:t>in order to make the word "natural" precise</w:t>
      </w:r>
      <w:r w:rsidRPr="00CB0F9A">
        <w:t>. They kept saying certain constructions were "natural," meant something specific by it, and had no language for it — so they built one. Which is the punchline of the next short chapter.</w:t>
      </w:r>
    </w:p>
    <w:p w14:paraId="5C194AA4" w14:textId="77777777" w:rsidR="00CB0F9A" w:rsidRPr="00CB0F9A" w:rsidRDefault="00CB0F9A" w:rsidP="004858E8">
      <w:pPr>
        <w:pStyle w:val="Heading2"/>
      </w:pPr>
      <w:r w:rsidRPr="00CB0F9A">
        <w:t>7. Why Categories Were Invented</w:t>
      </w:r>
    </w:p>
    <w:p w14:paraId="51516020" w14:textId="77777777" w:rsidR="00CB0F9A" w:rsidRPr="00CB0F9A" w:rsidRDefault="00CB0F9A" w:rsidP="00CB0F9A">
      <w:pPr>
        <w:jc w:val="both"/>
      </w:pPr>
      <w:r w:rsidRPr="00CB0F9A">
        <w:t xml:space="preserve">Here is the origin story, because it tells you what the subject is </w:t>
      </w:r>
      <w:r w:rsidRPr="00CB0F9A">
        <w:rPr>
          <w:i/>
          <w:iCs/>
        </w:rPr>
        <w:t>for</w:t>
      </w:r>
      <w:r w:rsidRPr="00CB0F9A">
        <w:t>.</w:t>
      </w:r>
    </w:p>
    <w:p w14:paraId="39E190B4" w14:textId="77777777" w:rsidR="00CB0F9A" w:rsidRPr="00CB0F9A" w:rsidRDefault="00CB0F9A" w:rsidP="00CB0F9A">
      <w:pPr>
        <w:jc w:val="both"/>
      </w:pPr>
      <w:r w:rsidRPr="00CB0F9A">
        <w:t xml:space="preserve">Mathematicians kept noticing that some constructions felt "natural" and others felt "arbitrary," and the distinction clearly mattered, but no one could say precisely what it meant. A natural construction worked </w:t>
      </w:r>
      <w:r w:rsidRPr="00CB0F9A">
        <w:rPr>
          <w:i/>
          <w:iCs/>
        </w:rPr>
        <w:t>the same way everywhere</w:t>
      </w:r>
      <w:r w:rsidRPr="00CB0F9A">
        <w:t>, without any special choices; an arbitrary one required picking something by hand. Everyone could feel the difference. No one could define it.</w:t>
      </w:r>
    </w:p>
    <w:p w14:paraId="1D792482" w14:textId="77777777" w:rsidR="00CB0F9A" w:rsidRPr="00CB0F9A" w:rsidRDefault="00CB0F9A" w:rsidP="00CB0F9A">
      <w:pPr>
        <w:jc w:val="both"/>
      </w:pPr>
      <w:r w:rsidRPr="00CB0F9A">
        <w:t xml:space="preserve">To define "natural transformation," you first need "functor" (the things being transformed). To define "functor," you first need "category" (the worlds being mapped). </w:t>
      </w:r>
      <w:proofErr w:type="gramStart"/>
      <w:r w:rsidRPr="00CB0F9A">
        <w:t>So</w:t>
      </w:r>
      <w:proofErr w:type="gramEnd"/>
      <w:r w:rsidRPr="00CB0F9A">
        <w:t xml:space="preserve"> the whole tower was built from the top down, to reach a single word: </w:t>
      </w:r>
      <w:r w:rsidRPr="00CB0F9A">
        <w:rPr>
          <w:b/>
          <w:bCs/>
        </w:rPr>
        <w:t>categories exist so that functors can be defined, and functors exist so that natural transformations can be defined.</w:t>
      </w:r>
      <w:r w:rsidRPr="00CB0F9A">
        <w:t xml:space="preserve"> The subject's foundational trio is not three separate ideas but one idea approached in three steps, and the destination is "natural" — the notion of a construction that respects all the structure without arbitrary choices.</w:t>
      </w:r>
    </w:p>
    <w:p w14:paraId="4B7A3DE8" w14:textId="77777777" w:rsidR="00CB0F9A" w:rsidRPr="00CB0F9A" w:rsidRDefault="00CB0F9A" w:rsidP="00CB0F9A">
      <w:pPr>
        <w:jc w:val="both"/>
      </w:pPr>
      <w:r w:rsidRPr="00CB0F9A">
        <w:t xml:space="preserve">That origin explains the flavor of everything ahead. Category theory is relentlessly about </w:t>
      </w:r>
      <w:r w:rsidRPr="00CB0F9A">
        <w:rPr>
          <w:i/>
          <w:iCs/>
        </w:rPr>
        <w:t>what respects the structure</w:t>
      </w:r>
      <w:r w:rsidRPr="00CB0F9A">
        <w:t xml:space="preserve"> and </w:t>
      </w:r>
      <w:r w:rsidRPr="00CB0F9A">
        <w:rPr>
          <w:i/>
          <w:iCs/>
        </w:rPr>
        <w:t>what is forced rather than chosen</w:t>
      </w:r>
      <w:r w:rsidRPr="00CB0F9A">
        <w:t xml:space="preserve">. Its deepest concept, which we reach now, is exactly this: things that are defined not by any arbitrary construction but by a role they play uniquely — defined, that is, by being </w:t>
      </w:r>
      <w:r w:rsidRPr="00CB0F9A">
        <w:rPr>
          <w:i/>
          <w:iCs/>
        </w:rPr>
        <w:t>forced</w:t>
      </w:r>
      <w:r w:rsidRPr="00CB0F9A">
        <w:t xml:space="preserve"> by their relationships.</w:t>
      </w:r>
    </w:p>
    <w:p w14:paraId="0D90046D" w14:textId="77777777" w:rsidR="00CB0F9A" w:rsidRDefault="00CB0F9A">
      <w:pPr>
        <w:rPr>
          <w:b/>
          <w:bCs/>
        </w:rPr>
      </w:pPr>
      <w:r>
        <w:rPr>
          <w:b/>
          <w:bCs/>
        </w:rPr>
        <w:br w:type="page"/>
      </w:r>
    </w:p>
    <w:p w14:paraId="12C35734" w14:textId="774AD9BC" w:rsidR="00CB0F9A" w:rsidRPr="00CB0F9A" w:rsidRDefault="00CB0F9A" w:rsidP="004858E8">
      <w:pPr>
        <w:pStyle w:val="Heading1"/>
      </w:pPr>
      <w:r w:rsidRPr="00CB0F9A">
        <w:lastRenderedPageBreak/>
        <w:t>Part Three — Defined by Your Role</w:t>
      </w:r>
    </w:p>
    <w:p w14:paraId="6AF51C23" w14:textId="77777777" w:rsidR="00CB0F9A" w:rsidRPr="00CB0F9A" w:rsidRDefault="00CB0F9A" w:rsidP="004858E8">
      <w:pPr>
        <w:pStyle w:val="Heading2"/>
      </w:pPr>
      <w:r w:rsidRPr="00CB0F9A">
        <w:t>8. The Best Possible Thing</w:t>
      </w:r>
    </w:p>
    <w:p w14:paraId="58455809" w14:textId="77777777" w:rsidR="00CB0F9A" w:rsidRPr="00CB0F9A" w:rsidRDefault="00CB0F9A" w:rsidP="00CB0F9A">
      <w:pPr>
        <w:jc w:val="both"/>
      </w:pPr>
      <w:r w:rsidRPr="00CB0F9A">
        <w:t xml:space="preserve">Here is category theory's deepest and most characteristic move, the one that most repays the whole journey. It is the idea of defining something </w:t>
      </w:r>
      <w:r w:rsidRPr="00CB0F9A">
        <w:rPr>
          <w:b/>
          <w:bCs/>
        </w:rPr>
        <w:t>not by what it is, but by a unique role it plays</w:t>
      </w:r>
      <w:r w:rsidRPr="00CB0F9A">
        <w:t xml:space="preserve"> — a </w:t>
      </w:r>
      <w:r w:rsidRPr="00CB0F9A">
        <w:rPr>
          <w:i/>
          <w:iCs/>
        </w:rPr>
        <w:t>universal property</w:t>
      </w:r>
      <w:r w:rsidRPr="00CB0F9A">
        <w:t>.</w:t>
      </w:r>
    </w:p>
    <w:p w14:paraId="774F2BB4" w14:textId="77777777" w:rsidR="00CB0F9A" w:rsidRPr="00CB0F9A" w:rsidRDefault="00CB0F9A" w:rsidP="00CB0F9A">
      <w:pPr>
        <w:jc w:val="both"/>
      </w:pPr>
      <w:r w:rsidRPr="00CB0F9A">
        <w:t xml:space="preserve">Start with the simplest example. In many categories there is an object that </w:t>
      </w:r>
      <w:r w:rsidRPr="00CB0F9A">
        <w:rPr>
          <w:i/>
          <w:iCs/>
        </w:rPr>
        <w:t>everything maps to, in exactly one way</w:t>
      </w:r>
      <w:r w:rsidRPr="00CB0F9A">
        <w:t xml:space="preserve">. Every object has one and only one arrow to it. Call it a </w:t>
      </w:r>
      <w:r w:rsidRPr="00CB0F9A">
        <w:rPr>
          <w:b/>
          <w:bCs/>
        </w:rPr>
        <w:t>terminal object</w:t>
      </w:r>
      <w:r w:rsidRPr="00CB0F9A">
        <w:t xml:space="preserve"> — a universal destination. Notice what has happened: we have defined this object </w:t>
      </w:r>
      <w:r w:rsidRPr="00CB0F9A">
        <w:rPr>
          <w:i/>
          <w:iCs/>
        </w:rPr>
        <w:t>purely by its relationships</w:t>
      </w:r>
      <w:r w:rsidRPr="00CB0F9A">
        <w:t xml:space="preserve"> ("everything has a unique arrow to me"), without saying a word about what it is made of. In the category of sets, the terminal object turns out to be a one-element set — but we didn't </w:t>
      </w:r>
      <w:r w:rsidRPr="00CB0F9A">
        <w:rPr>
          <w:i/>
          <w:iCs/>
        </w:rPr>
        <w:t>say</w:t>
      </w:r>
      <w:r w:rsidRPr="00CB0F9A">
        <w:t xml:space="preserve"> that; we said "everything maps to it uniquely," and that role forced it to be a one-element set. The role came first; the substance was determined by the role.</w:t>
      </w:r>
    </w:p>
    <w:p w14:paraId="334CA1CF" w14:textId="77777777" w:rsidR="00CB0F9A" w:rsidRPr="00CB0F9A" w:rsidRDefault="00CB0F9A" w:rsidP="00CB0F9A">
      <w:pPr>
        <w:jc w:val="both"/>
      </w:pPr>
      <w:r w:rsidRPr="00CB0F9A">
        <w:t xml:space="preserve">This is the pattern of a </w:t>
      </w:r>
      <w:r w:rsidRPr="00CB0F9A">
        <w:rPr>
          <w:b/>
          <w:bCs/>
        </w:rPr>
        <w:t>universal property</w:t>
      </w:r>
      <w:r w:rsidRPr="00CB0F9A">
        <w:t xml:space="preserve">: an object is pinned down, completely, by a relationship it satisfies uniquely — by being </w:t>
      </w:r>
      <w:r w:rsidRPr="00CB0F9A">
        <w:rPr>
          <w:i/>
          <w:iCs/>
        </w:rPr>
        <w:t>the best possible</w:t>
      </w:r>
      <w:r w:rsidRPr="00CB0F9A">
        <w:t xml:space="preserve"> thing of some kind, where "best possible" means "every candidate </w:t>
      </w:r>
      <w:proofErr w:type="gramStart"/>
      <w:r w:rsidRPr="00CB0F9A">
        <w:t>factors</w:t>
      </w:r>
      <w:proofErr w:type="gramEnd"/>
      <w:r w:rsidRPr="00CB0F9A">
        <w:t xml:space="preserve"> through me in exactly one way." And here is the near-magical consequence: </w:t>
      </w:r>
      <w:r w:rsidRPr="00CB0F9A">
        <w:rPr>
          <w:i/>
          <w:iCs/>
        </w:rPr>
        <w:t>anything</w:t>
      </w:r>
      <w:r w:rsidRPr="00CB0F9A">
        <w:t xml:space="preserve"> defined by a universal property is determined </w:t>
      </w:r>
      <w:r w:rsidRPr="00CB0F9A">
        <w:rPr>
          <w:b/>
          <w:bCs/>
        </w:rPr>
        <w:t>uniquely up to a unique isomorphism</w:t>
      </w:r>
      <w:r w:rsidRPr="00CB0F9A">
        <w:t xml:space="preserve">. Two things that both play the same universal role must be the same, structurally, with no ambiguity — because each, being universal, has a unique arrow to the other, and those arrows undo each other. You never have to check their insides. Their </w:t>
      </w:r>
      <w:r w:rsidRPr="00CB0F9A">
        <w:rPr>
          <w:i/>
          <w:iCs/>
        </w:rPr>
        <w:t>role</w:t>
      </w:r>
      <w:r w:rsidRPr="00CB0F9A">
        <w:t xml:space="preserve"> guarantees their sameness.</w:t>
      </w:r>
    </w:p>
    <w:p w14:paraId="1DE86123" w14:textId="77777777" w:rsidR="00CB0F9A" w:rsidRPr="00CB0F9A" w:rsidRDefault="00CB0F9A" w:rsidP="00CB0F9A">
      <w:pPr>
        <w:jc w:val="both"/>
      </w:pPr>
      <w:r w:rsidRPr="00CB0F9A">
        <w:t xml:space="preserve">This is the precise, mathematical form of the whole series' refrain that </w:t>
      </w:r>
      <w:r w:rsidRPr="00CB0F9A">
        <w:rPr>
          <w:i/>
          <w:iCs/>
        </w:rPr>
        <w:t>structure, not substance, is what matters</w:t>
      </w:r>
      <w:r w:rsidRPr="00CB0F9A">
        <w:t xml:space="preserve"> — and of its fence that isomorphism is what we care about, not literal identity. A universal property says: tell me the role, and the thing is determined, whatever it happens to be built from. The next chapters are just this idea, applied to build the constructions everything else needs.</w:t>
      </w:r>
    </w:p>
    <w:p w14:paraId="76E33482" w14:textId="77777777" w:rsidR="00CB0F9A" w:rsidRPr="00CB0F9A" w:rsidRDefault="00CB0F9A" w:rsidP="004858E8">
      <w:pPr>
        <w:pStyle w:val="Heading2"/>
      </w:pPr>
      <w:r w:rsidRPr="00CB0F9A">
        <w:t>9. The Best of Both</w:t>
      </w:r>
    </w:p>
    <w:p w14:paraId="0562534B" w14:textId="77777777" w:rsidR="00CB0F9A" w:rsidRPr="00CB0F9A" w:rsidRDefault="00CB0F9A" w:rsidP="00CB0F9A">
      <w:pPr>
        <w:jc w:val="both"/>
      </w:pPr>
      <w:r w:rsidRPr="00CB0F9A">
        <w:t>Take two objects A and B. Is there a "best" single object that carries the information of both? There is, and it is defined — of course — by a universal property.</w:t>
      </w:r>
    </w:p>
    <w:p w14:paraId="282225A9" w14:textId="77777777" w:rsidR="00CB0F9A" w:rsidRPr="00CB0F9A" w:rsidRDefault="00CB0F9A" w:rsidP="00CB0F9A">
      <w:pPr>
        <w:jc w:val="both"/>
      </w:pPr>
      <w:r w:rsidRPr="00CB0F9A">
        <w:t xml:space="preserve">The </w:t>
      </w:r>
      <w:r w:rsidRPr="00CB0F9A">
        <w:rPr>
          <w:b/>
          <w:bCs/>
        </w:rPr>
        <w:t>product</w:t>
      </w:r>
      <w:r w:rsidRPr="00CB0F9A">
        <w:t xml:space="preserve"> of A and B is the best object that maps to </w:t>
      </w:r>
      <w:r w:rsidRPr="00CB0F9A">
        <w:rPr>
          <w:i/>
          <w:iCs/>
        </w:rPr>
        <w:t>both</w:t>
      </w:r>
      <w:r w:rsidRPr="00CB0F9A">
        <w:t xml:space="preserve"> of them. "Best" means universal: it comes with an arrow to A and an arrow to B (its two "projections"), and </w:t>
      </w:r>
      <w:r w:rsidRPr="00CB0F9A">
        <w:rPr>
          <w:i/>
          <w:iCs/>
        </w:rPr>
        <w:t>any</w:t>
      </w:r>
      <w:r w:rsidRPr="00CB0F9A">
        <w:t xml:space="preserve"> other object that maps to both A and B does so by factoring uniquely through the product. It is the most efficient meeting point of A and B — carrying exactly the information needed to reach each, and no more.</w:t>
      </w:r>
    </w:p>
    <w:p w14:paraId="410B8DD3" w14:textId="77777777" w:rsidR="00CB0F9A" w:rsidRPr="00CB0F9A" w:rsidRDefault="00CB0F9A" w:rsidP="00CB0F9A">
      <w:pPr>
        <w:jc w:val="both"/>
      </w:pPr>
      <w:r w:rsidRPr="00CB0F9A">
        <w:t xml:space="preserve">In the category of sets, this universal role forces the product to be the set of </w:t>
      </w:r>
      <w:r w:rsidRPr="00CB0F9A">
        <w:rPr>
          <w:b/>
          <w:bCs/>
        </w:rPr>
        <w:t>pairs</w:t>
      </w:r>
      <w:r w:rsidRPr="00CB0F9A">
        <w:t xml:space="preserve"> (a, b) — coordinates, one from each. But again, we didn't define it as pairs; we defined it as "the best thing mapping to both," and that role produced pairs. In other categories the same role produces other things — the product of two spaces is the space of pairs of points; the product of two logical conditions is their "and." One universal property, many concrete faces, all forced by the same role.</w:t>
      </w:r>
    </w:p>
    <w:p w14:paraId="734CB1CA" w14:textId="77777777" w:rsidR="00CB0F9A" w:rsidRPr="00CB0F9A" w:rsidRDefault="00CB0F9A" w:rsidP="00CB0F9A">
      <w:pPr>
        <w:jc w:val="both"/>
      </w:pPr>
      <w:r w:rsidRPr="00CB0F9A">
        <w:t xml:space="preserve">A close cousin is the </w:t>
      </w:r>
      <w:r w:rsidRPr="00CB0F9A">
        <w:rPr>
          <w:b/>
          <w:bCs/>
        </w:rPr>
        <w:t>pullback</w:t>
      </w:r>
      <w:r w:rsidRPr="00CB0F9A">
        <w:t xml:space="preserve">: the best object mapping to both A and B </w:t>
      </w:r>
      <w:r w:rsidRPr="00CB0F9A">
        <w:rPr>
          <w:i/>
          <w:iCs/>
        </w:rPr>
        <w:t>compatibly over a shared target</w:t>
      </w:r>
      <w:r w:rsidRPr="00CB0F9A">
        <w:t xml:space="preserve"> — the most efficient way to combine two things that must agree on something in common. If that phrase rings a bell, it should: "combine two things that must agree on their overlap" is the gluing question of </w:t>
      </w:r>
      <w:r w:rsidRPr="00CB0F9A">
        <w:rPr>
          <w:i/>
          <w:iCs/>
        </w:rPr>
        <w:t>Does It Fit?</w:t>
      </w:r>
      <w:r w:rsidRPr="00CB0F9A">
        <w:t xml:space="preserve"> and </w:t>
      </w:r>
      <w:r w:rsidRPr="00CB0F9A">
        <w:rPr>
          <w:i/>
          <w:iCs/>
        </w:rPr>
        <w:t xml:space="preserve">Does It </w:t>
      </w:r>
      <w:proofErr w:type="gramStart"/>
      <w:r w:rsidRPr="00CB0F9A">
        <w:rPr>
          <w:i/>
          <w:iCs/>
        </w:rPr>
        <w:t>Glue?</w:t>
      </w:r>
      <w:r w:rsidRPr="00CB0F9A">
        <w:t>,</w:t>
      </w:r>
      <w:proofErr w:type="gramEnd"/>
      <w:r w:rsidRPr="00CB0F9A">
        <w:t xml:space="preserve"> and it is a universal property. Which is the point of the next chapter.</w:t>
      </w:r>
    </w:p>
    <w:p w14:paraId="604D7FED" w14:textId="77777777" w:rsidR="00CB0F9A" w:rsidRPr="00CB0F9A" w:rsidRDefault="00CB0F9A" w:rsidP="004858E8">
      <w:pPr>
        <w:pStyle w:val="Heading2"/>
      </w:pPr>
      <w:r w:rsidRPr="00CB0F9A">
        <w:lastRenderedPageBreak/>
        <w:t>10. Gluing, Universally</w:t>
      </w:r>
    </w:p>
    <w:p w14:paraId="18319685" w14:textId="77777777" w:rsidR="00CB0F9A" w:rsidRPr="00CB0F9A" w:rsidRDefault="00CB0F9A" w:rsidP="00CB0F9A">
      <w:pPr>
        <w:jc w:val="both"/>
      </w:pPr>
      <w:r w:rsidRPr="00CB0F9A">
        <w:t xml:space="preserve">Turn the arrows around. Instead of the best thing that maps </w:t>
      </w:r>
      <w:r w:rsidRPr="00CB0F9A">
        <w:rPr>
          <w:i/>
          <w:iCs/>
        </w:rPr>
        <w:t>to</w:t>
      </w:r>
      <w:r w:rsidRPr="00CB0F9A">
        <w:t xml:space="preserve"> both A and B, ask for the best thing that </w:t>
      </w:r>
      <w:r w:rsidRPr="00CB0F9A">
        <w:rPr>
          <w:i/>
          <w:iCs/>
        </w:rPr>
        <w:t>both map into</w:t>
      </w:r>
      <w:r w:rsidRPr="00CB0F9A">
        <w:t xml:space="preserve"> — the best way to </w:t>
      </w:r>
      <w:r w:rsidRPr="00CB0F9A">
        <w:rPr>
          <w:b/>
          <w:bCs/>
        </w:rPr>
        <w:t>combine</w:t>
      </w:r>
      <w:r w:rsidRPr="00CB0F9A">
        <w:t xml:space="preserve"> A and B into a larger whole. This is a </w:t>
      </w:r>
      <w:r w:rsidRPr="00CB0F9A">
        <w:rPr>
          <w:b/>
          <w:bCs/>
        </w:rPr>
        <w:t>colimit</w:t>
      </w:r>
      <w:r w:rsidRPr="00CB0F9A">
        <w:t>, and it is where category theory reunites with the very first book in this series.</w:t>
      </w:r>
    </w:p>
    <w:p w14:paraId="4168239D" w14:textId="77777777" w:rsidR="00CB0F9A" w:rsidRPr="00CB0F9A" w:rsidRDefault="00CB0F9A" w:rsidP="00CB0F9A">
      <w:pPr>
        <w:jc w:val="both"/>
      </w:pPr>
      <w:r w:rsidRPr="00CB0F9A">
        <w:t xml:space="preserve">The simplest colimit, the </w:t>
      </w:r>
      <w:r w:rsidRPr="00CB0F9A">
        <w:rPr>
          <w:b/>
          <w:bCs/>
        </w:rPr>
        <w:t>coproduct</w:t>
      </w:r>
      <w:r w:rsidRPr="00CB0F9A">
        <w:t xml:space="preserve">, is just putting two things side by side — the best object that both A and B map into without interference. But the colimit that matters here is the </w:t>
      </w:r>
      <w:r w:rsidRPr="00CB0F9A">
        <w:rPr>
          <w:b/>
          <w:bCs/>
        </w:rPr>
        <w:t>pushout</w:t>
      </w:r>
      <w:r w:rsidRPr="00CB0F9A">
        <w:t xml:space="preserve"> (and its generalizations): the best way to glue two things </w:t>
      </w:r>
      <w:r w:rsidRPr="00CB0F9A">
        <w:rPr>
          <w:i/>
          <w:iCs/>
        </w:rPr>
        <w:t>along a shared part</w:t>
      </w:r>
      <w:r w:rsidRPr="00CB0F9A">
        <w:t>. Take two pieces, specify how they overlap, and the pushout is the universal result of gluing them along that overlap — the coherent whole, built by identifying exactly the shared part and nothing more.</w:t>
      </w:r>
    </w:p>
    <w:p w14:paraId="532B19D2" w14:textId="77777777" w:rsidR="00CB0F9A" w:rsidRPr="00CB0F9A" w:rsidRDefault="00CB0F9A" w:rsidP="00CB0F9A">
      <w:pPr>
        <w:jc w:val="both"/>
      </w:pPr>
      <w:r w:rsidRPr="00CB0F9A">
        <w:t xml:space="preserve">That is the panorama, the jigsaw, the sheaf — stated as a universal property. And it lets us finally say, precisely, what the sheaf condition of </w:t>
      </w:r>
      <w:r w:rsidRPr="00CB0F9A">
        <w:rPr>
          <w:i/>
          <w:iCs/>
        </w:rPr>
        <w:t>Does It Glue?</w:t>
      </w:r>
      <w:r w:rsidRPr="00CB0F9A">
        <w:t xml:space="preserve"> </w:t>
      </w:r>
      <w:r w:rsidRPr="00CB0F9A">
        <w:rPr>
          <w:i/>
          <w:iCs/>
        </w:rPr>
        <w:t>was</w:t>
      </w:r>
      <w:r w:rsidRPr="00CB0F9A">
        <w:t xml:space="preserve">: </w:t>
      </w:r>
      <w:r w:rsidRPr="00CB0F9A">
        <w:rPr>
          <w:b/>
          <w:bCs/>
        </w:rPr>
        <w:t>the sheaf gluing is a limit.</w:t>
      </w:r>
      <w:r w:rsidRPr="00CB0F9A">
        <w:t xml:space="preserve"> "The global section is the unique thing that restricts correctly to every piece and agrees on every overlap" is exactly the statement that the global section is the universal object of a diagram over the cover — a limit. The obstruction H¹, the seam that won't close, is precisely the failure of that universal object to exist as cleanly as hoped. Gluing, refusing, the whole audit — it was category theory's universal properties all along, wearing topological clothes. The framework's central operation </w:t>
      </w:r>
      <w:r w:rsidRPr="00CB0F9A">
        <w:rPr>
          <w:i/>
          <w:iCs/>
        </w:rPr>
        <w:t>is</w:t>
      </w:r>
      <w:r w:rsidRPr="00CB0F9A">
        <w:t xml:space="preserve"> a limit, and its central failure is an obstruction to a limit.</w:t>
      </w:r>
    </w:p>
    <w:p w14:paraId="378A7AAF" w14:textId="77777777" w:rsidR="00CB0F9A" w:rsidRPr="00CB0F9A" w:rsidRDefault="00CB0F9A" w:rsidP="004858E8">
      <w:pPr>
        <w:pStyle w:val="Heading2"/>
      </w:pPr>
      <w:r w:rsidRPr="00CB0F9A">
        <w:t>11. Who Are Your Friends?</w:t>
      </w:r>
    </w:p>
    <w:p w14:paraId="56916CE8" w14:textId="77777777" w:rsidR="00CB0F9A" w:rsidRPr="00CB0F9A" w:rsidRDefault="00CB0F9A" w:rsidP="00CB0F9A">
      <w:pPr>
        <w:jc w:val="both"/>
      </w:pPr>
      <w:r w:rsidRPr="00CB0F9A">
        <w:t xml:space="preserve">We can now state the idea that most fully justifies the book's opening promise — that you can know a thing completely by its relationships alone. It is called the </w:t>
      </w:r>
      <w:r w:rsidRPr="00CB0F9A">
        <w:rPr>
          <w:b/>
          <w:bCs/>
        </w:rPr>
        <w:t>Yoneda lemma</w:t>
      </w:r>
      <w:r w:rsidRPr="00CB0F9A">
        <w:t xml:space="preserve">, and while its proof is technical, its meaning is a sentence a child could love: </w:t>
      </w:r>
      <w:r w:rsidRPr="00CB0F9A">
        <w:rPr>
          <w:i/>
          <w:iCs/>
        </w:rPr>
        <w:t>you are completely determined by your relationships to everything else.</w:t>
      </w:r>
    </w:p>
    <w:p w14:paraId="240BD840" w14:textId="77777777" w:rsidR="00CB0F9A" w:rsidRPr="00CB0F9A" w:rsidRDefault="00CB0F9A" w:rsidP="00CB0F9A">
      <w:pPr>
        <w:jc w:val="both"/>
      </w:pPr>
      <w:r w:rsidRPr="00CB0F9A">
        <w:t xml:space="preserve">More precisely: an object is known, fully and without remainder, by the total pattern of arrows into it (or out of it) from every other object. Two objects with the very same pattern of relationships to everything else are the same object. There is nothing more to a thing than how it relates — the insides we agreed to ignore back in Chapter 1 were, it turns out, </w:t>
      </w:r>
      <w:r w:rsidRPr="00CB0F9A">
        <w:rPr>
          <w:i/>
          <w:iCs/>
        </w:rPr>
        <w:t>never needed</w:t>
      </w:r>
      <w:r w:rsidRPr="00CB0F9A">
        <w:t>, because the complete web of relationships already contains everything.</w:t>
      </w:r>
    </w:p>
    <w:p w14:paraId="7573CC2A" w14:textId="77777777" w:rsidR="00CB0F9A" w:rsidRPr="00CB0F9A" w:rsidRDefault="00CB0F9A" w:rsidP="00CB0F9A">
      <w:pPr>
        <w:jc w:val="both"/>
      </w:pPr>
      <w:r w:rsidRPr="00CB0F9A">
        <w:t xml:space="preserve">The folk slogan is exactly right: </w:t>
      </w:r>
      <w:r w:rsidRPr="00CB0F9A">
        <w:rPr>
          <w:i/>
          <w:iCs/>
        </w:rPr>
        <w:t>tell me who your friends are, and I'll tell you who you are</w:t>
      </w:r>
      <w:r w:rsidRPr="00CB0F9A">
        <w:t xml:space="preserve"> — except in category theory it is not a proverb but a theorem, and the "tell me</w:t>
      </w:r>
      <w:proofErr w:type="gramStart"/>
      <w:r w:rsidRPr="00CB0F9A">
        <w:t>" is</w:t>
      </w:r>
      <w:proofErr w:type="gramEnd"/>
      <w:r w:rsidRPr="00CB0F9A">
        <w:t xml:space="preserve"> total: give me </w:t>
      </w:r>
      <w:r w:rsidRPr="00CB0F9A">
        <w:rPr>
          <w:i/>
          <w:iCs/>
        </w:rPr>
        <w:t>all</w:t>
      </w:r>
      <w:r w:rsidRPr="00CB0F9A">
        <w:t xml:space="preserve"> your relationships to </w:t>
      </w:r>
      <w:r w:rsidRPr="00CB0F9A">
        <w:rPr>
          <w:i/>
          <w:iCs/>
        </w:rPr>
        <w:t>everything</w:t>
      </w:r>
      <w:r w:rsidRPr="00CB0F9A">
        <w:t>, respecting all the structure, and I have determined you uniquely. This is the deepest vindication of the opening shift. We traded the insides for the arrows, and Yoneda is the guarantee that we lost nothing at all: the arrows were the whole story. It is also, quietly, the deepest form of the series' iso-not-identity fence — a thing is its structural role, and its structural role is the complete pattern of its relationships.</w:t>
      </w:r>
    </w:p>
    <w:p w14:paraId="34D64ECA" w14:textId="77777777" w:rsidR="00CB0F9A" w:rsidRDefault="00CB0F9A">
      <w:pPr>
        <w:rPr>
          <w:b/>
          <w:bCs/>
        </w:rPr>
      </w:pPr>
      <w:r>
        <w:rPr>
          <w:b/>
          <w:bCs/>
        </w:rPr>
        <w:br w:type="page"/>
      </w:r>
    </w:p>
    <w:p w14:paraId="35E9E123" w14:textId="38411BDA" w:rsidR="00CB0F9A" w:rsidRPr="00CB0F9A" w:rsidRDefault="00CB0F9A" w:rsidP="004858E8">
      <w:pPr>
        <w:pStyle w:val="Heading1"/>
      </w:pPr>
      <w:r w:rsidRPr="00CB0F9A">
        <w:lastRenderedPageBreak/>
        <w:t>Part Four — The Deepest Relationship</w:t>
      </w:r>
    </w:p>
    <w:p w14:paraId="686ED2DB" w14:textId="77777777" w:rsidR="00CB0F9A" w:rsidRPr="00CB0F9A" w:rsidRDefault="00CB0F9A" w:rsidP="004858E8">
      <w:pPr>
        <w:pStyle w:val="Heading2"/>
      </w:pPr>
      <w:r w:rsidRPr="00CB0F9A">
        <w:t>12. Best-Possible Partners</w:t>
      </w:r>
    </w:p>
    <w:p w14:paraId="7E9BFEE9" w14:textId="77777777" w:rsidR="00CB0F9A" w:rsidRPr="00CB0F9A" w:rsidRDefault="00CB0F9A" w:rsidP="00CB0F9A">
      <w:pPr>
        <w:jc w:val="both"/>
      </w:pPr>
      <w:r w:rsidRPr="00CB0F9A">
        <w:t xml:space="preserve">There is one more idea, widely held to be the most important in all of category theory, and we are now equipped for it. It is the </w:t>
      </w:r>
      <w:r w:rsidRPr="00CB0F9A">
        <w:rPr>
          <w:b/>
          <w:bCs/>
        </w:rPr>
        <w:t>adjunction</w:t>
      </w:r>
      <w:r w:rsidRPr="00CB0F9A">
        <w:t xml:space="preserve"> — a particular, best-possible relationship between two functors going in opposite directions.</w:t>
      </w:r>
    </w:p>
    <w:p w14:paraId="418F2B4D" w14:textId="77777777" w:rsidR="00CB0F9A" w:rsidRPr="00CB0F9A" w:rsidRDefault="00CB0F9A" w:rsidP="00CB0F9A">
      <w:pPr>
        <w:jc w:val="both"/>
      </w:pPr>
      <w:r w:rsidRPr="00CB0F9A">
        <w:t xml:space="preserve">Here is the situation. You have two worlds, and two translations between them, one each way — a functor F from </w:t>
      </w:r>
      <w:r w:rsidRPr="00CB0F9A">
        <w:rPr>
          <w:rFonts w:ascii="Cambria Math" w:hAnsi="Cambria Math" w:cs="Cambria Math"/>
        </w:rPr>
        <w:t>𝒞</w:t>
      </w:r>
      <w:r w:rsidRPr="00CB0F9A">
        <w:t xml:space="preserve"> to </w:t>
      </w:r>
      <w:r w:rsidRPr="00CB0F9A">
        <w:rPr>
          <w:rFonts w:ascii="Cambria Math" w:hAnsi="Cambria Math" w:cs="Cambria Math"/>
        </w:rPr>
        <w:t>𝒟</w:t>
      </w:r>
      <w:r w:rsidRPr="00CB0F9A">
        <w:t xml:space="preserve">, and a functor G back from </w:t>
      </w:r>
      <w:r w:rsidRPr="00CB0F9A">
        <w:rPr>
          <w:rFonts w:ascii="Cambria Math" w:hAnsi="Cambria Math" w:cs="Cambria Math"/>
        </w:rPr>
        <w:t>𝒟</w:t>
      </w:r>
      <w:r w:rsidRPr="00CB0F9A">
        <w:t xml:space="preserve"> to </w:t>
      </w:r>
      <w:r w:rsidRPr="00CB0F9A">
        <w:rPr>
          <w:rFonts w:ascii="Cambria Math" w:hAnsi="Cambria Math" w:cs="Cambria Math"/>
        </w:rPr>
        <w:t>𝒞</w:t>
      </w:r>
      <w:r w:rsidRPr="00CB0F9A">
        <w:t xml:space="preserve">. They are almost never true inverses; going over and back doesn't return you exactly where you started. But sometimes they are </w:t>
      </w:r>
      <w:r w:rsidRPr="00CB0F9A">
        <w:rPr>
          <w:i/>
          <w:iCs/>
        </w:rPr>
        <w:t>best-possible approximate inverses</w:t>
      </w:r>
      <w:r w:rsidRPr="00CB0F9A">
        <w:t xml:space="preserve">, fitting together in a precise and beautiful way: arrows from F(c) to d in one world correspond </w:t>
      </w:r>
      <w:r w:rsidRPr="00CB0F9A">
        <w:rPr>
          <w:i/>
          <w:iCs/>
        </w:rPr>
        <w:t>exactly and naturally</w:t>
      </w:r>
      <w:r w:rsidRPr="00CB0F9A">
        <w:t xml:space="preserve"> to arrows from c to G(d) in the other. Ask a question on one side, and there is a perfectly matching answer on the other. When two functors fit like this, we say F is </w:t>
      </w:r>
      <w:r w:rsidRPr="00CB0F9A">
        <w:rPr>
          <w:b/>
          <w:bCs/>
        </w:rPr>
        <w:t>left adjoint</w:t>
      </w:r>
      <w:r w:rsidRPr="00CB0F9A">
        <w:t xml:space="preserve"> to G, and the pair is an </w:t>
      </w:r>
      <w:r w:rsidRPr="00CB0F9A">
        <w:rPr>
          <w:b/>
          <w:bCs/>
        </w:rPr>
        <w:t>adjunction</w:t>
      </w:r>
      <w:r w:rsidRPr="00CB0F9A">
        <w:t>.</w:t>
      </w:r>
    </w:p>
    <w:p w14:paraId="2C7D1027" w14:textId="77777777" w:rsidR="00CB0F9A" w:rsidRPr="00CB0F9A" w:rsidRDefault="00CB0F9A" w:rsidP="00CB0F9A">
      <w:pPr>
        <w:jc w:val="both"/>
      </w:pPr>
      <w:r w:rsidRPr="00CB0F9A">
        <w:t xml:space="preserve">The cleanest everyday instance is </w:t>
      </w:r>
      <w:r w:rsidRPr="00CB0F9A">
        <w:rPr>
          <w:i/>
          <w:iCs/>
        </w:rPr>
        <w:t>free</w:t>
      </w:r>
      <w:r w:rsidRPr="00CB0F9A">
        <w:t xml:space="preserve"> versus </w:t>
      </w:r>
      <w:r w:rsidRPr="00CB0F9A">
        <w:rPr>
          <w:i/>
          <w:iCs/>
        </w:rPr>
        <w:t>forgetful</w:t>
      </w:r>
      <w:r w:rsidRPr="00CB0F9A">
        <w:t xml:space="preserve">. One functor </w:t>
      </w:r>
      <w:r w:rsidRPr="00CB0F9A">
        <w:rPr>
          <w:b/>
          <w:bCs/>
        </w:rPr>
        <w:t>forgets</w:t>
      </w:r>
      <w:r w:rsidRPr="00CB0F9A">
        <w:t xml:space="preserve"> structure (take a structured thing, throw the structure away, keep the raw material). Its partner builds the </w:t>
      </w:r>
      <w:r w:rsidRPr="00CB0F9A">
        <w:rPr>
          <w:b/>
          <w:bCs/>
        </w:rPr>
        <w:t>free</w:t>
      </w:r>
      <w:r w:rsidRPr="00CB0F9A">
        <w:t xml:space="preserve"> structure (take raw material, add the most efficient possible structure, forcing nothing extra). These two are adjoint: building the free structure and then measuring it against any target corresponds exactly to mapping the raw material into that target's underlying material. "The freest thing I can build on this raw material" and "the raw material underneath this structured thing" are two sides of one adjunction — best-possible partners, each the most efficient response to the other.</w:t>
      </w:r>
    </w:p>
    <w:p w14:paraId="54E16037" w14:textId="77777777" w:rsidR="00CB0F9A" w:rsidRPr="00CB0F9A" w:rsidRDefault="00CB0F9A" w:rsidP="00CB0F9A">
      <w:pPr>
        <w:jc w:val="both"/>
      </w:pPr>
      <w:r w:rsidRPr="00CB0F9A">
        <w:t xml:space="preserve">Adjunctions are considered the summit because so much of mathematics turns out to </w:t>
      </w:r>
      <w:r w:rsidRPr="00CB0F9A">
        <w:rPr>
          <w:i/>
          <w:iCs/>
        </w:rPr>
        <w:t>be</w:t>
      </w:r>
      <w:r w:rsidRPr="00CB0F9A">
        <w:t xml:space="preserve"> one. And — the reason they close this book before the framework — the series' own deepest operations are adjoint in shape, which is the last stop.</w:t>
      </w:r>
    </w:p>
    <w:p w14:paraId="6534F2B9" w14:textId="77777777" w:rsidR="00CB0F9A" w:rsidRPr="00CB0F9A" w:rsidRDefault="00CB0F9A" w:rsidP="004858E8">
      <w:pPr>
        <w:pStyle w:val="Heading2"/>
      </w:pPr>
      <w:r w:rsidRPr="00CB0F9A">
        <w:t>13. Adjunctions Everywhere</w:t>
      </w:r>
    </w:p>
    <w:p w14:paraId="3B508DC1" w14:textId="77777777" w:rsidR="00CB0F9A" w:rsidRPr="00CB0F9A" w:rsidRDefault="00CB0F9A" w:rsidP="00CB0F9A">
      <w:pPr>
        <w:jc w:val="both"/>
      </w:pPr>
      <w:r w:rsidRPr="00CB0F9A">
        <w:t>Once you have the shape of an adjunction — a best-possible pairing of two opposite translations — you see it constantly, and seeing it is often the whole insight.</w:t>
      </w:r>
    </w:p>
    <w:p w14:paraId="1C5B0A32" w14:textId="77777777" w:rsidR="00CB0F9A" w:rsidRPr="00CB0F9A" w:rsidRDefault="00CB0F9A" w:rsidP="00CB0F9A">
      <w:pPr>
        <w:jc w:val="both"/>
      </w:pPr>
      <w:r w:rsidRPr="00CB0F9A">
        <w:t xml:space="preserve">Building the </w:t>
      </w:r>
      <w:r w:rsidRPr="00CB0F9A">
        <w:rPr>
          <w:b/>
          <w:bCs/>
        </w:rPr>
        <w:t>free</w:t>
      </w:r>
      <w:r w:rsidRPr="00CB0F9A">
        <w:t xml:space="preserve"> group, ring, or vocabulary on a set of raw symbols; taking the </w:t>
      </w:r>
      <w:r w:rsidRPr="00CB0F9A">
        <w:rPr>
          <w:b/>
          <w:bCs/>
        </w:rPr>
        <w:t>best approximation</w:t>
      </w:r>
      <w:r w:rsidRPr="00CB0F9A">
        <w:t xml:space="preserve"> of a thing from above or from below; the precise relationship between a logical "for all" and "there exists"; the way adding a constraint and then relaxing it settle into a stable pair — these are all adjunctions. The reason the same shape recurs is that "best-possible response from the other side" is a pattern in the arrows, and category theory sees patterns in the arrows.</w:t>
      </w:r>
    </w:p>
    <w:p w14:paraId="6BA2D4E9" w14:textId="77777777" w:rsidR="00CB0F9A" w:rsidRPr="00CB0F9A" w:rsidRDefault="00CB0F9A" w:rsidP="00CB0F9A">
      <w:pPr>
        <w:jc w:val="both"/>
      </w:pPr>
      <w:r w:rsidRPr="00CB0F9A">
        <w:t xml:space="preserve">The framework of this series has adjunctions at its foundation, now nameable. Its </w:t>
      </w:r>
      <w:r w:rsidRPr="00CB0F9A">
        <w:rPr>
          <w:b/>
          <w:bCs/>
        </w:rPr>
        <w:t>ground adjunction</w:t>
      </w:r>
      <w:r w:rsidRPr="00CB0F9A">
        <w:t xml:space="preserve"> — the settling of a system onto its most stable supporting floor — is an adjoint pairing: the "best stable ground beneath this state" and the "state supported by this ground" fit together as free and forgetful do. And the </w:t>
      </w:r>
      <w:r w:rsidRPr="00CB0F9A">
        <w:rPr>
          <w:b/>
          <w:bCs/>
        </w:rPr>
        <w:t>lift</w:t>
      </w:r>
      <w:r w:rsidRPr="00CB0F9A">
        <w:t xml:space="preserve"> — the costly, offline, upward move of the enrichment ladder, the completion and orthogonalization of the analysis book — is adjoint in shape to the cheap downward forgetting: </w:t>
      </w:r>
      <w:r w:rsidRPr="00CB0F9A">
        <w:rPr>
          <w:i/>
          <w:iCs/>
        </w:rPr>
        <w:t>going up the ladder is the best-possible response to going down</w:t>
      </w:r>
      <w:r w:rsidRPr="00CB0F9A">
        <w:t>, the free structure to the forgetful one, earned where forgetting was free. The asymmetry the whole series has emphasized — down is free, up is earned — is the asymmetry of an adjunction, where one direction forgets and the other must build the best possible reply. The framework did not choose this shape; it found it, because it is the shape structure-preserving relationships take.</w:t>
      </w:r>
    </w:p>
    <w:p w14:paraId="1890F996" w14:textId="77777777" w:rsidR="00CB0F9A" w:rsidRDefault="00CB0F9A">
      <w:pPr>
        <w:rPr>
          <w:b/>
          <w:bCs/>
        </w:rPr>
      </w:pPr>
      <w:r>
        <w:rPr>
          <w:b/>
          <w:bCs/>
        </w:rPr>
        <w:br w:type="page"/>
      </w:r>
    </w:p>
    <w:p w14:paraId="7CF5D4DA" w14:textId="469D3898" w:rsidR="00CB0F9A" w:rsidRPr="00CB0F9A" w:rsidRDefault="00CB0F9A" w:rsidP="004858E8">
      <w:pPr>
        <w:pStyle w:val="Heading1"/>
      </w:pPr>
      <w:r w:rsidRPr="00CB0F9A">
        <w:lastRenderedPageBreak/>
        <w:t>Part Five — The Bridge to the Framework</w:t>
      </w:r>
    </w:p>
    <w:p w14:paraId="7DF3B11E" w14:textId="77777777" w:rsidR="00CB0F9A" w:rsidRPr="00CB0F9A" w:rsidRDefault="00CB0F9A" w:rsidP="004858E8">
      <w:pPr>
        <w:pStyle w:val="Heading2"/>
      </w:pPr>
      <w:r w:rsidRPr="00CB0F9A">
        <w:t>14. The Framework Speaks Categories</w:t>
      </w:r>
    </w:p>
    <w:p w14:paraId="08DECAE8" w14:textId="77777777" w:rsidR="00CB0F9A" w:rsidRPr="00CB0F9A" w:rsidRDefault="00CB0F9A" w:rsidP="00CB0F9A">
      <w:pPr>
        <w:jc w:val="both"/>
      </w:pPr>
      <w:r w:rsidRPr="00CB0F9A">
        <w:t xml:space="preserve">We can now say plainly what has been true under the surface of every book in this series: </w:t>
      </w:r>
      <w:r w:rsidRPr="00CB0F9A">
        <w:rPr>
          <w:b/>
          <w:bCs/>
        </w:rPr>
        <w:t>the framework is written in category theory.</w:t>
      </w:r>
      <w:r w:rsidRPr="00CB0F9A">
        <w:t xml:space="preserve"> Lay the pieces side by side.</w:t>
      </w:r>
    </w:p>
    <w:p w14:paraId="661AD542" w14:textId="77777777" w:rsidR="00CB0F9A" w:rsidRPr="00CB0F9A" w:rsidRDefault="00CB0F9A" w:rsidP="00CB0F9A">
      <w:pPr>
        <w:numPr>
          <w:ilvl w:val="0"/>
          <w:numId w:val="3"/>
        </w:numPr>
        <w:jc w:val="both"/>
      </w:pPr>
      <w:r w:rsidRPr="00CB0F9A">
        <w:t xml:space="preserve">The </w:t>
      </w:r>
      <w:r w:rsidRPr="00CB0F9A">
        <w:rPr>
          <w:b/>
          <w:bCs/>
        </w:rPr>
        <w:t>local data over regions</w:t>
      </w:r>
      <w:r w:rsidRPr="00CB0F9A">
        <w:t xml:space="preserve"> of a sheaf is a </w:t>
      </w:r>
      <w:r w:rsidRPr="00CB0F9A">
        <w:rPr>
          <w:b/>
          <w:bCs/>
        </w:rPr>
        <w:t>functor</w:t>
      </w:r>
      <w:r w:rsidRPr="00CB0F9A">
        <w:t xml:space="preserve"> — the presheaf, mapping regions-and-inclusions to sets-and-functions.</w:t>
      </w:r>
    </w:p>
    <w:p w14:paraId="2E7440E9" w14:textId="77777777" w:rsidR="00CB0F9A" w:rsidRPr="00CB0F9A" w:rsidRDefault="00CB0F9A" w:rsidP="00CB0F9A">
      <w:pPr>
        <w:numPr>
          <w:ilvl w:val="0"/>
          <w:numId w:val="3"/>
        </w:numPr>
        <w:jc w:val="both"/>
      </w:pPr>
      <w:r w:rsidRPr="00CB0F9A">
        <w:rPr>
          <w:b/>
          <w:bCs/>
        </w:rPr>
        <w:t>Restriction</w:t>
      </w:r>
      <w:r w:rsidRPr="00CB0F9A">
        <w:t xml:space="preserve"> — zooming a global claim down to a region — is </w:t>
      </w:r>
      <w:r w:rsidRPr="00CB0F9A">
        <w:rPr>
          <w:b/>
          <w:bCs/>
        </w:rPr>
        <w:t>what the functor does to an inclusion arrow</w:t>
      </w:r>
      <w:r w:rsidRPr="00CB0F9A">
        <w:t>; restrictions compose because functors preserve composition.</w:t>
      </w:r>
    </w:p>
    <w:p w14:paraId="3CEAEEC1" w14:textId="77777777" w:rsidR="00CB0F9A" w:rsidRPr="00CB0F9A" w:rsidRDefault="00CB0F9A" w:rsidP="00CB0F9A">
      <w:pPr>
        <w:numPr>
          <w:ilvl w:val="0"/>
          <w:numId w:val="3"/>
        </w:numPr>
        <w:jc w:val="both"/>
      </w:pPr>
      <w:r w:rsidRPr="00CB0F9A">
        <w:t xml:space="preserve">The </w:t>
      </w:r>
      <w:r w:rsidRPr="00CB0F9A">
        <w:rPr>
          <w:b/>
          <w:bCs/>
        </w:rPr>
        <w:t>sheaf condition</w:t>
      </w:r>
      <w:r w:rsidRPr="00CB0F9A">
        <w:t xml:space="preserve"> — that agreeing local pieces glue uniquely — is a </w:t>
      </w:r>
      <w:r w:rsidRPr="00CB0F9A">
        <w:rPr>
          <w:b/>
          <w:bCs/>
        </w:rPr>
        <w:t>limit</w:t>
      </w:r>
      <w:r w:rsidRPr="00CB0F9A">
        <w:t>: the global section is the universal object of the diagram over the cover.</w:t>
      </w:r>
    </w:p>
    <w:p w14:paraId="1BD6403A" w14:textId="77777777" w:rsidR="00CB0F9A" w:rsidRPr="00CB0F9A" w:rsidRDefault="00CB0F9A" w:rsidP="00CB0F9A">
      <w:pPr>
        <w:numPr>
          <w:ilvl w:val="0"/>
          <w:numId w:val="3"/>
        </w:numPr>
        <w:jc w:val="both"/>
      </w:pPr>
      <w:r w:rsidRPr="00CB0F9A">
        <w:t xml:space="preserve">The </w:t>
      </w:r>
      <w:r w:rsidRPr="00CB0F9A">
        <w:rPr>
          <w:b/>
          <w:bCs/>
        </w:rPr>
        <w:t>obstruction</w:t>
      </w:r>
      <w:r w:rsidRPr="00CB0F9A">
        <w:t xml:space="preserve"> H¹, the seam that won't close, is the </w:t>
      </w:r>
      <w:r w:rsidRPr="00CB0F9A">
        <w:rPr>
          <w:b/>
          <w:bCs/>
        </w:rPr>
        <w:t>failure of that limit to be clean</w:t>
      </w:r>
      <w:r w:rsidRPr="00CB0F9A">
        <w:t xml:space="preserve"> — the precise categorical shadow of "does not glue."</w:t>
      </w:r>
    </w:p>
    <w:p w14:paraId="056AA9F2" w14:textId="77777777" w:rsidR="00CB0F9A" w:rsidRPr="00CB0F9A" w:rsidRDefault="00CB0F9A" w:rsidP="00CB0F9A">
      <w:pPr>
        <w:numPr>
          <w:ilvl w:val="0"/>
          <w:numId w:val="3"/>
        </w:numPr>
        <w:jc w:val="both"/>
      </w:pPr>
      <w:r w:rsidRPr="00CB0F9A">
        <w:t xml:space="preserve">The </w:t>
      </w:r>
      <w:r w:rsidRPr="00CB0F9A">
        <w:rPr>
          <w:b/>
          <w:bCs/>
        </w:rPr>
        <w:t>audit</w:t>
      </w:r>
      <w:r w:rsidRPr="00CB0F9A">
        <w:t xml:space="preserve"> — checking a claim against local evidence and gluing only what coheres — is the verification of a </w:t>
      </w:r>
      <w:r w:rsidRPr="00CB0F9A">
        <w:rPr>
          <w:b/>
          <w:bCs/>
        </w:rPr>
        <w:t>universal property</w:t>
      </w:r>
      <w:r w:rsidRPr="00CB0F9A">
        <w:t>.</w:t>
      </w:r>
    </w:p>
    <w:p w14:paraId="68065738" w14:textId="77777777" w:rsidR="00CB0F9A" w:rsidRPr="00CB0F9A" w:rsidRDefault="00CB0F9A" w:rsidP="00CB0F9A">
      <w:pPr>
        <w:numPr>
          <w:ilvl w:val="0"/>
          <w:numId w:val="3"/>
        </w:numPr>
        <w:jc w:val="both"/>
      </w:pPr>
      <w:r w:rsidRPr="00CB0F9A">
        <w:t xml:space="preserve">The </w:t>
      </w:r>
      <w:r w:rsidRPr="00CB0F9A">
        <w:rPr>
          <w:b/>
          <w:bCs/>
        </w:rPr>
        <w:t>lift</w:t>
      </w:r>
      <w:r w:rsidRPr="00CB0F9A">
        <w:t xml:space="preserve">, the offline upward move, is an </w:t>
      </w:r>
      <w:r w:rsidRPr="00CB0F9A">
        <w:rPr>
          <w:b/>
          <w:bCs/>
        </w:rPr>
        <w:t>adjoint</w:t>
      </w:r>
      <w:r w:rsidRPr="00CB0F9A">
        <w:t xml:space="preserve"> to the free downward forgetting.</w:t>
      </w:r>
    </w:p>
    <w:p w14:paraId="564CE2EC" w14:textId="77777777" w:rsidR="00CB0F9A" w:rsidRPr="00CB0F9A" w:rsidRDefault="00CB0F9A" w:rsidP="00CB0F9A">
      <w:pPr>
        <w:numPr>
          <w:ilvl w:val="0"/>
          <w:numId w:val="3"/>
        </w:numPr>
        <w:jc w:val="both"/>
      </w:pPr>
      <w:r w:rsidRPr="00CB0F9A">
        <w:t xml:space="preserve">And the standing fence — </w:t>
      </w:r>
      <w:r w:rsidRPr="00CB0F9A">
        <w:rPr>
          <w:b/>
          <w:bCs/>
        </w:rPr>
        <w:t>isomorphism, not identity; structure, not substance</w:t>
      </w:r>
      <w:r w:rsidRPr="00CB0F9A">
        <w:t xml:space="preserve"> — </w:t>
      </w:r>
      <w:r w:rsidRPr="00CB0F9A">
        <w:rPr>
          <w:i/>
          <w:iCs/>
        </w:rPr>
        <w:t>is the categorical worldview itself</w:t>
      </w:r>
      <w:r w:rsidRPr="00CB0F9A">
        <w:t>, made law: things are their roles, determined up to unique isomorphism by their relationships, exactly as universal properties and Yoneda insist.</w:t>
      </w:r>
    </w:p>
    <w:p w14:paraId="5EAA60EF" w14:textId="77777777" w:rsidR="00CB0F9A" w:rsidRPr="00CB0F9A" w:rsidRDefault="00CB0F9A" w:rsidP="00CB0F9A">
      <w:pPr>
        <w:jc w:val="both"/>
      </w:pPr>
      <w:r w:rsidRPr="00CB0F9A">
        <w:t xml:space="preserve">None of this was imposed on the framework from outside. It is what the framework </w:t>
      </w:r>
      <w:r w:rsidRPr="00CB0F9A">
        <w:rPr>
          <w:i/>
          <w:iCs/>
        </w:rPr>
        <w:t>was</w:t>
      </w:r>
      <w:r w:rsidRPr="00CB0F9A">
        <w:t>, described in its native language. Category theory is not an extra layer on top; it is the grammar the whole thing was already speaking.</w:t>
      </w:r>
    </w:p>
    <w:p w14:paraId="49558B90" w14:textId="77777777" w:rsidR="00CB0F9A" w:rsidRPr="00CB0F9A" w:rsidRDefault="00CB0F9A" w:rsidP="004858E8">
      <w:pPr>
        <w:pStyle w:val="Heading2"/>
      </w:pPr>
      <w:r w:rsidRPr="00CB0F9A">
        <w:t>15. Why It Had to Be This Language</w:t>
      </w:r>
    </w:p>
    <w:p w14:paraId="71D7EBE0" w14:textId="77777777" w:rsidR="00CB0F9A" w:rsidRPr="00CB0F9A" w:rsidRDefault="00CB0F9A" w:rsidP="00CB0F9A">
      <w:pPr>
        <w:jc w:val="both"/>
      </w:pPr>
      <w:r w:rsidRPr="00CB0F9A">
        <w:t>Step back and ask why — why should a framework about defensible intelligence, about minds and machines that glue the world together and refuse what doesn't fit, turn out to be written in the mathematics of arrows and universal properties? The answer is not a coincidence, and it is a fitting place to end.</w:t>
      </w:r>
    </w:p>
    <w:p w14:paraId="0380E50B" w14:textId="77777777" w:rsidR="00CB0F9A" w:rsidRPr="00CB0F9A" w:rsidRDefault="00CB0F9A" w:rsidP="00CB0F9A">
      <w:pPr>
        <w:jc w:val="both"/>
      </w:pPr>
      <w:r w:rsidRPr="00CB0F9A">
        <w:t xml:space="preserve">A defensible system, the whole series has argued, must not trust the </w:t>
      </w:r>
      <w:r w:rsidRPr="00CB0F9A">
        <w:rPr>
          <w:i/>
          <w:iCs/>
        </w:rPr>
        <w:t>insides</w:t>
      </w:r>
      <w:r w:rsidRPr="00CB0F9A">
        <w:t xml:space="preserve"> of things — not a claim's fluency, not an answer's confidence, not a representation's raw content. It must trust only whether things </w:t>
      </w:r>
      <w:r w:rsidRPr="00CB0F9A">
        <w:rPr>
          <w:i/>
          <w:iCs/>
        </w:rPr>
        <w:t>cohere</w:t>
      </w:r>
      <w:r w:rsidRPr="00CB0F9A">
        <w:t xml:space="preserve">: whether the pieces fit, whether the local views agree, whether a claim survives being checked against everything it must relate to. But "trust the relationships, not the insides" is </w:t>
      </w:r>
      <w:r w:rsidRPr="00CB0F9A">
        <w:rPr>
          <w:i/>
          <w:iCs/>
        </w:rPr>
        <w:t>precisely the founding move of category theory</w:t>
      </w:r>
      <w:r w:rsidRPr="00CB0F9A">
        <w:t xml:space="preserve"> — the shift of the very first page of this book. A system that audits structure rather than substance, that identifies things by the roles they play rather than what they are made of, that refuses to glue what does not cohere — such a system is not merely </w:t>
      </w:r>
      <w:r w:rsidRPr="00CB0F9A">
        <w:rPr>
          <w:i/>
          <w:iCs/>
        </w:rPr>
        <w:t>using</w:t>
      </w:r>
      <w:r w:rsidRPr="00CB0F9A">
        <w:t xml:space="preserve"> category theory. It is </w:t>
      </w:r>
      <w:r w:rsidRPr="00CB0F9A">
        <w:rPr>
          <w:i/>
          <w:iCs/>
        </w:rPr>
        <w:t>thinking</w:t>
      </w:r>
      <w:r w:rsidRPr="00CB0F9A">
        <w:t xml:space="preserve"> categorically, because thinking categorically is what it means to reason about structure honestly.</w:t>
      </w:r>
    </w:p>
    <w:p w14:paraId="26090250" w14:textId="7369F0C9" w:rsidR="00CB0F9A" w:rsidRPr="007D1DF6" w:rsidRDefault="00CB0F9A" w:rsidP="007D1DF6">
      <w:pPr>
        <w:jc w:val="both"/>
      </w:pPr>
      <w:r w:rsidRPr="00CB0F9A">
        <w:t xml:space="preserve">That is why it had to be this language. The mathematics of being known by your relationships, of being defined by your role, of respecting all the structure without arbitrary choices — is the same thing as the discipline of a mind that earns its conclusions instead of asserting them. You began this book by </w:t>
      </w:r>
      <w:r w:rsidRPr="00CB0F9A">
        <w:lastRenderedPageBreak/>
        <w:t>agreeing to stop asking what things are made of and start asking how they connect. That was not just the start of category theory. It was the start of defensibility.</w:t>
      </w:r>
    </w:p>
    <w:p w14:paraId="4FFFB928" w14:textId="48A611E3" w:rsidR="00CB0F9A" w:rsidRPr="00CB0F9A" w:rsidRDefault="00CB0F9A" w:rsidP="004858E8">
      <w:pPr>
        <w:pStyle w:val="Heading1"/>
      </w:pPr>
      <w:r w:rsidRPr="00CB0F9A">
        <w:t>End Matter</w:t>
      </w:r>
    </w:p>
    <w:p w14:paraId="206F1BE9" w14:textId="77777777" w:rsidR="00CB0F9A" w:rsidRPr="00CB0F9A" w:rsidRDefault="00CB0F9A" w:rsidP="004858E8">
      <w:pPr>
        <w:pStyle w:val="Heading2"/>
      </w:pPr>
      <w:r w:rsidRPr="00CB0F9A">
        <w:t>A closing word</w:t>
      </w:r>
    </w:p>
    <w:p w14:paraId="618E6E18" w14:textId="77777777" w:rsidR="00CB0F9A" w:rsidRPr="00CB0F9A" w:rsidRDefault="00CB0F9A" w:rsidP="00CB0F9A">
      <w:pPr>
        <w:jc w:val="both"/>
      </w:pPr>
      <w:r w:rsidRPr="00CB0F9A">
        <w:t>Category theory frightens people because it is usually met at the end of a long mathematical road, as a dizzying generalization of things already hard. Met at the start — as the simple decision to look at the arrows instead of the insides — it is not dizzying at all. It is the most human of mathematical ideas, because it is how we already know the things we know best: our friends, our words, our places, by their relationships and not their substance. The abstraction is not a wall; it is the recognition that the same few patterns — composing, translating, being defined by a role, being best-possible partners — recur in every structured thing there is, and that seeing them once is seeing them everywhere.</w:t>
      </w:r>
    </w:p>
    <w:p w14:paraId="30226E41" w14:textId="77777777" w:rsidR="00CB0F9A" w:rsidRPr="00CB0F9A" w:rsidRDefault="00CB0F9A" w:rsidP="00CB0F9A">
      <w:pPr>
        <w:jc w:val="both"/>
      </w:pPr>
      <w:r w:rsidRPr="00CB0F9A">
        <w:t xml:space="preserve">Carry the one shift with you: </w:t>
      </w:r>
      <w:r w:rsidRPr="00CB0F9A">
        <w:rPr>
          <w:i/>
          <w:iCs/>
        </w:rPr>
        <w:t>ask not what a thing is made of, but how it connects.</w:t>
      </w:r>
      <w:r w:rsidRPr="00CB0F9A">
        <w:t xml:space="preserve"> You will find it is not only good mathematics. It is good thinking — and, this series has argued, it is the beginning of a mind that can be trusted.</w:t>
      </w:r>
    </w:p>
    <w:p w14:paraId="33EC7DCB" w14:textId="77777777" w:rsidR="00CB0F9A" w:rsidRPr="00CB0F9A" w:rsidRDefault="00CB0F9A" w:rsidP="00CB0F9A">
      <w:pPr>
        <w:jc w:val="both"/>
      </w:pPr>
      <w:r w:rsidRPr="00CB0F9A">
        <w:rPr>
          <w:i/>
          <w:iCs/>
        </w:rPr>
        <w:t>Respect science. Import emotion.</w:t>
      </w:r>
    </w:p>
    <w:p w14:paraId="050DCDCF" w14:textId="77777777" w:rsidR="00CB0F9A" w:rsidRPr="00CB0F9A" w:rsidRDefault="00CB0F9A" w:rsidP="004858E8">
      <w:pPr>
        <w:pStyle w:val="Heading2"/>
      </w:pPr>
      <w:r w:rsidRPr="00CB0F9A">
        <w:t>Appendix A — The definitions, collected</w:t>
      </w:r>
    </w:p>
    <w:p w14:paraId="7D9D247C" w14:textId="77777777" w:rsidR="00CB0F9A" w:rsidRPr="00CB0F9A" w:rsidRDefault="00CB0F9A" w:rsidP="00CB0F9A">
      <w:pPr>
        <w:jc w:val="both"/>
      </w:pPr>
      <w:r w:rsidRPr="00CB0F9A">
        <w:t>For the reader who now wants them crisp. Nothing new; the book's spine, compressed.</w:t>
      </w:r>
    </w:p>
    <w:p w14:paraId="108DA249" w14:textId="77777777" w:rsidR="00CB0F9A" w:rsidRPr="00CB0F9A" w:rsidRDefault="00CB0F9A" w:rsidP="00CB0F9A">
      <w:pPr>
        <w:numPr>
          <w:ilvl w:val="0"/>
          <w:numId w:val="4"/>
        </w:numPr>
        <w:jc w:val="both"/>
      </w:pPr>
      <w:r w:rsidRPr="00CB0F9A">
        <w:rPr>
          <w:b/>
          <w:bCs/>
        </w:rPr>
        <w:t>Category.</w:t>
      </w:r>
      <w:r w:rsidRPr="00CB0F9A">
        <w:t xml:space="preserve"> Objects; arrows </w:t>
      </w:r>
      <w:proofErr w:type="gramStart"/>
      <w:r w:rsidRPr="00CB0F9A">
        <w:t>f :</w:t>
      </w:r>
      <w:proofErr w:type="gramEnd"/>
      <w:r w:rsidRPr="00CB0F9A">
        <w:t xml:space="preserve"> A → B between them; an associative </w:t>
      </w:r>
      <w:r w:rsidRPr="00CB0F9A">
        <w:rPr>
          <w:b/>
          <w:bCs/>
        </w:rPr>
        <w:t>composition</w:t>
      </w:r>
      <w:r w:rsidRPr="00CB0F9A">
        <w:t xml:space="preserve"> (g </w:t>
      </w:r>
      <w:r w:rsidRPr="00CB0F9A">
        <w:rPr>
          <w:rFonts w:ascii="Cambria Math" w:hAnsi="Cambria Math" w:cs="Cambria Math"/>
        </w:rPr>
        <w:t>∘</w:t>
      </w:r>
      <w:r w:rsidRPr="00CB0F9A">
        <w:t xml:space="preserve"> </w:t>
      </w:r>
      <w:proofErr w:type="gramStart"/>
      <w:r w:rsidRPr="00CB0F9A">
        <w:t>f :</w:t>
      </w:r>
      <w:proofErr w:type="gramEnd"/>
      <w:r w:rsidRPr="00CB0F9A">
        <w:t xml:space="preserve"> A </w:t>
      </w:r>
      <w:r w:rsidRPr="00CB0F9A">
        <w:rPr>
          <w:rFonts w:ascii="Calibri" w:hAnsi="Calibri" w:cs="Calibri"/>
        </w:rPr>
        <w:t>→</w:t>
      </w:r>
      <w:r w:rsidRPr="00CB0F9A">
        <w:t xml:space="preserve"> C from </w:t>
      </w:r>
      <w:proofErr w:type="gramStart"/>
      <w:r w:rsidRPr="00CB0F9A">
        <w:t>f :</w:t>
      </w:r>
      <w:proofErr w:type="gramEnd"/>
      <w:r w:rsidRPr="00CB0F9A">
        <w:t xml:space="preserve"> A </w:t>
      </w:r>
      <w:r w:rsidRPr="00CB0F9A">
        <w:rPr>
          <w:rFonts w:ascii="Calibri" w:hAnsi="Calibri" w:cs="Calibri"/>
        </w:rPr>
        <w:t>→</w:t>
      </w:r>
      <w:r w:rsidRPr="00CB0F9A">
        <w:t xml:space="preserve"> B, </w:t>
      </w:r>
      <w:proofErr w:type="gramStart"/>
      <w:r w:rsidRPr="00CB0F9A">
        <w:t>g :</w:t>
      </w:r>
      <w:proofErr w:type="gramEnd"/>
      <w:r w:rsidRPr="00CB0F9A">
        <w:t xml:space="preserve"> B </w:t>
      </w:r>
      <w:r w:rsidRPr="00CB0F9A">
        <w:rPr>
          <w:rFonts w:ascii="Calibri" w:hAnsi="Calibri" w:cs="Calibri"/>
        </w:rPr>
        <w:t>→</w:t>
      </w:r>
      <w:r w:rsidRPr="00CB0F9A">
        <w:t xml:space="preserve"> C); an </w:t>
      </w:r>
      <w:r w:rsidRPr="00CB0F9A">
        <w:rPr>
          <w:b/>
          <w:bCs/>
        </w:rPr>
        <w:t>identity</w:t>
      </w:r>
      <w:r w:rsidRPr="00CB0F9A">
        <w:t xml:space="preserve"> id_</w:t>
      </w:r>
      <w:proofErr w:type="gramStart"/>
      <w:r w:rsidRPr="00CB0F9A">
        <w:t>A :</w:t>
      </w:r>
      <w:proofErr w:type="gramEnd"/>
      <w:r w:rsidRPr="00CB0F9A">
        <w:t xml:space="preserve"> A → A on each object acting as a unit for composition.</w:t>
      </w:r>
    </w:p>
    <w:p w14:paraId="24977A1A" w14:textId="77777777" w:rsidR="00CB0F9A" w:rsidRPr="00CB0F9A" w:rsidRDefault="00CB0F9A" w:rsidP="00CB0F9A">
      <w:pPr>
        <w:numPr>
          <w:ilvl w:val="0"/>
          <w:numId w:val="4"/>
        </w:numPr>
        <w:jc w:val="both"/>
      </w:pPr>
      <w:r w:rsidRPr="00CB0F9A">
        <w:rPr>
          <w:b/>
          <w:bCs/>
        </w:rPr>
        <w:t>Functor</w:t>
      </w:r>
      <w:r w:rsidRPr="00CB0F9A">
        <w:t xml:space="preserve"> </w:t>
      </w:r>
      <w:proofErr w:type="gramStart"/>
      <w:r w:rsidRPr="00CB0F9A">
        <w:t>F :</w:t>
      </w:r>
      <w:proofErr w:type="gramEnd"/>
      <w:r w:rsidRPr="00CB0F9A">
        <w:t xml:space="preserve"> </w:t>
      </w:r>
      <w:r w:rsidRPr="00CB0F9A">
        <w:rPr>
          <w:rFonts w:ascii="Cambria Math" w:hAnsi="Cambria Math" w:cs="Cambria Math"/>
        </w:rPr>
        <w:t>𝒞</w:t>
      </w:r>
      <w:r w:rsidRPr="00CB0F9A">
        <w:t xml:space="preserve"> → </w:t>
      </w:r>
      <w:r w:rsidRPr="00CB0F9A">
        <w:rPr>
          <w:rFonts w:ascii="Cambria Math" w:hAnsi="Cambria Math" w:cs="Cambria Math"/>
        </w:rPr>
        <w:t>𝒟</w:t>
      </w:r>
      <w:r w:rsidRPr="00CB0F9A">
        <w:t xml:space="preserve">. Sends objects to objects and arrows to arrows, </w:t>
      </w:r>
      <w:r w:rsidRPr="00CB0F9A">
        <w:rPr>
          <w:b/>
          <w:bCs/>
        </w:rPr>
        <w:t>preserving composition and identities</w:t>
      </w:r>
      <w:r w:rsidRPr="00CB0F9A">
        <w:t xml:space="preserve"> (</w:t>
      </w:r>
      <w:proofErr w:type="gramStart"/>
      <w:r w:rsidRPr="00CB0F9A">
        <w:t>F(</w:t>
      </w:r>
      <w:proofErr w:type="gramEnd"/>
      <w:r w:rsidRPr="00CB0F9A">
        <w:t xml:space="preserve">g </w:t>
      </w:r>
      <w:r w:rsidRPr="00CB0F9A">
        <w:rPr>
          <w:rFonts w:ascii="Cambria Math" w:hAnsi="Cambria Math" w:cs="Cambria Math"/>
        </w:rPr>
        <w:t>∘</w:t>
      </w:r>
      <w:r w:rsidRPr="00CB0F9A">
        <w:t xml:space="preserve"> f) = F(g) </w:t>
      </w:r>
      <w:r w:rsidRPr="00CB0F9A">
        <w:rPr>
          <w:rFonts w:ascii="Cambria Math" w:hAnsi="Cambria Math" w:cs="Cambria Math"/>
        </w:rPr>
        <w:t>∘</w:t>
      </w:r>
      <w:r w:rsidRPr="00CB0F9A">
        <w:t xml:space="preserve"> F(f), F(id_A) = id_{F(A)}).</w:t>
      </w:r>
    </w:p>
    <w:p w14:paraId="6233F808" w14:textId="77777777" w:rsidR="00CB0F9A" w:rsidRPr="00CB0F9A" w:rsidRDefault="00CB0F9A" w:rsidP="00CB0F9A">
      <w:pPr>
        <w:numPr>
          <w:ilvl w:val="0"/>
          <w:numId w:val="4"/>
        </w:numPr>
        <w:jc w:val="both"/>
      </w:pPr>
      <w:r w:rsidRPr="00CB0F9A">
        <w:rPr>
          <w:b/>
          <w:bCs/>
        </w:rPr>
        <w:t>Natural transformation</w:t>
      </w:r>
      <w:r w:rsidRPr="00CB0F9A">
        <w:t xml:space="preserve"> </w:t>
      </w:r>
      <w:proofErr w:type="gramStart"/>
      <w:r w:rsidRPr="00CB0F9A">
        <w:t>η :</w:t>
      </w:r>
      <w:proofErr w:type="gramEnd"/>
      <w:r w:rsidRPr="00CB0F9A">
        <w:t xml:space="preserve"> F </w:t>
      </w:r>
      <w:r w:rsidRPr="00CB0F9A">
        <w:rPr>
          <w:rFonts w:ascii="Cambria Math" w:hAnsi="Cambria Math" w:cs="Cambria Math"/>
        </w:rPr>
        <w:t>⇒</w:t>
      </w:r>
      <w:r w:rsidRPr="00CB0F9A">
        <w:t xml:space="preserve"> G. For each object A an arrow </w:t>
      </w:r>
      <w:r w:rsidRPr="00CB0F9A">
        <w:rPr>
          <w:rFonts w:ascii="Calibri" w:hAnsi="Calibri" w:cs="Calibri"/>
        </w:rPr>
        <w:t>η</w:t>
      </w:r>
      <w:r w:rsidRPr="00CB0F9A">
        <w:t>_</w:t>
      </w:r>
      <w:proofErr w:type="gramStart"/>
      <w:r w:rsidRPr="00CB0F9A">
        <w:t>A :</w:t>
      </w:r>
      <w:proofErr w:type="gramEnd"/>
      <w:r w:rsidRPr="00CB0F9A">
        <w:t xml:space="preserve"> F(A) </w:t>
      </w:r>
      <w:r w:rsidRPr="00CB0F9A">
        <w:rPr>
          <w:rFonts w:ascii="Calibri" w:hAnsi="Calibri" w:cs="Calibri"/>
        </w:rPr>
        <w:t>→</w:t>
      </w:r>
      <w:r w:rsidRPr="00CB0F9A">
        <w:t xml:space="preserve"> G(A), </w:t>
      </w:r>
      <w:r w:rsidRPr="00CB0F9A">
        <w:rPr>
          <w:b/>
          <w:bCs/>
        </w:rPr>
        <w:t>compatible with every arrow</w:t>
      </w:r>
      <w:r w:rsidRPr="00CB0F9A">
        <w:t xml:space="preserve"> (transform-then-map equals map-then-transform).</w:t>
      </w:r>
    </w:p>
    <w:p w14:paraId="7EBF3AC5" w14:textId="77777777" w:rsidR="00CB0F9A" w:rsidRPr="00CB0F9A" w:rsidRDefault="00CB0F9A" w:rsidP="00CB0F9A">
      <w:pPr>
        <w:numPr>
          <w:ilvl w:val="0"/>
          <w:numId w:val="4"/>
        </w:numPr>
        <w:jc w:val="both"/>
      </w:pPr>
      <w:r w:rsidRPr="00CB0F9A">
        <w:rPr>
          <w:b/>
          <w:bCs/>
        </w:rPr>
        <w:t>Universal property / limit.</w:t>
      </w:r>
      <w:r w:rsidRPr="00CB0F9A">
        <w:t xml:space="preserve"> An object defined uniquely (up to unique isomorphism) by a best-possible role: terminal (unique arrow </w:t>
      </w:r>
      <w:r w:rsidRPr="00CB0F9A">
        <w:rPr>
          <w:i/>
          <w:iCs/>
        </w:rPr>
        <w:t>in</w:t>
      </w:r>
      <w:r w:rsidRPr="00CB0F9A">
        <w:t xml:space="preserve"> from everything), product/pullback (</w:t>
      </w:r>
      <w:r w:rsidRPr="00CB0F9A">
        <w:rPr>
          <w:b/>
          <w:bCs/>
        </w:rPr>
        <w:t>limits</w:t>
      </w:r>
      <w:r w:rsidRPr="00CB0F9A">
        <w:t>), coproduct/pushout (</w:t>
      </w:r>
      <w:r w:rsidRPr="00CB0F9A">
        <w:rPr>
          <w:b/>
          <w:bCs/>
        </w:rPr>
        <w:t>colimits</w:t>
      </w:r>
      <w:r w:rsidRPr="00CB0F9A">
        <w:t>, the universal gluings). The sheaf condition is a limit.</w:t>
      </w:r>
    </w:p>
    <w:p w14:paraId="093E9F0A" w14:textId="77777777" w:rsidR="00CB0F9A" w:rsidRPr="00CB0F9A" w:rsidRDefault="00CB0F9A" w:rsidP="00CB0F9A">
      <w:pPr>
        <w:numPr>
          <w:ilvl w:val="0"/>
          <w:numId w:val="4"/>
        </w:numPr>
        <w:jc w:val="both"/>
      </w:pPr>
      <w:r w:rsidRPr="00CB0F9A">
        <w:rPr>
          <w:b/>
          <w:bCs/>
        </w:rPr>
        <w:t>Yoneda.</w:t>
      </w:r>
      <w:r w:rsidRPr="00CB0F9A">
        <w:t xml:space="preserve"> An object is determined, completely, by the total pattern of arrows relating it to every other object.</w:t>
      </w:r>
    </w:p>
    <w:p w14:paraId="426805B2" w14:textId="77777777" w:rsidR="00CB0F9A" w:rsidRPr="00CB0F9A" w:rsidRDefault="00CB0F9A" w:rsidP="00CB0F9A">
      <w:pPr>
        <w:numPr>
          <w:ilvl w:val="0"/>
          <w:numId w:val="4"/>
        </w:numPr>
        <w:jc w:val="both"/>
      </w:pPr>
      <w:r w:rsidRPr="00CB0F9A">
        <w:rPr>
          <w:b/>
          <w:bCs/>
        </w:rPr>
        <w:t>Adjunction</w:t>
      </w:r>
      <w:r w:rsidRPr="00CB0F9A">
        <w:t xml:space="preserve"> F </w:t>
      </w:r>
      <w:r w:rsidRPr="00CB0F9A">
        <w:rPr>
          <w:rFonts w:ascii="Cambria Math" w:hAnsi="Cambria Math" w:cs="Cambria Math"/>
        </w:rPr>
        <w:t>⊣</w:t>
      </w:r>
      <w:r w:rsidRPr="00CB0F9A">
        <w:t xml:space="preserve"> G. Two opposite functors that are best-possible approximate inverses: arrows F(c) </w:t>
      </w:r>
      <w:r w:rsidRPr="00CB0F9A">
        <w:rPr>
          <w:rFonts w:ascii="Calibri" w:hAnsi="Calibri" w:cs="Calibri"/>
        </w:rPr>
        <w:t>→</w:t>
      </w:r>
      <w:r w:rsidRPr="00CB0F9A">
        <w:t xml:space="preserve"> d correspond naturally and exactly to arrows c </w:t>
      </w:r>
      <w:r w:rsidRPr="00CB0F9A">
        <w:rPr>
          <w:rFonts w:ascii="Calibri" w:hAnsi="Calibri" w:cs="Calibri"/>
        </w:rPr>
        <w:t>→</w:t>
      </w:r>
      <w:r w:rsidRPr="00CB0F9A">
        <w:t xml:space="preserve"> G(d). Free </w:t>
      </w:r>
      <w:r w:rsidRPr="00CB0F9A">
        <w:rPr>
          <w:rFonts w:ascii="Cambria Math" w:hAnsi="Cambria Math" w:cs="Cambria Math"/>
        </w:rPr>
        <w:t>⊣</w:t>
      </w:r>
      <w:r w:rsidRPr="00CB0F9A">
        <w:t xml:space="preserve"> forgetful is the model.</w:t>
      </w:r>
    </w:p>
    <w:p w14:paraId="2BAF46F2" w14:textId="77777777" w:rsidR="00CB0F9A" w:rsidRPr="00CB0F9A" w:rsidRDefault="00CB0F9A" w:rsidP="004858E8">
      <w:pPr>
        <w:pStyle w:val="Heading2"/>
      </w:pPr>
      <w:r w:rsidRPr="00CB0F9A">
        <w:t>Appendix B — For the programmer</w:t>
      </w:r>
    </w:p>
    <w:p w14:paraId="7E417E1D" w14:textId="77777777" w:rsidR="00CB0F9A" w:rsidRPr="00CB0F9A" w:rsidRDefault="00CB0F9A" w:rsidP="00CB0F9A">
      <w:pPr>
        <w:jc w:val="both"/>
      </w:pPr>
      <w:r w:rsidRPr="00CB0F9A">
        <w:rPr>
          <w:i/>
          <w:iCs/>
        </w:rPr>
        <w:t>Optional, and unusually close to home: if you write typed code, you have been using categories and functors without the names.</w:t>
      </w:r>
    </w:p>
    <w:p w14:paraId="31901453" w14:textId="77777777" w:rsidR="00CB0F9A" w:rsidRPr="00CB0F9A" w:rsidRDefault="00CB0F9A" w:rsidP="00CB0F9A">
      <w:pPr>
        <w:jc w:val="both"/>
      </w:pPr>
      <w:r w:rsidRPr="00CB0F9A">
        <w:t xml:space="preserve">Types-and-functions form a category: objects are types, arrows are functions, composition is composition, the identity is x =&gt; x. And a </w:t>
      </w:r>
      <w:r w:rsidRPr="00CB0F9A">
        <w:rPr>
          <w:b/>
          <w:bCs/>
        </w:rPr>
        <w:t>functor</w:t>
      </w:r>
      <w:r w:rsidRPr="00CB0F9A">
        <w:t xml:space="preserve"> is exactly a generic container with a law-abiding Map </w:t>
      </w:r>
      <w:r w:rsidRPr="00CB0F9A">
        <w:lastRenderedPageBreak/>
        <w:t>(what C# calls Select on sequences). Here it is in C#, with the laws that make it a functor — and they are the same associativity and identity laws from Part One, now executable.</w:t>
      </w:r>
    </w:p>
    <w:p w14:paraId="7F687C4E" w14:textId="77777777" w:rsidR="00CB0F9A" w:rsidRPr="00CB0F9A" w:rsidRDefault="00CB0F9A" w:rsidP="00CB0F9A">
      <w:pPr>
        <w:jc w:val="both"/>
      </w:pPr>
      <w:r w:rsidRPr="00CB0F9A">
        <w:t>#nullable enable</w:t>
      </w:r>
    </w:p>
    <w:p w14:paraId="6675B977" w14:textId="77777777" w:rsidR="00CB0F9A" w:rsidRPr="00CB0F9A" w:rsidRDefault="00CB0F9A" w:rsidP="00CB0F9A">
      <w:pPr>
        <w:jc w:val="both"/>
      </w:pPr>
      <w:r w:rsidRPr="00CB0F9A">
        <w:t>using System;</w:t>
      </w:r>
    </w:p>
    <w:p w14:paraId="4D58F142" w14:textId="77777777" w:rsidR="00CB0F9A" w:rsidRPr="00CB0F9A" w:rsidRDefault="00CB0F9A" w:rsidP="00CB0F9A">
      <w:pPr>
        <w:jc w:val="both"/>
      </w:pPr>
    </w:p>
    <w:p w14:paraId="682C4173" w14:textId="77777777" w:rsidR="00CB0F9A" w:rsidRPr="00CB0F9A" w:rsidRDefault="00CB0F9A" w:rsidP="00CB0F9A">
      <w:pPr>
        <w:jc w:val="both"/>
      </w:pPr>
      <w:r w:rsidRPr="00CB0F9A">
        <w:t>public static class Category</w:t>
      </w:r>
    </w:p>
    <w:p w14:paraId="04D7B5C4" w14:textId="77777777" w:rsidR="00CB0F9A" w:rsidRPr="00CB0F9A" w:rsidRDefault="00CB0F9A" w:rsidP="00CB0F9A">
      <w:pPr>
        <w:jc w:val="both"/>
      </w:pPr>
      <w:r w:rsidRPr="00CB0F9A">
        <w:t>{</w:t>
      </w:r>
    </w:p>
    <w:p w14:paraId="6264E3A3" w14:textId="77777777" w:rsidR="00CB0F9A" w:rsidRPr="00CB0F9A" w:rsidRDefault="00CB0F9A" w:rsidP="00CB0F9A">
      <w:pPr>
        <w:jc w:val="both"/>
      </w:pPr>
      <w:r w:rsidRPr="00CB0F9A">
        <w:t xml:space="preserve">    // Arrow composition: "f then g".  Associative; id is its unit.</w:t>
      </w:r>
    </w:p>
    <w:p w14:paraId="537DD056" w14:textId="77777777" w:rsidR="00CB0F9A" w:rsidRPr="00CB0F9A" w:rsidRDefault="00CB0F9A" w:rsidP="00CB0F9A">
      <w:pPr>
        <w:jc w:val="both"/>
      </w:pPr>
      <w:r w:rsidRPr="00CB0F9A">
        <w:t xml:space="preserve">    public static Func&lt;A, C&gt; Then&lt;A, B, C</w:t>
      </w:r>
      <w:proofErr w:type="gramStart"/>
      <w:r w:rsidRPr="00CB0F9A">
        <w:t>&gt;(</w:t>
      </w:r>
      <w:proofErr w:type="gramEnd"/>
      <w:r w:rsidRPr="00CB0F9A">
        <w:t>this Func&lt;A, B&gt; f, Func&lt;B, C&gt; g) =&gt; x =&gt; g(f(x));</w:t>
      </w:r>
    </w:p>
    <w:p w14:paraId="1CAE5134" w14:textId="77777777" w:rsidR="00CB0F9A" w:rsidRPr="00CB0F9A" w:rsidRDefault="00CB0F9A" w:rsidP="00CB0F9A">
      <w:pPr>
        <w:jc w:val="both"/>
      </w:pPr>
      <w:r w:rsidRPr="00CB0F9A">
        <w:t xml:space="preserve">    public static Func&lt;A, A&gt; Id&lt;A</w:t>
      </w:r>
      <w:proofErr w:type="gramStart"/>
      <w:r w:rsidRPr="00CB0F9A">
        <w:t>&gt;(</w:t>
      </w:r>
      <w:proofErr w:type="gramEnd"/>
      <w:r w:rsidRPr="00CB0F9A">
        <w:t>) =&gt; x =&gt; x;</w:t>
      </w:r>
    </w:p>
    <w:p w14:paraId="666E0930" w14:textId="77777777" w:rsidR="00CB0F9A" w:rsidRPr="00CB0F9A" w:rsidRDefault="00CB0F9A" w:rsidP="00CB0F9A">
      <w:pPr>
        <w:jc w:val="both"/>
      </w:pPr>
      <w:r w:rsidRPr="00CB0F9A">
        <w:t>}</w:t>
      </w:r>
    </w:p>
    <w:p w14:paraId="2663535A" w14:textId="77777777" w:rsidR="00CB0F9A" w:rsidRPr="00CB0F9A" w:rsidRDefault="00CB0F9A" w:rsidP="00CB0F9A">
      <w:pPr>
        <w:jc w:val="both"/>
      </w:pPr>
    </w:p>
    <w:p w14:paraId="4B816029" w14:textId="77777777" w:rsidR="00CB0F9A" w:rsidRPr="00CB0F9A" w:rsidRDefault="00CB0F9A" w:rsidP="00CB0F9A">
      <w:pPr>
        <w:jc w:val="both"/>
      </w:pPr>
      <w:r w:rsidRPr="00CB0F9A">
        <w:t>// A functor: a generic container with a structure-preserving Map.</w:t>
      </w:r>
    </w:p>
    <w:p w14:paraId="3D52F523" w14:textId="77777777" w:rsidR="00CB0F9A" w:rsidRPr="00CB0F9A" w:rsidRDefault="00CB0F9A" w:rsidP="00CB0F9A">
      <w:pPr>
        <w:jc w:val="both"/>
      </w:pPr>
      <w:r w:rsidRPr="00CB0F9A">
        <w:t>public sealed record Box&lt;T</w:t>
      </w:r>
      <w:proofErr w:type="gramStart"/>
      <w:r w:rsidRPr="00CB0F9A">
        <w:t>&gt;(</w:t>
      </w:r>
      <w:proofErr w:type="gramEnd"/>
      <w:r w:rsidRPr="00CB0F9A">
        <w:t>T Value)</w:t>
      </w:r>
    </w:p>
    <w:p w14:paraId="32931D4D" w14:textId="77777777" w:rsidR="00CB0F9A" w:rsidRPr="00CB0F9A" w:rsidRDefault="00CB0F9A" w:rsidP="00CB0F9A">
      <w:pPr>
        <w:jc w:val="both"/>
      </w:pPr>
      <w:r w:rsidRPr="00CB0F9A">
        <w:t>{</w:t>
      </w:r>
    </w:p>
    <w:p w14:paraId="50D7E7CA" w14:textId="77777777" w:rsidR="00CB0F9A" w:rsidRPr="00CB0F9A" w:rsidRDefault="00CB0F9A" w:rsidP="00CB0F9A">
      <w:pPr>
        <w:jc w:val="both"/>
      </w:pPr>
      <w:r w:rsidRPr="00CB0F9A">
        <w:t xml:space="preserve">    public Box&lt;R&gt; Map&lt;R</w:t>
      </w:r>
      <w:proofErr w:type="gramStart"/>
      <w:r w:rsidRPr="00CB0F9A">
        <w:t>&gt;(</w:t>
      </w:r>
      <w:proofErr w:type="gramEnd"/>
      <w:r w:rsidRPr="00CB0F9A">
        <w:t>Func&lt;T, R&gt; f) =&gt; new(f(Value));</w:t>
      </w:r>
    </w:p>
    <w:p w14:paraId="05E421E7" w14:textId="77777777" w:rsidR="00CB0F9A" w:rsidRPr="00CB0F9A" w:rsidRDefault="00CB0F9A" w:rsidP="00CB0F9A">
      <w:pPr>
        <w:jc w:val="both"/>
      </w:pPr>
      <w:r w:rsidRPr="00CB0F9A">
        <w:t>}</w:t>
      </w:r>
    </w:p>
    <w:p w14:paraId="1BF55584" w14:textId="77777777" w:rsidR="00CB0F9A" w:rsidRPr="00CB0F9A" w:rsidRDefault="00CB0F9A" w:rsidP="00CB0F9A">
      <w:pPr>
        <w:jc w:val="both"/>
      </w:pPr>
    </w:p>
    <w:p w14:paraId="2DDE5E14" w14:textId="77777777" w:rsidR="00CB0F9A" w:rsidRPr="00CB0F9A" w:rsidRDefault="00CB0F9A" w:rsidP="00CB0F9A">
      <w:pPr>
        <w:jc w:val="both"/>
      </w:pPr>
      <w:r w:rsidRPr="00CB0F9A">
        <w:t>public static class Demo</w:t>
      </w:r>
    </w:p>
    <w:p w14:paraId="46CBF6CA" w14:textId="77777777" w:rsidR="00CB0F9A" w:rsidRPr="00CB0F9A" w:rsidRDefault="00CB0F9A" w:rsidP="00CB0F9A">
      <w:pPr>
        <w:jc w:val="both"/>
      </w:pPr>
      <w:r w:rsidRPr="00CB0F9A">
        <w:t>{</w:t>
      </w:r>
    </w:p>
    <w:p w14:paraId="19C76ED7" w14:textId="77777777" w:rsidR="00CB0F9A" w:rsidRPr="00CB0F9A" w:rsidRDefault="00CB0F9A" w:rsidP="00CB0F9A">
      <w:pPr>
        <w:jc w:val="both"/>
      </w:pPr>
      <w:r w:rsidRPr="00CB0F9A">
        <w:t xml:space="preserve">    public static void </w:t>
      </w:r>
      <w:proofErr w:type="gramStart"/>
      <w:r w:rsidRPr="00CB0F9A">
        <w:t>Main(</w:t>
      </w:r>
      <w:proofErr w:type="gramEnd"/>
      <w:r w:rsidRPr="00CB0F9A">
        <w:t>)</w:t>
      </w:r>
    </w:p>
    <w:p w14:paraId="12F3DE36" w14:textId="77777777" w:rsidR="00CB0F9A" w:rsidRPr="00CB0F9A" w:rsidRDefault="00CB0F9A" w:rsidP="00CB0F9A">
      <w:pPr>
        <w:jc w:val="both"/>
      </w:pPr>
      <w:r w:rsidRPr="00CB0F9A">
        <w:t xml:space="preserve">    {</w:t>
      </w:r>
    </w:p>
    <w:p w14:paraId="30A0889F" w14:textId="77777777" w:rsidR="00CB0F9A" w:rsidRPr="00CB0F9A" w:rsidRDefault="00CB0F9A" w:rsidP="00CB0F9A">
      <w:pPr>
        <w:jc w:val="both"/>
      </w:pPr>
      <w:r w:rsidRPr="00CB0F9A">
        <w:t xml:space="preserve">        Func&lt;int, int&gt; f = x =&gt; x + 1;</w:t>
      </w:r>
    </w:p>
    <w:p w14:paraId="19A60EC9" w14:textId="77777777" w:rsidR="00CB0F9A" w:rsidRPr="00CB0F9A" w:rsidRDefault="00CB0F9A" w:rsidP="00CB0F9A">
      <w:pPr>
        <w:jc w:val="both"/>
      </w:pPr>
      <w:r w:rsidRPr="00CB0F9A">
        <w:t xml:space="preserve">        Func&lt;int, int&gt; g = x =&gt; x * 2;</w:t>
      </w:r>
    </w:p>
    <w:p w14:paraId="1291F264" w14:textId="77777777" w:rsidR="00CB0F9A" w:rsidRPr="00CB0F9A" w:rsidRDefault="00CB0F9A" w:rsidP="00CB0F9A">
      <w:pPr>
        <w:jc w:val="both"/>
      </w:pPr>
      <w:r w:rsidRPr="00CB0F9A">
        <w:t xml:space="preserve">        Func&lt;int, int&gt; h = x =&gt; x - 3;</w:t>
      </w:r>
    </w:p>
    <w:p w14:paraId="040C90BE" w14:textId="77777777" w:rsidR="00CB0F9A" w:rsidRPr="00CB0F9A" w:rsidRDefault="00CB0F9A" w:rsidP="00CB0F9A">
      <w:pPr>
        <w:jc w:val="both"/>
      </w:pPr>
    </w:p>
    <w:p w14:paraId="71197527" w14:textId="77777777" w:rsidR="00CB0F9A" w:rsidRPr="00CB0F9A" w:rsidRDefault="00CB0F9A" w:rsidP="00CB0F9A">
      <w:pPr>
        <w:jc w:val="both"/>
      </w:pPr>
      <w:r w:rsidRPr="00CB0F9A">
        <w:t xml:space="preserve">        // Composition is associative: (</w:t>
      </w:r>
      <w:proofErr w:type="gramStart"/>
      <w:r w:rsidRPr="00CB0F9A">
        <w:t>f;g);h</w:t>
      </w:r>
      <w:proofErr w:type="gramEnd"/>
      <w:r w:rsidRPr="00CB0F9A">
        <w:t xml:space="preserve"> == f;(</w:t>
      </w:r>
      <w:proofErr w:type="gramStart"/>
      <w:r w:rsidRPr="00CB0F9A">
        <w:t>g;h</w:t>
      </w:r>
      <w:proofErr w:type="gramEnd"/>
      <w:r w:rsidRPr="00CB0F9A">
        <w:t>)</w:t>
      </w:r>
    </w:p>
    <w:p w14:paraId="78B058D8" w14:textId="77777777" w:rsidR="00CB0F9A" w:rsidRPr="00CB0F9A" w:rsidRDefault="00CB0F9A" w:rsidP="00CB0F9A">
      <w:pPr>
        <w:jc w:val="both"/>
      </w:pPr>
      <w:r w:rsidRPr="00CB0F9A">
        <w:t xml:space="preserve">        int lhs = </w:t>
      </w:r>
      <w:proofErr w:type="gramStart"/>
      <w:r w:rsidRPr="00CB0F9A">
        <w:t>f.Then</w:t>
      </w:r>
      <w:proofErr w:type="gramEnd"/>
      <w:r w:rsidRPr="00CB0F9A">
        <w:t>(g</w:t>
      </w:r>
      <w:proofErr w:type="gramStart"/>
      <w:r w:rsidRPr="00CB0F9A">
        <w:t>).Then</w:t>
      </w:r>
      <w:proofErr w:type="gramEnd"/>
      <w:r w:rsidRPr="00CB0F9A">
        <w:t>(h)(3);</w:t>
      </w:r>
    </w:p>
    <w:p w14:paraId="204D4417" w14:textId="77777777" w:rsidR="00CB0F9A" w:rsidRPr="00CB0F9A" w:rsidRDefault="00CB0F9A" w:rsidP="00CB0F9A">
      <w:pPr>
        <w:jc w:val="both"/>
      </w:pPr>
      <w:r w:rsidRPr="00CB0F9A">
        <w:t xml:space="preserve">        int rhs = </w:t>
      </w:r>
      <w:proofErr w:type="gramStart"/>
      <w:r w:rsidRPr="00CB0F9A">
        <w:t>f.Then</w:t>
      </w:r>
      <w:proofErr w:type="gramEnd"/>
      <w:r w:rsidRPr="00CB0F9A">
        <w:t>(</w:t>
      </w:r>
      <w:proofErr w:type="gramStart"/>
      <w:r w:rsidRPr="00CB0F9A">
        <w:t>g.Then</w:t>
      </w:r>
      <w:proofErr w:type="gramEnd"/>
      <w:r w:rsidRPr="00CB0F9A">
        <w:t>(h</w:t>
      </w:r>
      <w:proofErr w:type="gramStart"/>
      <w:r w:rsidRPr="00CB0F9A">
        <w:t>))(</w:t>
      </w:r>
      <w:proofErr w:type="gramEnd"/>
      <w:r w:rsidRPr="00CB0F9A">
        <w:t>3);</w:t>
      </w:r>
    </w:p>
    <w:p w14:paraId="4F39F64E" w14:textId="77777777" w:rsidR="00CB0F9A" w:rsidRPr="00CB0F9A" w:rsidRDefault="00CB0F9A" w:rsidP="00CB0F9A">
      <w:pPr>
        <w:jc w:val="both"/>
      </w:pPr>
      <w:r w:rsidRPr="00CB0F9A">
        <w:t xml:space="preserve">        Console.WriteLine($"associativity: {lhs} == {</w:t>
      </w:r>
      <w:proofErr w:type="gramStart"/>
      <w:r w:rsidRPr="00CB0F9A">
        <w:t>rhs}  (</w:t>
      </w:r>
      <w:proofErr w:type="gramEnd"/>
      <w:r w:rsidRPr="00CB0F9A">
        <w:t>{lhs == rhs})"</w:t>
      </w:r>
      <w:proofErr w:type="gramStart"/>
      <w:r w:rsidRPr="00CB0F9A">
        <w:t xml:space="preserve">);   </w:t>
      </w:r>
      <w:proofErr w:type="gramEnd"/>
      <w:r w:rsidRPr="00CB0F9A">
        <w:t>// 5 == 5</w:t>
      </w:r>
    </w:p>
    <w:p w14:paraId="7DAAE0E7" w14:textId="77777777" w:rsidR="00CB0F9A" w:rsidRPr="00CB0F9A" w:rsidRDefault="00CB0F9A" w:rsidP="00CB0F9A">
      <w:pPr>
        <w:jc w:val="both"/>
      </w:pPr>
    </w:p>
    <w:p w14:paraId="1F830491" w14:textId="77777777" w:rsidR="00CB0F9A" w:rsidRPr="00CB0F9A" w:rsidRDefault="00CB0F9A" w:rsidP="00CB0F9A">
      <w:pPr>
        <w:jc w:val="both"/>
      </w:pPr>
      <w:r w:rsidRPr="00CB0F9A">
        <w:lastRenderedPageBreak/>
        <w:t xml:space="preserve">        // Identity is a unit: </w:t>
      </w:r>
      <w:proofErr w:type="gramStart"/>
      <w:r w:rsidRPr="00CB0F9A">
        <w:t>id;f</w:t>
      </w:r>
      <w:proofErr w:type="gramEnd"/>
      <w:r w:rsidRPr="00CB0F9A">
        <w:t xml:space="preserve"> == f == </w:t>
      </w:r>
      <w:proofErr w:type="gramStart"/>
      <w:r w:rsidRPr="00CB0F9A">
        <w:t>f;id</w:t>
      </w:r>
      <w:proofErr w:type="gramEnd"/>
    </w:p>
    <w:p w14:paraId="0052F1E4" w14:textId="77777777" w:rsidR="00CB0F9A" w:rsidRPr="00CB0F9A" w:rsidRDefault="00CB0F9A" w:rsidP="00CB0F9A">
      <w:pPr>
        <w:jc w:val="both"/>
      </w:pPr>
      <w:r w:rsidRPr="00CB0F9A">
        <w:t xml:space="preserve">        Console.WriteLine($"identity unit: {Category.Id&lt;int&gt;(</w:t>
      </w:r>
      <w:proofErr w:type="gramStart"/>
      <w:r w:rsidRPr="00CB0F9A">
        <w:t>).Then</w:t>
      </w:r>
      <w:proofErr w:type="gramEnd"/>
      <w:r w:rsidRPr="00CB0F9A">
        <w:t>(f)(3)} == {</w:t>
      </w:r>
      <w:proofErr w:type="gramStart"/>
      <w:r w:rsidRPr="00CB0F9A">
        <w:t>f(</w:t>
      </w:r>
      <w:proofErr w:type="gramEnd"/>
      <w:r w:rsidRPr="00CB0F9A">
        <w:t>3)} == {</w:t>
      </w:r>
      <w:proofErr w:type="gramStart"/>
      <w:r w:rsidRPr="00CB0F9A">
        <w:t>f.Then</w:t>
      </w:r>
      <w:proofErr w:type="gramEnd"/>
      <w:r w:rsidRPr="00CB0F9A">
        <w:t>(Category.Id&lt;int</w:t>
      </w:r>
      <w:proofErr w:type="gramStart"/>
      <w:r w:rsidRPr="00CB0F9A">
        <w:t>&gt;())(</w:t>
      </w:r>
      <w:proofErr w:type="gramEnd"/>
      <w:r w:rsidRPr="00CB0F9A">
        <w:t>3)}");</w:t>
      </w:r>
    </w:p>
    <w:p w14:paraId="091668AF" w14:textId="77777777" w:rsidR="00CB0F9A" w:rsidRPr="00CB0F9A" w:rsidRDefault="00CB0F9A" w:rsidP="00CB0F9A">
      <w:pPr>
        <w:jc w:val="both"/>
      </w:pPr>
    </w:p>
    <w:p w14:paraId="3BBAC589" w14:textId="77777777" w:rsidR="00CB0F9A" w:rsidRPr="00CB0F9A" w:rsidRDefault="00CB0F9A" w:rsidP="00CB0F9A">
      <w:pPr>
        <w:jc w:val="both"/>
      </w:pPr>
      <w:r w:rsidRPr="00CB0F9A">
        <w:t xml:space="preserve">        var b = new Box&lt;int</w:t>
      </w:r>
      <w:proofErr w:type="gramStart"/>
      <w:r w:rsidRPr="00CB0F9A">
        <w:t>&gt;(</w:t>
      </w:r>
      <w:proofErr w:type="gramEnd"/>
      <w:r w:rsidRPr="00CB0F9A">
        <w:t>3);</w:t>
      </w:r>
    </w:p>
    <w:p w14:paraId="0738F753" w14:textId="77777777" w:rsidR="00CB0F9A" w:rsidRPr="00CB0F9A" w:rsidRDefault="00CB0F9A" w:rsidP="00CB0F9A">
      <w:pPr>
        <w:jc w:val="both"/>
      </w:pPr>
      <w:r w:rsidRPr="00CB0F9A">
        <w:t xml:space="preserve">        // Functor law 1: Map(id) == id</w:t>
      </w:r>
    </w:p>
    <w:p w14:paraId="2F74D830" w14:textId="77777777" w:rsidR="00CB0F9A" w:rsidRPr="00CB0F9A" w:rsidRDefault="00CB0F9A" w:rsidP="00CB0F9A">
      <w:pPr>
        <w:jc w:val="both"/>
      </w:pPr>
      <w:r w:rsidRPr="00CB0F9A">
        <w:t xml:space="preserve">        Console.WriteLine($"functor law 1: Box({</w:t>
      </w:r>
      <w:proofErr w:type="gramStart"/>
      <w:r w:rsidRPr="00CB0F9A">
        <w:t>b.Map</w:t>
      </w:r>
      <w:proofErr w:type="gramEnd"/>
      <w:r w:rsidRPr="00CB0F9A">
        <w:t>(Category.Id&lt;int&gt;()</w:t>
      </w:r>
      <w:proofErr w:type="gramStart"/>
      <w:r w:rsidRPr="00CB0F9A">
        <w:t>).Value</w:t>
      </w:r>
      <w:proofErr w:type="gramEnd"/>
      <w:r w:rsidRPr="00CB0F9A">
        <w:t>}) == Box({</w:t>
      </w:r>
      <w:proofErr w:type="gramStart"/>
      <w:r w:rsidRPr="00CB0F9A">
        <w:t>b.Value</w:t>
      </w:r>
      <w:proofErr w:type="gramEnd"/>
      <w:r w:rsidRPr="00CB0F9A">
        <w:t>})");</w:t>
      </w:r>
    </w:p>
    <w:p w14:paraId="30966349" w14:textId="77777777" w:rsidR="00CB0F9A" w:rsidRPr="00CB0F9A" w:rsidRDefault="00CB0F9A" w:rsidP="00CB0F9A">
      <w:pPr>
        <w:jc w:val="both"/>
      </w:pPr>
      <w:r w:rsidRPr="00CB0F9A">
        <w:t xml:space="preserve">        // Functor law 2: </w:t>
      </w:r>
      <w:proofErr w:type="gramStart"/>
      <w:r w:rsidRPr="00CB0F9A">
        <w:t>Map(</w:t>
      </w:r>
      <w:proofErr w:type="gramEnd"/>
      <w:r w:rsidRPr="00CB0F9A">
        <w:t>f then g) == Map(f) then Map(g)</w:t>
      </w:r>
    </w:p>
    <w:p w14:paraId="146BA3B1" w14:textId="77777777" w:rsidR="00CB0F9A" w:rsidRPr="00CB0F9A" w:rsidRDefault="00CB0F9A" w:rsidP="00CB0F9A">
      <w:pPr>
        <w:jc w:val="both"/>
      </w:pPr>
      <w:r w:rsidRPr="00CB0F9A">
        <w:t xml:space="preserve">        Console.WriteLine($"functor law 2: Box({</w:t>
      </w:r>
      <w:proofErr w:type="gramStart"/>
      <w:r w:rsidRPr="00CB0F9A">
        <w:t>b.Map</w:t>
      </w:r>
      <w:proofErr w:type="gramEnd"/>
      <w:r w:rsidRPr="00CB0F9A">
        <w:t>(</w:t>
      </w:r>
      <w:proofErr w:type="gramStart"/>
      <w:r w:rsidRPr="00CB0F9A">
        <w:t>f.Then</w:t>
      </w:r>
      <w:proofErr w:type="gramEnd"/>
      <w:r w:rsidRPr="00CB0F9A">
        <w:t>(g)</w:t>
      </w:r>
      <w:proofErr w:type="gramStart"/>
      <w:r w:rsidRPr="00CB0F9A">
        <w:t>).Value</w:t>
      </w:r>
      <w:proofErr w:type="gramEnd"/>
      <w:r w:rsidRPr="00CB0F9A">
        <w:t>}) == Box({</w:t>
      </w:r>
      <w:proofErr w:type="gramStart"/>
      <w:r w:rsidRPr="00CB0F9A">
        <w:t>b.Map</w:t>
      </w:r>
      <w:proofErr w:type="gramEnd"/>
      <w:r w:rsidRPr="00CB0F9A">
        <w:t>(f</w:t>
      </w:r>
      <w:proofErr w:type="gramStart"/>
      <w:r w:rsidRPr="00CB0F9A">
        <w:t>).Map</w:t>
      </w:r>
      <w:proofErr w:type="gramEnd"/>
      <w:r w:rsidRPr="00CB0F9A">
        <w:t>(g</w:t>
      </w:r>
      <w:proofErr w:type="gramStart"/>
      <w:r w:rsidRPr="00CB0F9A">
        <w:t>).Value</w:t>
      </w:r>
      <w:proofErr w:type="gramEnd"/>
      <w:r w:rsidRPr="00CB0F9A">
        <w:t>})"</w:t>
      </w:r>
      <w:proofErr w:type="gramStart"/>
      <w:r w:rsidRPr="00CB0F9A">
        <w:t>);  /</w:t>
      </w:r>
      <w:proofErr w:type="gramEnd"/>
      <w:r w:rsidRPr="00CB0F9A">
        <w:t xml:space="preserve">/ </w:t>
      </w:r>
      <w:proofErr w:type="gramStart"/>
      <w:r w:rsidRPr="00CB0F9A">
        <w:t>Box(</w:t>
      </w:r>
      <w:proofErr w:type="gramEnd"/>
      <w:r w:rsidRPr="00CB0F9A">
        <w:t xml:space="preserve">8) == </w:t>
      </w:r>
      <w:proofErr w:type="gramStart"/>
      <w:r w:rsidRPr="00CB0F9A">
        <w:t>Box(</w:t>
      </w:r>
      <w:proofErr w:type="gramEnd"/>
      <w:r w:rsidRPr="00CB0F9A">
        <w:t>8)</w:t>
      </w:r>
    </w:p>
    <w:p w14:paraId="00736B50" w14:textId="77777777" w:rsidR="00CB0F9A" w:rsidRPr="00CB0F9A" w:rsidRDefault="00CB0F9A" w:rsidP="00CB0F9A">
      <w:pPr>
        <w:jc w:val="both"/>
      </w:pPr>
      <w:r w:rsidRPr="00CB0F9A">
        <w:t xml:space="preserve">    }</w:t>
      </w:r>
    </w:p>
    <w:p w14:paraId="66E87D67" w14:textId="77777777" w:rsidR="00CB0F9A" w:rsidRPr="00CB0F9A" w:rsidRDefault="00CB0F9A" w:rsidP="00CB0F9A">
      <w:pPr>
        <w:jc w:val="both"/>
      </w:pPr>
      <w:r w:rsidRPr="00CB0F9A">
        <w:t>}</w:t>
      </w:r>
    </w:p>
    <w:p w14:paraId="001FD21B" w14:textId="77777777" w:rsidR="00CB0F9A" w:rsidRPr="00CB0F9A" w:rsidRDefault="00CB0F9A" w:rsidP="00CB0F9A">
      <w:pPr>
        <w:jc w:val="both"/>
      </w:pPr>
      <w:r w:rsidRPr="00CB0F9A">
        <w:t xml:space="preserve">Every line is a categorical law you can run. Then is composition; Id is the identity arrow; Box&lt;T&gt; with Map is a functor, and its two printed laws — Map(id) = id and </w:t>
      </w:r>
      <w:proofErr w:type="gramStart"/>
      <w:r w:rsidRPr="00CB0F9A">
        <w:t>Map(</w:t>
      </w:r>
      <w:proofErr w:type="gramEnd"/>
      <w:r w:rsidRPr="00CB0F9A">
        <w:t xml:space="preserve">f then g) = Map(f) then Map(g) — are precisely what "structure-preserving map between categories" means, made concrete. The whole of Parts One and Two lives in that file; the rest of the book is what you can </w:t>
      </w:r>
      <w:r w:rsidRPr="00CB0F9A">
        <w:rPr>
          <w:i/>
          <w:iCs/>
        </w:rPr>
        <w:t>build</w:t>
      </w:r>
      <w:r w:rsidRPr="00CB0F9A">
        <w:t xml:space="preserve"> once arrows compose and functors preserve them.</w:t>
      </w:r>
    </w:p>
    <w:p w14:paraId="5FCC1426" w14:textId="77777777" w:rsidR="00CB0F9A" w:rsidRPr="00CB0F9A" w:rsidRDefault="00CB0F9A" w:rsidP="004858E8">
      <w:pPr>
        <w:pStyle w:val="Heading1"/>
      </w:pPr>
      <w:r w:rsidRPr="00CB0F9A">
        <w:t>Where to go next</w:t>
      </w:r>
    </w:p>
    <w:p w14:paraId="332DD471" w14:textId="77777777" w:rsidR="00CB0F9A" w:rsidRPr="00CB0F9A" w:rsidRDefault="00CB0F9A" w:rsidP="00CB0F9A">
      <w:pPr>
        <w:jc w:val="both"/>
      </w:pPr>
      <w:r w:rsidRPr="00CB0F9A">
        <w:t>You now hold the grammar the whole series speaks. The full reader's ladder runs:</w:t>
      </w:r>
    </w:p>
    <w:p w14:paraId="003BC4BA" w14:textId="77777777" w:rsidR="00CB0F9A" w:rsidRPr="00CB0F9A" w:rsidRDefault="00CB0F9A" w:rsidP="00CB0F9A">
      <w:pPr>
        <w:jc w:val="both"/>
      </w:pPr>
      <w:r w:rsidRPr="00CB0F9A">
        <w:rPr>
          <w:b/>
          <w:bCs/>
        </w:rPr>
        <w:t>Does It Fit?</w:t>
      </w:r>
      <w:r w:rsidRPr="00CB0F9A">
        <w:t xml:space="preserve"> (the plain idea; DOI: 10.13140/RG.2.2.27750.18240) → </w:t>
      </w:r>
      <w:r w:rsidRPr="00CB0F9A">
        <w:rPr>
          <w:b/>
          <w:bCs/>
        </w:rPr>
        <w:t>Does It Glue?</w:t>
      </w:r>
      <w:r w:rsidRPr="00CB0F9A">
        <w:t xml:space="preserve"> (sheaves and cohomology; DOI: 10.13140/RG.2.2.27121.03686) → </w:t>
      </w:r>
      <w:r w:rsidRPr="00CB0F9A">
        <w:rPr>
          <w:b/>
          <w:bCs/>
        </w:rPr>
        <w:t>How Close Is Close?</w:t>
      </w:r>
      <w:r w:rsidRPr="00CB0F9A">
        <w:t xml:space="preserve"> (the topology ladder) → </w:t>
      </w:r>
      <w:r w:rsidRPr="00CB0F9A">
        <w:rPr>
          <w:b/>
          <w:bCs/>
        </w:rPr>
        <w:t>How Far, How Big, How Aligned?</w:t>
      </w:r>
      <w:r w:rsidRPr="00CB0F9A">
        <w:t xml:space="preserve"> (the analysis ladder) → </w:t>
      </w:r>
      <w:r w:rsidRPr="00CB0F9A">
        <w:rPr>
          <w:b/>
          <w:bCs/>
        </w:rPr>
        <w:t>What's the Connection?</w:t>
      </w:r>
      <w:r w:rsidRPr="00CB0F9A">
        <w:t xml:space="preserve"> (this book — the language of structure) → </w:t>
      </w:r>
      <w:r w:rsidRPr="00CB0F9A">
        <w:rPr>
          <w:i/>
          <w:iCs/>
        </w:rPr>
        <w:t>a companion on algebraic topology, forthcoming</w:t>
      </w:r>
      <w:r w:rsidRPr="00CB0F9A">
        <w:t xml:space="preserve"> → </w:t>
      </w:r>
      <w:r w:rsidRPr="00CB0F9A">
        <w:rPr>
          <w:b/>
          <w:bCs/>
        </w:rPr>
        <w:t>The Defensible Brain</w:t>
      </w:r>
      <w:r w:rsidRPr="00CB0F9A">
        <w:t xml:space="preserve"> and </w:t>
      </w:r>
      <w:r w:rsidRPr="00CB0F9A">
        <w:rPr>
          <w:b/>
          <w:bCs/>
        </w:rPr>
        <w:t>The Defensible Machine</w:t>
      </w:r>
      <w:r w:rsidRPr="00CB0F9A">
        <w:t xml:space="preserve"> (the framework itself).</w:t>
      </w:r>
    </w:p>
    <w:p w14:paraId="0FF6C69A" w14:textId="77777777" w:rsidR="00CB0F9A" w:rsidRPr="00CB0F9A" w:rsidRDefault="00CB0F9A" w:rsidP="00CB0F9A">
      <w:pPr>
        <w:jc w:val="both"/>
      </w:pPr>
      <w:r w:rsidRPr="00CB0F9A">
        <w:t xml:space="preserve">All of it meets at one shift, which is also one discipline: </w:t>
      </w:r>
      <w:r w:rsidRPr="00CB0F9A">
        <w:rPr>
          <w:i/>
          <w:iCs/>
        </w:rPr>
        <w:t>look at the arrows, not the insides — trust structure, not substance.</w:t>
      </w:r>
    </w:p>
    <w:p w14:paraId="092DA9D0" w14:textId="77777777" w:rsidR="00CB0F9A" w:rsidRPr="00CB0F9A" w:rsidRDefault="00CB0F9A" w:rsidP="00CB0F9A">
      <w:pPr>
        <w:jc w:val="both"/>
      </w:pPr>
      <w:r w:rsidRPr="00CB0F9A">
        <w:rPr>
          <w:i/>
          <w:iCs/>
        </w:rPr>
        <w:t>Respect science. Import emotion.</w:t>
      </w:r>
    </w:p>
    <w:p w14:paraId="00360293" w14:textId="77777777" w:rsidR="00DC1523" w:rsidRDefault="00DC1523" w:rsidP="00CB0F9A">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A73A8"/>
    <w:multiLevelType w:val="multilevel"/>
    <w:tmpl w:val="A97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6763E"/>
    <w:multiLevelType w:val="multilevel"/>
    <w:tmpl w:val="0A6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9603D"/>
    <w:multiLevelType w:val="multilevel"/>
    <w:tmpl w:val="BB5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3E016C"/>
    <w:multiLevelType w:val="multilevel"/>
    <w:tmpl w:val="8E9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283101">
    <w:abstractNumId w:val="0"/>
  </w:num>
  <w:num w:numId="2" w16cid:durableId="1269195628">
    <w:abstractNumId w:val="1"/>
  </w:num>
  <w:num w:numId="3" w16cid:durableId="63375578">
    <w:abstractNumId w:val="3"/>
  </w:num>
  <w:num w:numId="4" w16cid:durableId="2109810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4D3"/>
    <w:rsid w:val="000D24D3"/>
    <w:rsid w:val="002C3F9C"/>
    <w:rsid w:val="00382EA6"/>
    <w:rsid w:val="004858E8"/>
    <w:rsid w:val="005B71E0"/>
    <w:rsid w:val="007504F2"/>
    <w:rsid w:val="007D1DF6"/>
    <w:rsid w:val="008B08B7"/>
    <w:rsid w:val="00997E89"/>
    <w:rsid w:val="00C24516"/>
    <w:rsid w:val="00CB0F9A"/>
    <w:rsid w:val="00DC1523"/>
    <w:rsid w:val="00DF4F12"/>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E630C"/>
  <w15:chartTrackingRefBased/>
  <w15:docId w15:val="{8FFB13D3-D865-4C13-B8A0-A915A9CCC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2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4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4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4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4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24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4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4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4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4D3"/>
    <w:rPr>
      <w:rFonts w:eastAsiaTheme="majorEastAsia" w:cstheme="majorBidi"/>
      <w:color w:val="272727" w:themeColor="text1" w:themeTint="D8"/>
    </w:rPr>
  </w:style>
  <w:style w:type="paragraph" w:styleId="Title">
    <w:name w:val="Title"/>
    <w:basedOn w:val="Normal"/>
    <w:next w:val="Normal"/>
    <w:link w:val="TitleChar"/>
    <w:uiPriority w:val="10"/>
    <w:qFormat/>
    <w:rsid w:val="000D2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4D3"/>
    <w:pPr>
      <w:spacing w:before="160"/>
      <w:jc w:val="center"/>
    </w:pPr>
    <w:rPr>
      <w:i/>
      <w:iCs/>
      <w:color w:val="404040" w:themeColor="text1" w:themeTint="BF"/>
    </w:rPr>
  </w:style>
  <w:style w:type="character" w:customStyle="1" w:styleId="QuoteChar">
    <w:name w:val="Quote Char"/>
    <w:basedOn w:val="DefaultParagraphFont"/>
    <w:link w:val="Quote"/>
    <w:uiPriority w:val="29"/>
    <w:rsid w:val="000D24D3"/>
    <w:rPr>
      <w:i/>
      <w:iCs/>
      <w:color w:val="404040" w:themeColor="text1" w:themeTint="BF"/>
    </w:rPr>
  </w:style>
  <w:style w:type="paragraph" w:styleId="ListParagraph">
    <w:name w:val="List Paragraph"/>
    <w:basedOn w:val="Normal"/>
    <w:uiPriority w:val="34"/>
    <w:qFormat/>
    <w:rsid w:val="000D24D3"/>
    <w:pPr>
      <w:ind w:left="720"/>
      <w:contextualSpacing/>
    </w:pPr>
  </w:style>
  <w:style w:type="character" w:styleId="IntenseEmphasis">
    <w:name w:val="Intense Emphasis"/>
    <w:basedOn w:val="DefaultParagraphFont"/>
    <w:uiPriority w:val="21"/>
    <w:qFormat/>
    <w:rsid w:val="000D24D3"/>
    <w:rPr>
      <w:i/>
      <w:iCs/>
      <w:color w:val="2F5496" w:themeColor="accent1" w:themeShade="BF"/>
    </w:rPr>
  </w:style>
  <w:style w:type="paragraph" w:styleId="IntenseQuote">
    <w:name w:val="Intense Quote"/>
    <w:basedOn w:val="Normal"/>
    <w:next w:val="Normal"/>
    <w:link w:val="IntenseQuoteChar"/>
    <w:uiPriority w:val="30"/>
    <w:qFormat/>
    <w:rsid w:val="000D2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4D3"/>
    <w:rPr>
      <w:i/>
      <w:iCs/>
      <w:color w:val="2F5496" w:themeColor="accent1" w:themeShade="BF"/>
    </w:rPr>
  </w:style>
  <w:style w:type="character" w:styleId="IntenseReference">
    <w:name w:val="Intense Reference"/>
    <w:basedOn w:val="DefaultParagraphFont"/>
    <w:uiPriority w:val="32"/>
    <w:qFormat/>
    <w:rsid w:val="000D24D3"/>
    <w:rPr>
      <w:b/>
      <w:bCs/>
      <w:smallCaps/>
      <w:color w:val="2F5496" w:themeColor="accent1" w:themeShade="BF"/>
      <w:spacing w:val="5"/>
    </w:rPr>
  </w:style>
  <w:style w:type="character" w:styleId="Hyperlink">
    <w:name w:val="Hyperlink"/>
    <w:basedOn w:val="DefaultParagraphFont"/>
    <w:uiPriority w:val="99"/>
    <w:unhideWhenUsed/>
    <w:rsid w:val="00382EA6"/>
    <w:rPr>
      <w:color w:val="0563C1" w:themeColor="hyperlink"/>
      <w:u w:val="single"/>
    </w:rPr>
  </w:style>
  <w:style w:type="character" w:styleId="UnresolvedMention">
    <w:name w:val="Unresolved Mention"/>
    <w:basedOn w:val="DefaultParagraphFont"/>
    <w:uiPriority w:val="99"/>
    <w:semiHidden/>
    <w:unhideWhenUsed/>
    <w:rsid w:val="00382E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3140/RG.2.2.26314.9440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14</Pages>
  <Words>5192</Words>
  <Characters>29598</Characters>
  <Application>Microsoft Office Word</Application>
  <DocSecurity>0</DocSecurity>
  <Lines>246</Lines>
  <Paragraphs>69</Paragraphs>
  <ScaleCrop>false</ScaleCrop>
  <Company/>
  <LinksUpToDate>false</LinksUpToDate>
  <CharactersWithSpaces>34721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6</cp:revision>
  <cp:lastPrinted>2026-07-09T18:20:00Z</cp:lastPrinted>
  <dcterms:created xsi:type="dcterms:W3CDTF">2026-07-08T02:10:00Z</dcterms:created>
  <dcterms:modified xsi:type="dcterms:W3CDTF">2026-07-09T18:23:00Z</dcterms:modified>
</cp:coreProperties>
</file>