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color w:val="1C3F6E"/>
          <w:sz w:val="40"/>
          <w:szCs w:val="40"/>
        </w:rPr>
        <w:t xml:space="preserve">Caches, Temperature and Reuse</w:t>
      </w:r>
    </w:p>
    <w:p>
      <w:pPr>
        <w:spacing w:after="240"/>
        <w:jc w:val="center"/>
      </w:pPr>
      <w:r>
        <w:rPr>
          <w:rFonts w:ascii="Cambria" w:cs="Cambria" w:eastAsia="Cambria" w:hAnsi="Cambria"/>
          <w:i/>
          <w:iCs/>
          <w:color w:val="52514E"/>
          <w:sz w:val="25"/>
          <w:szCs w:val="25"/>
        </w:rPr>
        <w:t xml:space="preserve">Three controls with different units, exact fixed-point density sums, and evaluation reuse that keeps an importance estimate valid</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Revised edition, 15 October 2026  ·  “Respect science. Import emotion.”</w:t>
      </w:r>
    </w:p>
    <w:p>
      <w:pPr>
        <w:spacing w:after="280"/>
        <w:jc w:val="center"/>
      </w:pPr>
      <w:r>
        <w:rPr>
          <w:rFonts w:ascii="Cambria" w:cs="Cambria" w:eastAsia="Cambria" w:hAnsi="Cambria"/>
          <w:i/>
          <w:iCs/>
          <w:color w:val="52514E"/>
          <w:sz w:val="19"/>
          <w:szCs w:val="19"/>
        </w:rPr>
        <w:t xml:space="preserve">Revised edition, aligned with Chapter 6 of</w:t>
      </w:r>
      <w:r>
        <w:rPr>
          <w:rFonts w:ascii="Cambria" w:cs="Cambria" w:eastAsia="Cambria" w:hAnsi="Cambria"/>
          <w:color w:val="52514E"/>
          <w:sz w:val="19"/>
          <w:szCs w:val="19"/>
        </w:rPr>
        <w:t xml:space="preserve"> Autoregressive Diffusion Evolution: Engineering Methods and Mathematical Foundations </w:t>
      </w:r>
      <w:r>
        <w:rPr>
          <w:rFonts w:ascii="Cambria" w:cs="Cambria" w:eastAsia="Cambria" w:hAnsi="Cambria"/>
          <w:i/>
          <w:iCs/>
          <w:color w:val="52514E"/>
          <w:sz w:val="19"/>
          <w:szCs w:val="19"/>
        </w:rPr>
        <w:t xml:space="preserve">(second revised edition)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Abstract</w:t>
            </w:r>
          </w:p>
          <w:p>
            <w:pPr>
              <w:spacing w:after="80" w:line="264"/>
              <w:jc w:val="both"/>
            </w:pPr>
            <w:r>
              <w:rPr>
                <w:rFonts w:ascii="Cambria" w:cs="Cambria" w:eastAsia="Cambria" w:hAnsi="Cambria"/>
              </w:rPr>
              <w:t xml:space="preserve">Autoregressive Diffusion Evolution (ADE) generates candidates one at a time; each candidate descends through the diffusion steps as a token through the layers of a decoder, retrieving from an evaluation log at every layer and requesting an evaluation of every state it produces. The first version of this paper asked three questions about improving it: can the normaliser Z be cached like the loss, is the fresh-noise term a temperature, and how can expensive evaluations be reused? This revised edition follows the companion book’s Chapter 6 and re-implements every experiment on the shared-log ADE of the revised companion paper, because the first version’s scripts were not preserved.</w:t>
            </w:r>
          </w:p>
          <w:p>
            <w:pPr>
              <w:spacing w:after="80" w:line="264"/>
              <w:jc w:val="both"/>
            </w:pPr>
            <w:r>
              <w:rPr>
                <w:rFonts w:ascii="Cambria" w:cs="Cambria" w:eastAsia="Cambria" w:hAnsi="Cambria"/>
                <w:i/>
                <w:iCs/>
              </w:rPr>
              <w:t xml:space="preserve">Density sums.</w:t>
            </w:r>
            <w:r>
              <w:rPr>
                <w:rFonts w:ascii="Cambria" w:cs="Cambria" w:eastAsia="Cambria" w:hAnsi="Cambria"/>
              </w:rPr>
              <w:t xml:space="preserve"> For states already in the log, the occupancy u</w:t>
            </w:r>
            <w:r>
              <w:rPr>
                <w:rFonts w:ascii="Cambria" w:cs="Cambria" w:eastAsia="Cambria" w:hAnsi="Cambria"/>
                <w:vertAlign w:val="subscript"/>
              </w:rPr>
              <w:t xml:space="preserve">j</w:t>
            </w:r>
            <w:r>
              <w:rPr>
                <w:rFonts w:ascii="Cambria" w:cs="Cambria" w:eastAsia="Cambria" w:hAnsi="Cambria"/>
              </w:rPr>
              <w:t xml:space="preserve"> = Σ</w:t>
            </w:r>
            <w:r>
              <w:rPr>
                <w:rFonts w:ascii="Cambria" w:cs="Cambria" w:eastAsia="Cambria" w:hAnsi="Cambria"/>
                <w:vertAlign w:val="subscript"/>
              </w:rPr>
              <w:t xml:space="preserve">i</w:t>
            </w:r>
            <w:r>
              <w:rPr>
                <w:rFonts w:ascii="Cambria" w:cs="Cambria" w:eastAsia="Cambria" w:hAnsi="Cambria"/>
              </w:rPr>
              <w:t xml:space="preserve"> K</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j</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 is a fixed-point sum and can be maintained exactly as states are appended: the incremental and batch values agree to 1.2 × 10⁻¹⁵. The Gaussian observation kernel is not symmetric, and updating with the arguments transposed gives relative errors from 0.62 to 474. Occupancy is not the proposal density of an adaptive sampler. Used as a density correction it left the near-optimum fraction unchanged (62% against 62%) but doubled the spread of the final tokens.</w:t>
            </w:r>
          </w:p>
          <w:p>
            <w:pPr>
              <w:spacing w:after="80" w:line="264"/>
              <w:jc w:val="both"/>
            </w:pPr>
            <w:r>
              <w:rPr>
                <w:rFonts w:ascii="Cambria" w:cs="Cambria" w:eastAsia="Cambria" w:hAnsi="Cambria"/>
                <w:i/>
                <w:iCs/>
              </w:rPr>
              <w:t xml:space="preserve">Temperature.</w:t>
            </w:r>
            <w:r>
              <w:rPr>
                <w:rFonts w:ascii="Cambria" w:cs="Cambria" w:eastAsia="Cambria" w:hAnsi="Cambria"/>
              </w:rPr>
              <w:t xml:space="preserve"> β, 1 − a</w:t>
            </w:r>
            <w:r>
              <w:rPr>
                <w:rFonts w:ascii="Cambria" w:cs="Cambria" w:eastAsia="Cambria" w:hAnsi="Cambria"/>
                <w:vertAlign w:val="subscript"/>
              </w:rPr>
              <w:t xml:space="preserve">t</w:t>
            </w:r>
            <w:r>
              <w:rPr>
                <w:rFonts w:ascii="Cambria" w:cs="Cambria" w:eastAsia="Cambria" w:hAnsi="Cambria"/>
              </w:rPr>
              <w:t xml:space="preserve"> and σ</w:t>
            </w:r>
            <w:r>
              <w:rPr>
                <w:rFonts w:ascii="Cambria" w:cs="Cambria" w:eastAsia="Cambria" w:hAnsi="Cambria"/>
                <w:vertAlign w:val="subscript"/>
              </w:rPr>
              <w:t xml:space="preserve">t</w:t>
            </w:r>
            <w:r>
              <w:rPr>
                <w:rFonts w:ascii="Cambria" w:cs="Cambria" w:eastAsia="Cambria" w:hAnsi="Cambria"/>
              </w:rPr>
              <w:t xml:space="preserve"> have different units and jobs. The first version claimed that the fresh-noise level η changes the source of the spread but not its amount. That holds only if the residual direction ε̂ has unit second moment. Measured in the runs, its variance per coordinate lay between 0.32 and 1.01 and was mostly below 0.8; the spread of the final tokens rose from 0.126 at η = 0.5 to 0.464 at η = 1. A one-line identity explains the rise. η = 0 still collapses the run (spread 0.011, no token near an optimum).</w:t>
            </w:r>
          </w:p>
          <w:p>
            <w:pPr>
              <w:spacing w:after="80" w:line="264"/>
              <w:jc w:val="both"/>
            </w:pPr>
            <w:r>
              <w:rPr>
                <w:rFonts w:ascii="Cambria" w:cs="Cambria" w:eastAsia="Cambria" w:hAnsi="Cambria"/>
                <w:i/>
                <w:iCs/>
              </w:rPr>
              <w:t xml:space="preserve">Reuse.</w:t>
            </w:r>
            <w:r>
              <w:rPr>
                <w:rFonts w:ascii="Cambria" w:cs="Cambria" w:eastAsia="Cambria" w:hAnsi="Cambria"/>
              </w:rPr>
              <w:t xml:space="preserve"> Surrogate values may steer the proposal but must not replace measurements in an estimator’s weights. A novelty trigger halved the evaluations (712 of 1600) at an unchanged near-optimum fraction. A deterministic trigger cannot support an importance estimate; randomised inclusion with a floor e</w:t>
            </w:r>
            <w:r>
              <w:rPr>
                <w:rFonts w:ascii="Cambria" w:cs="Cambria" w:eastAsia="Cambria" w:hAnsi="Cambria"/>
                <w:vertAlign w:val="subscript"/>
              </w:rPr>
              <w:t xml:space="preserve">min</w:t>
            </w:r>
            <w:r>
              <w:rPr>
                <w:rFonts w:ascii="Cambria" w:cs="Cambria" w:eastAsia="Cambria" w:hAnsi="Cambria"/>
              </w:rPr>
              <w:t xml:space="preserve"> = 0.2 and a 1/e weight can, and its estimate of E_π[J] was closer to the quadrature value (10.34) than the trigger’s in 8 of 10 seeds. At a budget of 400 evaluations, surrogates for every intermediate state reached a median regret of 0.0038, against 0.366 for evaluating every state. Seven predictions were recorded before the runs; all seven held, and two results that were not predicted are reported.</w:t>
            </w:r>
          </w:p>
        </w:tc>
      </w:tr>
    </w:tbl>
    <w:p>
      <w:pPr>
        <w:spacing w:after="60"/>
      </w:pPr>
    </w:p>
    <w:p>
      <w:pPr>
        <w:spacing w:after="120" w:before="0" w:line="276"/>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Autoregressive Diffusion Evolution; evaluation log; kernel density; inverse-probability weighting; surrogate-assisted optimisation; multi-fidelity; mutation temperature; reproducibility.</w:t>
      </w:r>
    </w:p>
    <w:p>
      <w:pPr>
        <w:pStyle w:val="Heading1"/>
      </w:pPr>
      <w:r>
        <w:t xml:space="preserve">1  Introduction</w:t>
      </w:r>
    </w:p>
    <w:p>
      <w:pPr>
        <w:spacing w:after="120" w:before="0" w:line="276"/>
        <w:jc w:val="both"/>
      </w:pPr>
      <w:r>
        <w:rPr>
          <w:rFonts w:ascii="Cambria" w:cs="Cambria" w:eastAsia="Cambria" w:hAnsi="Cambria"/>
        </w:rPr>
        <w:t xml:space="preserve">ADE [book, Chapter 5; 9] spends T evaluations per candidate: one for every state the candidate passes through on its way down the layers. The states are needed — they are the samples that let later candidates reach new regions — but their evaluations are expensive when the loss J comes from a simulator. The first version of this paper explored three improvements. Z, the normaliser of the retrieval, could be stored for every state already in memory. The fresh-noise term σ</w:t>
      </w:r>
      <w:r>
        <w:rPr>
          <w:rFonts w:ascii="Cambria" w:cs="Cambria" w:eastAsia="Cambria" w:hAnsi="Cambria"/>
          <w:vertAlign w:val="subscript"/>
        </w:rPr>
        <w:t xml:space="preserve">t</w:t>
      </w:r>
      <w:r>
        <w:rPr>
          <w:rFonts w:ascii="Cambria" w:cs="Cambria" w:eastAsia="Cambria" w:hAnsi="Cambria"/>
        </w:rPr>
        <w:t xml:space="preserve"> ξ of the update behaves like a mutation temperature. And the loss of an intermediate state could be predicted instead of measured.</w:t>
      </w:r>
    </w:p>
    <w:p>
      <w:pPr>
        <w:spacing w:after="120" w:before="0" w:line="276"/>
        <w:jc w:val="both"/>
      </w:pPr>
      <w:r>
        <w:rPr>
          <w:rFonts w:ascii="Cambria" w:cs="Cambria" w:eastAsia="Cambria" w:hAnsi="Cambria"/>
        </w:rPr>
        <w:t xml:space="preserve">The companion book’s Chapter 6 keeps those three ideas and states the conditions under which each is valid. Its main correction is that an optimiser and an estimator have different needs. A predicted loss is harmless inside a proposal, because a proposal may be any distribution whose density is recorded. The same prediction inside an importance weight changes the target that is estimated. And a rule that never evaluates some region leaves nothing for an estimator to weight there.</w:t>
      </w:r>
    </w:p>
    <w:p>
      <w:pPr>
        <w:spacing w:after="120" w:before="0" w:line="276"/>
        <w:jc w:val="both"/>
      </w:pPr>
      <w:r>
        <w:rPr>
          <w:rFonts w:ascii="Cambria" w:cs="Cambria" w:eastAsia="Cambria" w:hAnsi="Cambria"/>
          <w:b/>
          <w:bCs/>
        </w:rPr>
        <w:t xml:space="preserve">What is new in this edition.</w:t>
      </w:r>
      <w:r>
        <w:rPr>
          <w:rFonts w:ascii="Cambria" w:cs="Cambria" w:eastAsia="Cambria" w:hAnsi="Cambria"/>
        </w:rPr>
        <w:t xml:space="preserve"> The three controls are given their units, and the first version’s ‘constant spread for every η’ is replaced by an identity that holds for any second moment of the residual direction and is checked against measurements (Section 3). The fixed-point density sums are stated for a nonsymmetric kernel and tested in both argument orders, and occupancy is distinguished from a proposal density (Section 4). Reuse is split into exact memoisation, approximate reuse with a Lipschitz interval, surrogates confined to the proposal, randomised inclusion with an inverse-probability weight, and multi-fidelity models (Section 5). The algorithm and memory accounting are restated for one shared log (Sections 6–7). Every experiment is a re-implementation on the shared-log ADE of the revised companion paper [9]; the first version’s numbers are quoted beside the new ones but were produced by scripts that no longer exist. Seven predictions (C1–C7) were recorded before the runs (Section 8).</w:t>
      </w:r>
    </w:p>
    <w:p>
      <w:pPr>
        <w:pStyle w:val="Heading1"/>
      </w:pPr>
      <w:r>
        <w:t xml:space="preserve">2  ADE in the book’s notation</w:t>
      </w:r>
    </w:p>
    <w:p>
      <w:pPr>
        <w:spacing w:after="120" w:before="0" w:line="276"/>
        <w:jc w:val="both"/>
      </w:pPr>
      <w:r>
        <w:rPr>
          <w:rFonts w:ascii="Cambria" w:cs="Cambria" w:eastAsia="Cambria" w:hAnsi="Cambria"/>
        </w:rPr>
        <w:t xml:space="preserve">The loss J is minimised. The log holds records (y</w:t>
      </w:r>
      <w:r>
        <w:rPr>
          <w:rFonts w:ascii="Cambria" w:cs="Cambria" w:eastAsia="Cambria" w:hAnsi="Cambria"/>
          <w:vertAlign w:val="subscript"/>
        </w:rPr>
        <w:t xml:space="preserve">i</w:t>
      </w:r>
      <w:r>
        <w:rPr>
          <w:rFonts w:ascii="Cambria" w:cs="Cambria" w:eastAsia="Cambria" w:hAnsi="Cambria"/>
        </w:rPr>
        <w:t xml:space="preserve">, J</w:t>
      </w:r>
      <w:r>
        <w:rPr>
          <w:rFonts w:ascii="Cambria" w:cs="Cambria" w:eastAsia="Cambria" w:hAnsi="Cambria"/>
          <w:vertAlign w:val="subscript"/>
        </w:rPr>
        <w:t xml:space="preserve">i</w:t>
      </w:r>
      <w:r>
        <w:rPr>
          <w:rFonts w:ascii="Cambria" w:cs="Cambria" w:eastAsia="Cambria" w:hAnsi="Cambria"/>
        </w:rPr>
        <w:t xml:space="preserve">) of every state produced so far, starting from n₀ prompt states drawn from the reference measure ν = N(0, I). At layer t a state q retrieves</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m</w:t>
      </w:r>
      <w:r>
        <w:rPr>
          <w:rFonts w:ascii="Cambria" w:cs="Cambria" w:eastAsia="Cambria" w:hAnsi="Cambria"/>
          <w:vertAlign w:val="subscript"/>
        </w:rPr>
        <w:t xml:space="preserve">t</w:t>
      </w:r>
      <w:r>
        <w:rPr>
          <w:rFonts w:ascii="Cambria" w:cs="Cambria" w:eastAsia="Cambria" w:hAnsi="Cambria"/>
        </w:rPr>
        <w:t xml:space="preserve">(q) = Σ</w:t>
      </w:r>
      <w:r>
        <w:rPr>
          <w:rFonts w:ascii="Cambria" w:cs="Cambria" w:eastAsia="Cambria" w:hAnsi="Cambria"/>
          <w:vertAlign w:val="subscript"/>
        </w:rPr>
        <w:t xml:space="preserve">i</w:t>
      </w:r>
      <w:r>
        <w:rPr>
          <w:rFonts w:ascii="Cambria" w:cs="Cambria" w:eastAsia="Cambria" w:hAnsi="Cambria"/>
        </w:rPr>
        <w:t xml:space="preserve"> softmax</w:t>
      </w:r>
      <w:r>
        <w:rPr>
          <w:rFonts w:ascii="Cambria" w:cs="Cambria" w:eastAsia="Cambria" w:hAnsi="Cambria"/>
          <w:vertAlign w:val="subscript"/>
        </w:rPr>
        <w:t xml:space="preserve">i</w:t>
      </w:r>
      <w:r>
        <w:rPr>
          <w:rFonts w:ascii="Cambria" w:cs="Cambria" w:eastAsia="Cambria" w:hAnsi="Cambria"/>
        </w:rPr>
        <w:t xml:space="preserve">( −βJ</w:t>
      </w:r>
      <w:r>
        <w:rPr>
          <w:rFonts w:ascii="Cambria" w:cs="Cambria" w:eastAsia="Cambria" w:hAnsi="Cambria"/>
          <w:vertAlign w:val="subscript"/>
        </w:rPr>
        <w:t xml:space="preserve">i</w:t>
      </w:r>
      <w:r>
        <w:rPr>
          <w:rFonts w:ascii="Cambria" w:cs="Cambria" w:eastAsia="Cambria" w:hAnsi="Cambria"/>
        </w:rPr>
        <w:t xml:space="preserve"> − ‖q − √a</w:t>
      </w:r>
      <w:r>
        <w:rPr>
          <w:rFonts w:ascii="Cambria" w:cs="Cambria" w:eastAsia="Cambria" w:hAnsi="Cambria"/>
          <w:vertAlign w:val="subscript"/>
        </w:rPr>
        <w:t xml:space="preserve">t</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‖²/2(1 − a</w:t>
      </w:r>
      <w:r>
        <w:rPr>
          <w:rFonts w:ascii="Cambria" w:cs="Cambria" w:eastAsia="Cambria" w:hAnsi="Cambria"/>
          <w:vertAlign w:val="subscript"/>
        </w:rPr>
        <w:t xml:space="preserve">t</w:t>
      </w:r>
      <w:r>
        <w:rPr>
          <w:rFonts w:ascii="Cambria" w:cs="Cambria" w:eastAsia="Cambria" w:hAnsi="Cambria"/>
        </w:rPr>
        <w:t xml:space="preserve">) ) y</w:t>
      </w:r>
      <w:r>
        <w:rPr>
          <w:rFonts w:ascii="Cambria" w:cs="Cambria" w:eastAsia="Cambria" w:hAnsi="Cambria"/>
          <w:vertAlign w:val="subscript"/>
        </w:rPr>
        <w:t xml:space="preserve">i</w:t>
      </w:r>
      <w:r>
        <w:rPr>
          <w:rFonts w:ascii="Cambria" w:cs="Cambria" w:eastAsia="Cambria" w:hAnsi="Cambria"/>
        </w:rPr>
        <w:t xml:space="preserve">	(1)</w:t>
      </w:r>
    </w:p>
    <w:p>
      <w:pPr>
        <w:spacing w:after="120" w:before="0" w:line="276"/>
        <w:jc w:val="both"/>
      </w:pPr>
      <w:r>
        <w:rPr>
          <w:rFonts w:ascii="Cambria" w:cs="Cambria" w:eastAsia="Cambria" w:hAnsi="Cambria"/>
        </w:rPr>
        <w:t xml:space="preserve">over the whole log, and moves by the book’s proposal (2.6),</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q</w:t>
      </w:r>
      <w:r>
        <w:rPr>
          <w:rFonts w:ascii="Cambria" w:cs="Cambria" w:eastAsia="Cambria" w:hAnsi="Cambria"/>
          <w:vertAlign w:val="subscript"/>
        </w:rPr>
        <w:t xml:space="preserve">t−1</w:t>
      </w:r>
      <w:r>
        <w:rPr>
          <w:rFonts w:ascii="Cambria" w:cs="Cambria" w:eastAsia="Cambria" w:hAnsi="Cambria"/>
        </w:rPr>
        <w:t xml:space="preserve"> = √a</w:t>
      </w:r>
      <w:r>
        <w:rPr>
          <w:rFonts w:ascii="Cambria" w:cs="Cambria" w:eastAsia="Cambria" w:hAnsi="Cambria"/>
          <w:vertAlign w:val="subscript"/>
        </w:rPr>
        <w:t xml:space="preserve">t−1</w:t>
      </w:r>
      <w:r>
        <w:rPr>
          <w:rFonts w:ascii="Cambria" w:cs="Cambria" w:eastAsia="Cambria" w:hAnsi="Cambria"/>
        </w:rPr>
        <w:t xml:space="preserve"> m + √(1 − a</w:t>
      </w:r>
      <w:r>
        <w:rPr>
          <w:rFonts w:ascii="Cambria" w:cs="Cambria" w:eastAsia="Cambria" w:hAnsi="Cambria"/>
          <w:vertAlign w:val="subscript"/>
        </w:rPr>
        <w:t xml:space="preserve">t−1</w:t>
      </w:r>
      <w:r>
        <w:rPr>
          <w:rFonts w:ascii="Cambria" w:cs="Cambria" w:eastAsia="Cambria" w:hAnsi="Cambria"/>
        </w:rPr>
        <w:t xml:space="preserve"> − σ</w:t>
      </w:r>
      <w:r>
        <w:rPr>
          <w:rFonts w:ascii="Cambria" w:cs="Cambria" w:eastAsia="Cambria" w:hAnsi="Cambria"/>
          <w:vertAlign w:val="subscript"/>
        </w:rPr>
        <w:t xml:space="preserve">t</w:t>
      </w:r>
      <w:r>
        <w:rPr>
          <w:rFonts w:ascii="Cambria" w:cs="Cambria" w:eastAsia="Cambria" w:hAnsi="Cambria"/>
        </w:rPr>
        <w:t xml:space="preserve">²) ε̂ + σ</w:t>
      </w:r>
      <w:r>
        <w:rPr>
          <w:rFonts w:ascii="Cambria" w:cs="Cambria" w:eastAsia="Cambria" w:hAnsi="Cambria"/>
          <w:vertAlign w:val="subscript"/>
        </w:rPr>
        <w:t xml:space="preserve">t</w:t>
      </w:r>
      <w:r>
        <w:rPr>
          <w:rFonts w:ascii="Cambria" w:cs="Cambria" w:eastAsia="Cambria" w:hAnsi="Cambria"/>
        </w:rPr>
        <w:t xml:space="preserve"> ξ,    ε̂ = (q − √a</w:t>
      </w:r>
      <w:r>
        <w:rPr>
          <w:rFonts w:ascii="Cambria" w:cs="Cambria" w:eastAsia="Cambria" w:hAnsi="Cambria"/>
          <w:vertAlign w:val="subscript"/>
        </w:rPr>
        <w:t xml:space="preserve">t</w:t>
      </w:r>
      <w:r>
        <w:rPr>
          <w:rFonts w:ascii="Cambria" w:cs="Cambria" w:eastAsia="Cambria" w:hAnsi="Cambria"/>
        </w:rPr>
        <w:t xml:space="preserve"> m)/√(1 − a</w:t>
      </w:r>
      <w:r>
        <w:rPr>
          <w:rFonts w:ascii="Cambria" w:cs="Cambria" w:eastAsia="Cambria" w:hAnsi="Cambria"/>
          <w:vertAlign w:val="subscript"/>
        </w:rPr>
        <w:t xml:space="preserve">t</w:t>
      </w:r>
      <w:r>
        <w:rPr>
          <w:rFonts w:ascii="Cambria" w:cs="Cambria" w:eastAsia="Cambria" w:hAnsi="Cambria"/>
        </w:rPr>
        <w:t xml:space="preserve">),    ξ ~ N(0, I),</w:t>
      </w:r>
      <w:r>
        <w:rPr>
          <w:rFonts w:ascii="Cambria" w:cs="Cambria" w:eastAsia="Cambria" w:hAnsi="Cambria"/>
        </w:rPr>
        <w:t xml:space="preserve">	(2)</w:t>
      </w:r>
    </w:p>
    <w:p>
      <w:pPr>
        <w:spacing w:after="120" w:before="0" w:line="276"/>
        <w:jc w:val="both"/>
      </w:pPr>
      <w:r>
        <w:rPr>
          <w:rFonts w:ascii="Cambria" w:cs="Cambria" w:eastAsia="Cambria" w:hAnsi="Cambria"/>
        </w:rPr>
        <w:t xml:space="preserve">with σ</w:t>
      </w:r>
      <w:r>
        <w:rPr>
          <w:rFonts w:ascii="Cambria" w:cs="Cambria" w:eastAsia="Cambria" w:hAnsi="Cambria"/>
          <w:vertAlign w:val="subscript"/>
        </w:rPr>
        <w:t xml:space="preserve">t</w:t>
      </w:r>
      <w:r>
        <w:rPr>
          <w:rFonts w:ascii="Cambria" w:cs="Cambria" w:eastAsia="Cambria" w:hAnsi="Cambria"/>
        </w:rPr>
        <w:t xml:space="preserve">² = η²(1 − a</w:t>
      </w:r>
      <w:r>
        <w:rPr>
          <w:rFonts w:ascii="Cambria" w:cs="Cambria" w:eastAsia="Cambria" w:hAnsi="Cambria"/>
          <w:vertAlign w:val="subscript"/>
        </w:rPr>
        <w:t xml:space="preserve">t−1</w:t>
      </w:r>
      <w:r>
        <w:rPr>
          <w:rFonts w:ascii="Cambria" w:cs="Cambria" w:eastAsia="Cambria" w:hAnsi="Cambria"/>
        </w:rPr>
        <w:t xml:space="preserve">)(1 − a</w:t>
      </w:r>
      <w:r>
        <w:rPr>
          <w:rFonts w:ascii="Cambria" w:cs="Cambria" w:eastAsia="Cambria" w:hAnsi="Cambria"/>
          <w:vertAlign w:val="subscript"/>
        </w:rPr>
        <w:t xml:space="preserve">t</w:t>
      </w:r>
      <w:r>
        <w:rPr>
          <w:rFonts w:ascii="Cambria" w:cs="Cambria" w:eastAsia="Cambria" w:hAnsi="Cambria"/>
        </w:rPr>
        <w:t xml:space="preserve">/a</w:t>
      </w:r>
      <w:r>
        <w:rPr>
          <w:rFonts w:ascii="Cambria" w:cs="Cambria" w:eastAsia="Cambria" w:hAnsi="Cambria"/>
          <w:vertAlign w:val="subscript"/>
        </w:rPr>
        <w:t xml:space="preserve">t−1</w:t>
      </w:r>
      <w:r>
        <w:rPr>
          <w:rFonts w:ascii="Cambria" w:cs="Cambria" w:eastAsia="Cambria" w:hAnsi="Cambria"/>
        </w:rPr>
        <w:t xml:space="preserve">)/(1 − a</w:t>
      </w:r>
      <w:r>
        <w:rPr>
          <w:rFonts w:ascii="Cambria" w:cs="Cambria" w:eastAsia="Cambria" w:hAnsi="Cambria"/>
          <w:vertAlign w:val="subscript"/>
        </w:rPr>
        <w:t xml:space="preserve">t</w:t>
      </w:r>
      <w:r>
        <w:rPr>
          <w:rFonts w:ascii="Cambria" w:cs="Cambria" w:eastAsia="Cambria" w:hAnsi="Cambria"/>
        </w:rPr>
        <w:t xml:space="preserve">), capped at 0.999²(1 − a</w:t>
      </w:r>
      <w:r>
        <w:rPr>
          <w:rFonts w:ascii="Cambria" w:cs="Cambria" w:eastAsia="Cambria" w:hAnsi="Cambria"/>
          <w:vertAlign w:val="subscript"/>
        </w:rPr>
        <w:t xml:space="preserve">t−1</w:t>
      </w:r>
      <w:r>
        <w:rPr>
          <w:rFonts w:ascii="Cambria" w:cs="Cambria" w:eastAsia="Cambria" w:hAnsi="Cambria"/>
        </w:rPr>
        <w:t xml:space="preserve">). η = 1 is the DDPM noise level of Diffusion Evolution [2] and η = 0 is deterministic DDIM [3]. Each candidate starts from the previous output, so with K candidates and T layers the log ends with n = n₀ + KT records, here 64 + 96 · 16 = 1,600. As in CB-ADE [book, Chapter 5], every record also carries log N(y</w:t>
      </w:r>
      <w:r>
        <w:rPr>
          <w:rFonts w:ascii="Cambria" w:cs="Cambria" w:eastAsia="Cambria" w:hAnsi="Cambria"/>
          <w:vertAlign w:val="subscript"/>
        </w:rPr>
        <w:t xml:space="preserve">i</w:t>
      </w:r>
      <w:r>
        <w:rPr>
          <w:rFonts w:ascii="Cambria" w:cs="Cambria" w:eastAsia="Cambria" w:hAnsi="Cambria"/>
        </w:rPr>
        <w:t xml:space="preserve">; μ</w:t>
      </w:r>
      <w:r>
        <w:rPr>
          <w:rFonts w:ascii="Cambria" w:cs="Cambria" w:eastAsia="Cambria" w:hAnsi="Cambria"/>
          <w:vertAlign w:val="subscript"/>
        </w:rPr>
        <w:t xml:space="preserve">i</w:t>
      </w:r>
      <w:r>
        <w:rPr>
          <w:rFonts w:ascii="Cambria" w:cs="Cambria" w:eastAsia="Cambria" w:hAnsi="Cambria"/>
        </w:rPr>
        <w:t xml:space="preserve">, σ</w:t>
      </w:r>
      <w:r>
        <w:rPr>
          <w:rFonts w:ascii="Cambria" w:cs="Cambria" w:eastAsia="Cambria" w:hAnsi="Cambria"/>
          <w:vertAlign w:val="subscript"/>
        </w:rPr>
        <w:t xml:space="preserve">t</w:t>
      </w:r>
      <w:r>
        <w:rPr>
          <w:rFonts w:ascii="Cambria" w:cs="Cambria" w:eastAsia="Cambria" w:hAnsi="Cambria"/>
        </w:rPr>
        <w:t xml:space="preserve">²I), the density of the Gaussian step that produced it. This edition adds two more fields: a flag saying whether J</w:t>
      </w:r>
      <w:r>
        <w:rPr>
          <w:rFonts w:ascii="Cambria" w:cs="Cambria" w:eastAsia="Cambria" w:hAnsi="Cambria"/>
          <w:vertAlign w:val="subscript"/>
        </w:rPr>
        <w:t xml:space="preserve">i</w:t>
      </w:r>
      <w:r>
        <w:rPr>
          <w:rFonts w:ascii="Cambria" w:cs="Cambria" w:eastAsia="Cambria" w:hAnsi="Cambria"/>
        </w:rPr>
        <w:t xml:space="preserve"> is a measurement or a prediction, and the probability e</w:t>
      </w:r>
      <w:r>
        <w:rPr>
          <w:rFonts w:ascii="Cambria" w:cs="Cambria" w:eastAsia="Cambria" w:hAnsi="Cambria"/>
          <w:vertAlign w:val="subscript"/>
        </w:rPr>
        <w:t xml:space="preserve">i</w:t>
      </w:r>
      <w:r>
        <w:rPr>
          <w:rFonts w:ascii="Cambria" w:cs="Cambria" w:eastAsia="Cambria" w:hAnsi="Cambria"/>
        </w:rPr>
        <w:t xml:space="preserve"> with which a measurement was requested.</w:t>
      </w:r>
    </w:p>
    <w:p>
      <w:pPr>
        <w:spacing w:after="120" w:before="0" w:line="276"/>
        <w:jc w:val="both"/>
      </w:pPr>
      <w:r>
        <w:rPr>
          <w:rFonts w:ascii="Cambria" w:cs="Cambria" w:eastAsia="Cambria" w:hAnsi="Cambria"/>
        </w:rPr>
        <w:t xml:space="preserve">The test problem is the scaled Himmelblau landscape [4] of the companion papers (four global minima, J = 0 at each), with β rising from 0.05 to 0.4 over 96 candidates, ten seeds, and metrics on the last 64 candidates: </w:t>
      </w:r>
      <w:r>
        <w:rPr>
          <w:rFonts w:ascii="Cambria" w:cs="Cambria" w:eastAsia="Cambria" w:hAnsi="Cambria"/>
          <w:i/>
          <w:iCs/>
        </w:rPr>
        <w:t xml:space="preserve">near</w:t>
      </w:r>
      <w:r>
        <w:rPr>
          <w:rFonts w:ascii="Cambria" w:cs="Cambria" w:eastAsia="Cambria" w:hAnsi="Cambria"/>
        </w:rPr>
        <w:t xml:space="preserve"> is the fraction within 0.05 of an optimum, </w:t>
      </w:r>
      <w:r>
        <w:rPr>
          <w:rFonts w:ascii="Cambria" w:cs="Cambria" w:eastAsia="Cambria" w:hAnsi="Cambria"/>
          <w:i/>
          <w:iCs/>
        </w:rPr>
        <w:t xml:space="preserve">spread</w:t>
      </w:r>
      <w:r>
        <w:rPr>
          <w:rFonts w:ascii="Cambria" w:cs="Cambria" w:eastAsia="Cambria" w:hAnsi="Cambria"/>
        </w:rPr>
        <w:t xml:space="preserve"> the root mean square distance from their mean, and </w:t>
      </w:r>
      <w:r>
        <w:rPr>
          <w:rFonts w:ascii="Cambria" w:cs="Cambria" w:eastAsia="Cambria" w:hAnsi="Cambria"/>
          <w:i/>
          <w:iCs/>
        </w:rPr>
        <w:t xml:space="preserve">best</w:t>
      </w:r>
      <w:r>
        <w:rPr>
          <w:rFonts w:ascii="Cambria" w:cs="Cambria" w:eastAsia="Cambria" w:hAnsi="Cambria"/>
        </w:rPr>
        <w:t xml:space="preserve"> the lowest measured loss in the log.</w:t>
      </w:r>
    </w:p>
    <w:p>
      <w:pPr>
        <w:pStyle w:val="Heading1"/>
      </w:pPr>
      <w:r>
        <w:t xml:space="preserve">3  Three controls and their units</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The three controls that the first version called temperatures [book, Chapter 6].</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7"/>
        <w:gridCol w:w="2225"/>
        <w:gridCol w:w="2124"/>
        <w:gridCol w:w="1315"/>
        <w:gridCol w:w="1315"/>
      </w:tblGrid>
      <w:tr>
        <w:trPr>
          <w:tblHeader/>
        </w:trPr>
        <w:tc>
          <w:tcPr>
            <w:tcW w:type="dxa" w:w="232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Control</w:t>
            </w:r>
          </w:p>
        </w:tc>
        <w:tc>
          <w:tcPr>
            <w:tcW w:type="dxa" w:w="222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Acts on</w:t>
            </w:r>
          </w:p>
        </w:tc>
        <w:tc>
          <w:tcPr>
            <w:tcW w:type="dxa" w:w="212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Units</w:t>
            </w:r>
          </w:p>
        </w:tc>
        <w:tc>
          <w:tcPr>
            <w:tcW w:type="dxa" w:w="131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Low value</w:t>
            </w:r>
          </w:p>
        </w:tc>
        <w:tc>
          <w:tcPr>
            <w:tcW w:type="dxa" w:w="131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High value</w:t>
            </w:r>
          </w:p>
        </w:tc>
      </w:tr>
      <w:tr>
        <w:trPr>
          <w:cantSplit/>
        </w:trPr>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β (inverse selection temperature)</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loss term of the retrieval logits</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1/[J], so that βJ is dimensionless</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loss ignored</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copy the best record</w:t>
            </w:r>
          </w:p>
        </w:tc>
      </w:tr>
      <w:tr>
        <w:trPr>
          <w:cantSplit/>
        </w:trPr>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1 − a</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 (observation variance)</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distance term; fixed by the layer</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squared coordinate units, or a whitened chart</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each state sees its neighbours</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one global target</w:t>
            </w:r>
          </w:p>
        </w:tc>
      </w:tr>
      <w:tr>
        <w:trPr>
          <w:cantSplit/>
        </w:trPr>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σ</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 (fresh proposal noise, scaled by η)</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conditional law of the next state</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coordinate units</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deterministic step</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independent draws, capped</w:t>
            </w:r>
          </w:p>
        </w:tc>
      </w:tr>
    </w:tbl>
    <w:p>
      <w:pPr>
        <w:spacing w:after="60"/>
      </w:pPr>
    </w:p>
    <w:p>
      <w:pPr>
        <w:spacing w:after="120" w:before="0" w:line="276"/>
        <w:jc w:val="both"/>
      </w:pPr>
      <w:r>
        <w:rPr>
          <w:rFonts w:ascii="Cambria" w:cs="Cambria" w:eastAsia="Cambria" w:hAnsi="Cambria"/>
        </w:rPr>
        <w:t xml:space="preserve">They interact but should not share a name. If J is a cost in rupees or a stress in megapascals, β carries the inverse unit. The distance term is only dimensionless in a chart whose scales are declared and versioned; whitening defines such a chart [book, Chapter 6].</w:t>
      </w:r>
    </w:p>
    <w:p>
      <w:pPr>
        <w:pStyle w:val="Heading2"/>
      </w:pPr>
      <w:r>
        <w:t xml:space="preserve">3.1  What η changes</w:t>
      </w:r>
    </w:p>
    <w:p>
      <w:pPr>
        <w:spacing w:after="120" w:before="0" w:line="276"/>
        <w:jc w:val="both"/>
      </w:pPr>
      <w:r>
        <w:rPr>
          <w:rFonts w:ascii="Cambria" w:cs="Cambria" w:eastAsia="Cambria" w:hAnsi="Cambria"/>
        </w:rPr>
        <w:t xml:space="preserve">The first version’s Proposition 2 stated that the displacement around √a</w:t>
      </w:r>
      <w:r>
        <w:rPr>
          <w:rFonts w:ascii="Cambria" w:cs="Cambria" w:eastAsia="Cambria" w:hAnsi="Cambria"/>
          <w:vertAlign w:val="subscript"/>
        </w:rPr>
        <w:t xml:space="preserve">t−1</w:t>
      </w:r>
      <w:r>
        <w:rPr>
          <w:rFonts w:ascii="Cambria" w:cs="Cambria" w:eastAsia="Cambria" w:hAnsi="Cambria"/>
        </w:rPr>
        <w:t xml:space="preserve"> m has variance (1 − a</w:t>
      </w:r>
      <w:r>
        <w:rPr>
          <w:rFonts w:ascii="Cambria" w:cs="Cambria" w:eastAsia="Cambria" w:hAnsi="Cambria"/>
          <w:vertAlign w:val="subscript"/>
        </w:rPr>
        <w:t xml:space="preserve">t−1</w:t>
      </w:r>
      <w:r>
        <w:rPr>
          <w:rFonts w:ascii="Cambria" w:cs="Cambria" w:eastAsia="Cambria" w:hAnsi="Cambria"/>
        </w:rPr>
        <w:t xml:space="preserve"> − σ</w:t>
      </w:r>
      <w:r>
        <w:rPr>
          <w:rFonts w:ascii="Cambria" w:cs="Cambria" w:eastAsia="Cambria" w:hAnsi="Cambria"/>
          <w:vertAlign w:val="subscript"/>
        </w:rPr>
        <w:t xml:space="preserve">t</w:t>
      </w:r>
      <w:r>
        <w:rPr>
          <w:rFonts w:ascii="Cambria" w:cs="Cambria" w:eastAsia="Cambria" w:hAnsi="Cambria"/>
        </w:rPr>
        <w:t xml:space="preserve">²) + σ</w:t>
      </w:r>
      <w:r>
        <w:rPr>
          <w:rFonts w:ascii="Cambria" w:cs="Cambria" w:eastAsia="Cambria" w:hAnsi="Cambria"/>
          <w:vertAlign w:val="subscript"/>
        </w:rPr>
        <w:t xml:space="preserve">t</w:t>
      </w:r>
      <w:r>
        <w:rPr>
          <w:rFonts w:ascii="Cambria" w:cs="Cambria" w:eastAsia="Cambria" w:hAnsi="Cambria"/>
        </w:rPr>
        <w:t xml:space="preserve">² = 1 − a</w:t>
      </w:r>
      <w:r>
        <w:rPr>
          <w:rFonts w:ascii="Cambria" w:cs="Cambria" w:eastAsia="Cambria" w:hAnsi="Cambria"/>
          <w:vertAlign w:val="subscript"/>
        </w:rPr>
        <w:t xml:space="preserve">t−1</w:t>
      </w:r>
      <w:r>
        <w:rPr>
          <w:rFonts w:ascii="Cambria" w:cs="Cambria" w:eastAsia="Cambria" w:hAnsi="Cambria"/>
        </w:rPr>
        <w:t xml:space="preserve"> for every η, so that η changes only the </w:t>
      </w:r>
      <w:r>
        <w:rPr>
          <w:rFonts w:ascii="Cambria" w:cs="Cambria" w:eastAsia="Cambria" w:hAnsi="Cambria"/>
          <w:i/>
          <w:iCs/>
        </w:rPr>
        <w:t xml:space="preserve">source</w:t>
      </w:r>
      <w:r>
        <w:rPr>
          <w:rFonts w:ascii="Cambria" w:cs="Cambria" w:eastAsia="Cambria" w:hAnsi="Cambria"/>
        </w:rPr>
        <w:t xml:space="preserve"> of spread. Its premise — ε̂ with unit variance per coordinate — was assumed rather than checked. The book points out that conditional on the history ε̂ is fixed, so the identity is a statement about the distribution of ε̂ across histories, and an estimated denoiser does not guarantee that distribution. The following version holds for any second moment.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 (spread of one step).</w:t>
            </w:r>
          </w:p>
          <w:p>
            <w:pPr>
              <w:spacing w:after="80" w:line="264"/>
              <w:jc w:val="both"/>
            </w:pPr>
            <w:r>
              <w:rPr>
                <w:rFonts w:ascii="Cambria" w:cs="Cambria" w:eastAsia="Cambria" w:hAnsi="Cambria"/>
              </w:rPr>
              <w:t xml:space="preserve">Fix the retrieval m and let s</w:t>
            </w:r>
            <w:r>
              <w:rPr>
                <w:rFonts w:ascii="Cambria" w:cs="Cambria" w:eastAsia="Cambria" w:hAnsi="Cambria"/>
                <w:vertAlign w:val="subscript"/>
              </w:rPr>
              <w:t xml:space="preserve">t</w:t>
            </w:r>
            <w:r>
              <w:rPr>
                <w:rFonts w:ascii="Cambria" w:cs="Cambria" w:eastAsia="Cambria" w:hAnsi="Cambria"/>
              </w:rPr>
              <w:t xml:space="preserve"> = E‖ε̂‖²/D be the mean second moment of the residual direction per coordinate, taken over histories that lead to that m. Because ξ is drawn after ε̂ and independently of it, the displacement Δ = q</w:t>
            </w:r>
            <w:r>
              <w:rPr>
                <w:rFonts w:ascii="Cambria" w:cs="Cambria" w:eastAsia="Cambria" w:hAnsi="Cambria"/>
                <w:vertAlign w:val="subscript"/>
              </w:rPr>
              <w:t xml:space="preserve">t−1</w:t>
            </w:r>
            <w:r>
              <w:rPr>
                <w:rFonts w:ascii="Cambria" w:cs="Cambria" w:eastAsia="Cambria" w:hAnsi="Cambria"/>
              </w:rPr>
              <w:t xml:space="preserve"> − √a</w:t>
            </w:r>
            <w:r>
              <w:rPr>
                <w:rFonts w:ascii="Cambria" w:cs="Cambria" w:eastAsia="Cambria" w:hAnsi="Cambria"/>
                <w:vertAlign w:val="subscript"/>
              </w:rPr>
              <w:t xml:space="preserve">t−1</w:t>
            </w:r>
            <w:r>
              <w:rPr>
                <w:rFonts w:ascii="Cambria" w:cs="Cambria" w:eastAsia="Cambria" w:hAnsi="Cambria"/>
              </w:rPr>
              <w:t xml:space="preserve"> m satisfies</w:t>
            </w:r>
          </w:p>
          <w:p>
            <w:pPr>
              <w:spacing w:after="80" w:line="264"/>
              <w:jc w:val="both"/>
            </w:pPr>
            <w:r>
              <w:rPr>
                <w:rFonts w:ascii="Cambria" w:cs="Cambria" w:eastAsia="Cambria" w:hAnsi="Cambria"/>
              </w:rPr>
              <w:t xml:space="preserve">        E‖Δ‖²/D = (1 − a</w:t>
            </w:r>
            <w:r>
              <w:rPr>
                <w:rFonts w:ascii="Cambria" w:cs="Cambria" w:eastAsia="Cambria" w:hAnsi="Cambria"/>
                <w:vertAlign w:val="subscript"/>
              </w:rPr>
              <w:t xml:space="preserve">t−1</w:t>
            </w:r>
            <w:r>
              <w:rPr>
                <w:rFonts w:ascii="Cambria" w:cs="Cambria" w:eastAsia="Cambria" w:hAnsi="Cambria"/>
              </w:rPr>
              <w:t xml:space="preserve"> − σ</w:t>
            </w:r>
            <w:r>
              <w:rPr>
                <w:rFonts w:ascii="Cambria" w:cs="Cambria" w:eastAsia="Cambria" w:hAnsi="Cambria"/>
                <w:vertAlign w:val="subscript"/>
              </w:rPr>
              <w:t xml:space="preserve">t</w:t>
            </w:r>
            <w:r>
              <w:rPr>
                <w:rFonts w:ascii="Cambria" w:cs="Cambria" w:eastAsia="Cambria" w:hAnsi="Cambria"/>
              </w:rPr>
              <w:t xml:space="preserve">²) s</w:t>
            </w:r>
            <w:r>
              <w:rPr>
                <w:rFonts w:ascii="Cambria" w:cs="Cambria" w:eastAsia="Cambria" w:hAnsi="Cambria"/>
                <w:vertAlign w:val="subscript"/>
              </w:rPr>
              <w:t xml:space="preserve">t</w:t>
            </w:r>
            <w:r>
              <w:rPr>
                <w:rFonts w:ascii="Cambria" w:cs="Cambria" w:eastAsia="Cambria" w:hAnsi="Cambria"/>
              </w:rPr>
              <w:t xml:space="preserve"> + σ</w:t>
            </w:r>
            <w:r>
              <w:rPr>
                <w:rFonts w:ascii="Cambria" w:cs="Cambria" w:eastAsia="Cambria" w:hAnsi="Cambria"/>
                <w:vertAlign w:val="subscript"/>
              </w:rPr>
              <w:t xml:space="preserve">t</w:t>
            </w:r>
            <w:r>
              <w:rPr>
                <w:rFonts w:ascii="Cambria" w:cs="Cambria" w:eastAsia="Cambria" w:hAnsi="Cambria"/>
              </w:rPr>
              <w:t xml:space="preserve">² = (1 − a</w:t>
            </w:r>
            <w:r>
              <w:rPr>
                <w:rFonts w:ascii="Cambria" w:cs="Cambria" w:eastAsia="Cambria" w:hAnsi="Cambria"/>
                <w:vertAlign w:val="subscript"/>
              </w:rPr>
              <w:t xml:space="preserve">t−1</w:t>
            </w:r>
            <w:r>
              <w:rPr>
                <w:rFonts w:ascii="Cambria" w:cs="Cambria" w:eastAsia="Cambria" w:hAnsi="Cambria"/>
              </w:rPr>
              <w:t xml:space="preserve">) s</w:t>
            </w:r>
            <w:r>
              <w:rPr>
                <w:rFonts w:ascii="Cambria" w:cs="Cambria" w:eastAsia="Cambria" w:hAnsi="Cambria"/>
                <w:vertAlign w:val="subscript"/>
              </w:rPr>
              <w:t xml:space="preserve">t</w:t>
            </w:r>
            <w:r>
              <w:rPr>
                <w:rFonts w:ascii="Cambria" w:cs="Cambria" w:eastAsia="Cambria" w:hAnsi="Cambria"/>
              </w:rPr>
              <w:t xml:space="preserve"> + σ</w:t>
            </w:r>
            <w:r>
              <w:rPr>
                <w:rFonts w:ascii="Cambria" w:cs="Cambria" w:eastAsia="Cambria" w:hAnsi="Cambria"/>
                <w:vertAlign w:val="subscript"/>
              </w:rPr>
              <w:t xml:space="preserve">t</w:t>
            </w:r>
            <w:r>
              <w:rPr>
                <w:rFonts w:ascii="Cambria" w:cs="Cambria" w:eastAsia="Cambria" w:hAnsi="Cambria"/>
              </w:rPr>
              <w:t xml:space="preserve">² (1 − s</w:t>
            </w:r>
            <w:r>
              <w:rPr>
                <w:rFonts w:ascii="Cambria" w:cs="Cambria" w:eastAsia="Cambria" w:hAnsi="Cambria"/>
                <w:vertAlign w:val="subscript"/>
              </w:rPr>
              <w:t xml:space="preserve">t</w:t>
            </w:r>
            <w:r>
              <w:rPr>
                <w:rFonts w:ascii="Cambria" w:cs="Cambria" w:eastAsia="Cambria" w:hAnsi="Cambria"/>
              </w:rPr>
              <w:t xml:space="preserve">).</w:t>
            </w:r>
          </w:p>
          <w:p>
            <w:pPr>
              <w:spacing w:after="80" w:line="264"/>
              <w:jc w:val="both"/>
            </w:pPr>
            <w:r>
              <w:rPr>
                <w:rFonts w:ascii="Cambria" w:cs="Cambria" w:eastAsia="Cambria" w:hAnsi="Cambria"/>
              </w:rPr>
              <w:t xml:space="preserve">The spread is independent of η only when s</w:t>
            </w:r>
            <w:r>
              <w:rPr>
                <w:rFonts w:ascii="Cambria" w:cs="Cambria" w:eastAsia="Cambria" w:hAnsi="Cambria"/>
                <w:vertAlign w:val="subscript"/>
              </w:rPr>
              <w:t xml:space="preserve">t</w:t>
            </w:r>
            <w:r>
              <w:rPr>
                <w:rFonts w:ascii="Cambria" w:cs="Cambria" w:eastAsia="Cambria" w:hAnsi="Cambria"/>
              </w:rPr>
              <w:t xml:space="preserve"> = 1. When s</w:t>
            </w:r>
            <w:r>
              <w:rPr>
                <w:rFonts w:ascii="Cambria" w:cs="Cambria" w:eastAsia="Cambria" w:hAnsi="Cambria"/>
                <w:vertAlign w:val="subscript"/>
              </w:rPr>
              <w:t xml:space="preserve">t</w:t>
            </w:r>
            <w:r>
              <w:rPr>
                <w:rFonts w:ascii="Cambria" w:cs="Cambria" w:eastAsia="Cambria" w:hAnsi="Cambria"/>
              </w:rPr>
              <w:t xml:space="preserve"> &lt; 1 it rises with σ</w:t>
            </w:r>
            <w:r>
              <w:rPr>
                <w:rFonts w:ascii="Cambria" w:cs="Cambria" w:eastAsia="Cambria" w:hAnsi="Cambria"/>
                <w:vertAlign w:val="subscript"/>
              </w:rPr>
              <w:t xml:space="preserve">t</w:t>
            </w:r>
            <w:r>
              <w:rPr>
                <w:rFonts w:ascii="Cambria" w:cs="Cambria" w:eastAsia="Cambria" w:hAnsi="Cambria"/>
              </w:rPr>
              <w:t xml:space="preserve">, by (1 − s</w:t>
            </w:r>
            <w:r>
              <w:rPr>
                <w:rFonts w:ascii="Cambria" w:cs="Cambria" w:eastAsia="Cambria" w:hAnsi="Cambria"/>
                <w:vertAlign w:val="subscript"/>
              </w:rPr>
              <w:t xml:space="preserve">t</w:t>
            </w:r>
            <w:r>
              <w:rPr>
                <w:rFonts w:ascii="Cambria" w:cs="Cambria" w:eastAsia="Cambria" w:hAnsi="Cambria"/>
              </w:rPr>
              <w:t xml:space="preserve">) per unit of σ</w:t>
            </w:r>
            <w:r>
              <w:rPr>
                <w:rFonts w:ascii="Cambria" w:cs="Cambria" w:eastAsia="Cambria" w:hAnsi="Cambria"/>
                <w:vertAlign w:val="subscript"/>
              </w:rPr>
              <w:t xml:space="preserve">t</w:t>
            </w:r>
            <w:r>
              <w:rPr>
                <w:rFonts w:ascii="Cambria" w:cs="Cambria" w:eastAsia="Cambria" w:hAnsi="Cambria"/>
              </w:rPr>
              <w:t xml:space="preserve">²; when s</w:t>
            </w:r>
            <w:r>
              <w:rPr>
                <w:rFonts w:ascii="Cambria" w:cs="Cambria" w:eastAsia="Cambria" w:hAnsi="Cambria"/>
                <w:vertAlign w:val="subscript"/>
              </w:rPr>
              <w:t xml:space="preserve">t</w:t>
            </w:r>
            <w:r>
              <w:rPr>
                <w:rFonts w:ascii="Cambria" w:cs="Cambria" w:eastAsia="Cambria" w:hAnsi="Cambria"/>
              </w:rPr>
              <w:t xml:space="preserve"> &gt; 1 it falls.</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Expand ‖√(1 − a</w:t>
      </w:r>
      <w:r>
        <w:rPr>
          <w:rFonts w:ascii="Cambria" w:cs="Cambria" w:eastAsia="Cambria" w:hAnsi="Cambria"/>
          <w:vertAlign w:val="subscript"/>
        </w:rPr>
        <w:t xml:space="preserve">t−1</w:t>
      </w:r>
      <w:r>
        <w:rPr>
          <w:rFonts w:ascii="Cambria" w:cs="Cambria" w:eastAsia="Cambria" w:hAnsi="Cambria"/>
        </w:rPr>
        <w:t xml:space="preserve"> − σ</w:t>
      </w:r>
      <w:r>
        <w:rPr>
          <w:rFonts w:ascii="Cambria" w:cs="Cambria" w:eastAsia="Cambria" w:hAnsi="Cambria"/>
          <w:vertAlign w:val="subscript"/>
        </w:rPr>
        <w:t xml:space="preserve">t</w:t>
      </w:r>
      <w:r>
        <w:rPr>
          <w:rFonts w:ascii="Cambria" w:cs="Cambria" w:eastAsia="Cambria" w:hAnsi="Cambria"/>
        </w:rPr>
        <w:t xml:space="preserve">²) ε̂ + σ</w:t>
      </w:r>
      <w:r>
        <w:rPr>
          <w:rFonts w:ascii="Cambria" w:cs="Cambria" w:eastAsia="Cambria" w:hAnsi="Cambria"/>
          <w:vertAlign w:val="subscript"/>
        </w:rPr>
        <w:t xml:space="preserve">t</w:t>
      </w:r>
      <w:r>
        <w:rPr>
          <w:rFonts w:ascii="Cambria" w:cs="Cambria" w:eastAsia="Cambria" w:hAnsi="Cambria"/>
        </w:rPr>
        <w:t xml:space="preserve"> ξ‖²; the cross term has zero mean because ξ is independent of ε̂ with mean zero, and E‖ξ‖² = D.  ∎</w:t>
      </w:r>
    </w:p>
    <w:p>
      <w:pPr>
        <w:spacing w:after="120" w:before="0" w:line="276"/>
        <w:jc w:val="both"/>
      </w:pPr>
      <w:r>
        <w:rPr>
          <w:rFonts w:ascii="Cambria" w:cs="Cambria" w:eastAsia="Cambria" w:hAnsi="Cambria"/>
        </w:rPr>
        <w:t xml:space="preserve">The corollary of the first version survives unchanged: with η = 0, the map from a candidate’s starting state to its output is deterministic given the log, and since each candidate starts from the previous output, only the growth of the log can make one candidate differ from the next.</w:t>
      </w:r>
    </w:p>
    <w:p>
      <w:pPr>
        <w:pStyle w:val="Heading2"/>
      </w:pPr>
      <w:r>
        <w:t xml:space="preserve">3.2  Test</w:t>
      </w:r>
    </w:p>
    <w:p>
      <w:pPr>
        <w:spacing w:after="120" w:before="0" w:line="276"/>
        <w:jc w:val="both"/>
      </w:pPr>
      <w:r>
        <w:rPr>
          <w:rFonts w:ascii="Cambria" w:cs="Cambria" w:eastAsia="Cambria" w:hAnsi="Cambria"/>
        </w:rPr>
        <w:t xml:space="preserve">Predictions C2 and C3 (Section 8) were tested by recording ε̂ at every layer for three seeds of each η and running ten seeds for the search metrics (Figure 1, Table 2). For η ≥ 0.5 the variance of ε̂ per coordinate ranged from 0.32 to 1.01; 12, 7 and 7 of the 16 layers were below 0.8 for η = 0.5, 1.0 and 1.4. The mean of ε̂ was below 0.2 per coordinate except at the last layer (0.25–0.38), so the second moment s</w:t>
      </w:r>
      <w:r>
        <w:rPr>
          <w:rFonts w:ascii="Cambria" w:cs="Cambria" w:eastAsia="Cambria" w:hAnsi="Cambria"/>
          <w:vertAlign w:val="subscript"/>
        </w:rPr>
        <w:t xml:space="preserve">t</w:t>
      </w:r>
      <w:r>
        <w:rPr>
          <w:rFonts w:ascii="Cambria" w:cs="Cambria" w:eastAsia="Cambria" w:hAnsi="Cambria"/>
        </w:rPr>
        <w:t xml:space="preserve"> is close to the variance. With s</w:t>
      </w:r>
      <w:r>
        <w:rPr>
          <w:rFonts w:ascii="Cambria" w:cs="Cambria" w:eastAsia="Cambria" w:hAnsi="Cambria"/>
          <w:vertAlign w:val="subscript"/>
        </w:rPr>
        <w:t xml:space="preserve">t</w:t>
      </w:r>
      <w:r>
        <w:rPr>
          <w:rFonts w:ascii="Cambria" w:cs="Cambria" w:eastAsia="Cambria" w:hAnsi="Cambria"/>
        </w:rPr>
        <w:t xml:space="preserve"> well below one, Proposition 1 predicts that the spread rises with η, and it does: 0.126 at η = 0.5 against 0.464 at η = 1, a factor of 3.7. At η = 0 the variance of ε̂ is about 0.4 and falls with the layer, and the candidates collapse onto one orbit.</w:t>
      </w:r>
    </w:p>
    <w:p>
      <w:pPr>
        <w:keepNext/>
        <w:spacing w:after="60" w:before="120"/>
        <w:jc w:val="center"/>
      </w:pPr>
      <w:r>
        <w:drawing>
          <wp:inline distT="0" distB="0" distL="0" distR="0">
            <wp:extent cx="6096000" cy="2305050"/>
            <wp:effectExtent t="0" r="0" b="0" l="0"/>
            <wp:docPr id="1" name="fig_eta.png" descr="fig_eta.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30505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1.</w:t>
      </w:r>
      <w:r>
        <w:rPr>
          <w:rFonts w:ascii="Cambria" w:cs="Cambria" w:eastAsia="Cambria" w:hAnsi="Cambria"/>
          <w:sz w:val="19"/>
          <w:szCs w:val="19"/>
        </w:rPr>
        <w:t xml:space="preserve"> Left: variance of the residual direction ε̂ per coordinate at each layer (candidates descend from layer 16 to layer 1; three seeds, 96 candidates each). The dashed line is the unit variance assumed by the first version. Right: spread of the last 64 candidates (mean ± s.e., ten seeds), with the fraction near an optimum above each bar.</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Fresh-noise level η (shared-log ADE, rising β, 96 candidates, 1,600 evaluations; mean or mean ± s.e. over ten seeds). First version, per-layer caches, maximising f = −J: best −4.687, −0.022, −0.030, −0.010; near 0%, 44%, 38%, 46%; spread 0.012, 0.479, 0.655, 0.545.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047"/>
        <w:gridCol w:w="1629"/>
        <w:gridCol w:w="2327"/>
        <w:gridCol w:w="2327"/>
        <w:gridCol w:w="1976"/>
      </w:tblGrid>
      <w:tr>
        <w:trPr>
          <w:tblHeader/>
        </w:trPr>
        <w:tc>
          <w:tcPr>
            <w:tcW w:type="dxa" w:w="104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η</w:t>
            </w:r>
          </w:p>
        </w:tc>
        <w:tc>
          <w:tcPr>
            <w:tcW w:type="dxa" w:w="162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Best J</w:t>
            </w:r>
          </w:p>
        </w:tc>
        <w:tc>
          <w:tcPr>
            <w:tcW w:type="dxa" w:w="232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Near an optimum</w:t>
            </w:r>
          </w:p>
        </w:tc>
        <w:tc>
          <w:tcPr>
            <w:tcW w:type="dxa" w:w="232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Spread</w:t>
            </w:r>
          </w:p>
        </w:tc>
        <w:tc>
          <w:tcPr>
            <w:tcW w:type="dxa" w:w="197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Optima covered</w:t>
            </w:r>
          </w:p>
        </w:tc>
      </w:tr>
      <w:tr>
        <w:trPr>
          <w:cantSplit/>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w:t>
            </w:r>
          </w:p>
        </w:tc>
        <w:tc>
          <w:tcPr>
            <w:tcW w:type="dxa" w:w="1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7.572</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 ± 0%</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0.011 ± 0.003</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w:t>
            </w:r>
          </w:p>
        </w:tc>
      </w:tr>
      <w:tr>
        <w:trPr>
          <w:cantSplit/>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w:t>
            </w:r>
          </w:p>
        </w:tc>
        <w:tc>
          <w:tcPr>
            <w:tcW w:type="dxa" w:w="1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0.016</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62% ± 5%</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0.126 ± 0.026</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w:t>
            </w:r>
          </w:p>
        </w:tc>
      </w:tr>
      <w:tr>
        <w:trPr>
          <w:cantSplit/>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w:t>
            </w:r>
          </w:p>
        </w:tc>
        <w:tc>
          <w:tcPr>
            <w:tcW w:type="dxa" w:w="1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0.015</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62% ± 5%</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0.464 ± 0.075</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2.1</w:t>
            </w:r>
          </w:p>
        </w:tc>
      </w:tr>
      <w:tr>
        <w:trPr>
          <w:cantSplit/>
        </w:trPr>
        <w:tc>
          <w:tcPr>
            <w:tcW w:type="dxa" w:w="1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w:t>
            </w:r>
          </w:p>
        </w:tc>
        <w:tc>
          <w:tcPr>
            <w:tcW w:type="dxa" w:w="1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0.018</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66% ± 7%</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0.530 ± 0.095</w:t>
            </w:r>
          </w:p>
        </w:tc>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w:t>
            </w:r>
          </w:p>
        </w:tc>
      </w:tr>
    </w:tbl>
    <w:p>
      <w:pPr>
        <w:spacing w:after="60"/>
      </w:pPr>
    </w:p>
    <w:p>
      <w:pPr>
        <w:spacing w:after="120" w:before="0" w:line="276"/>
        <w:jc w:val="both"/>
      </w:pPr>
      <w:r>
        <w:rPr>
          <w:rFonts w:ascii="Cambria" w:cs="Cambria" w:eastAsia="Cambria" w:hAnsi="Cambria"/>
        </w:rPr>
        <w:t xml:space="preserve">Qualitatively the first version’s finding stands: η = 0 fails, and every η from 0.5 to 1.4 works (near 62% to 66%). Its explanation does not: η is not only a source of independence between successive candidates, it also sets how far they spread, because the residual direction is shorter than the first version assumed. The near-optimum fractions are higher than in the first version (about 62% against 38–46%) because the revised implementation retrieves from one shared log rather than per-layer caches, the change measured in the revised ADE paper [9].</w:t>
      </w:r>
    </w:p>
    <w:p>
      <w:pPr>
        <w:pStyle w:val="Heading1"/>
      </w:pPr>
      <w:r>
        <w:t xml:space="preserve">4  Fixed-point density sums</w:t>
      </w:r>
    </w:p>
    <w:p>
      <w:pPr>
        <w:spacing w:after="120" w:before="0" w:line="276"/>
        <w:jc w:val="both"/>
      </w:pPr>
      <w:r>
        <w:rPr>
          <w:rFonts w:ascii="Cambria" w:cs="Cambria" w:eastAsia="Cambria" w:hAnsi="Cambria"/>
        </w:rPr>
        <w:t xml:space="preserve">The normaliser of (1) depends on its query, so no running sum supplies it for a new state [9]. For states already in the log the query does not move, and a sum with a fixed argument can be maintained exactly. Write H</w:t>
      </w:r>
      <w:r>
        <w:rPr>
          <w:rFonts w:ascii="Cambria" w:cs="Cambria" w:eastAsia="Cambria" w:hAnsi="Cambria"/>
          <w:vertAlign w:val="subscript"/>
        </w:rPr>
        <w:t xml:space="preserve">t</w:t>
      </w:r>
      <w:r>
        <w:rPr>
          <w:rFonts w:ascii="Cambria" w:cs="Cambria" w:eastAsia="Cambria" w:hAnsi="Cambria"/>
        </w:rPr>
        <w:t xml:space="preserve">(q, y) = exp(−‖q − √a</w:t>
      </w:r>
      <w:r>
        <w:rPr>
          <w:rFonts w:ascii="Cambria" w:cs="Cambria" w:eastAsia="Cambria" w:hAnsi="Cambria"/>
          <w:vertAlign w:val="subscript"/>
        </w:rPr>
        <w:t xml:space="preserve">t</w:t>
      </w:r>
      <w:r>
        <w:rPr>
          <w:rFonts w:ascii="Cambria" w:cs="Cambria" w:eastAsia="Cambria" w:hAnsi="Cambria"/>
        </w:rPr>
        <w:t xml:space="preserve"> y‖²/2(1 − a</w:t>
      </w:r>
      <w:r>
        <w:rPr>
          <w:rFonts w:ascii="Cambria" w:cs="Cambria" w:eastAsia="Cambria" w:hAnsi="Cambria"/>
          <w:vertAlign w:val="subscript"/>
        </w:rPr>
        <w:t xml:space="preserve">t</w:t>
      </w:r>
      <w:r>
        <w:rPr>
          <w:rFonts w:ascii="Cambria" w:cs="Cambria" w:eastAsia="Cambria" w:hAnsi="Cambria"/>
        </w:rPr>
        <w:t xml:space="preserve">)) for the observation kernel of layer t, with the query first. It is not symmetric: H</w:t>
      </w:r>
      <w:r>
        <w:rPr>
          <w:rFonts w:ascii="Cambria" w:cs="Cambria" w:eastAsia="Cambria" w:hAnsi="Cambria"/>
          <w:vertAlign w:val="subscript"/>
        </w:rPr>
        <w:t xml:space="preserve">t</w:t>
      </w:r>
      <w:r>
        <w:rPr>
          <w:rFonts w:ascii="Cambria" w:cs="Cambria" w:eastAsia="Cambria" w:hAnsi="Cambria"/>
        </w:rPr>
        <w:t xml:space="preserve">(q, y) ≠ H</w:t>
      </w:r>
      <w:r>
        <w:rPr>
          <w:rFonts w:ascii="Cambria" w:cs="Cambria" w:eastAsia="Cambria" w:hAnsi="Cambria"/>
          <w:vertAlign w:val="subscript"/>
        </w:rPr>
        <w:t xml:space="preserve">t</w:t>
      </w:r>
      <w:r>
        <w:rPr>
          <w:rFonts w:ascii="Cambria" w:cs="Cambria" w:eastAsia="Cambria" w:hAnsi="Cambria"/>
        </w:rPr>
        <w:t xml:space="preserve">(y, q) unless a</w:t>
      </w:r>
      <w:r>
        <w:rPr>
          <w:rFonts w:ascii="Cambria" w:cs="Cambria" w:eastAsia="Cambria" w:hAnsi="Cambria"/>
          <w:vertAlign w:val="subscript"/>
        </w:rPr>
        <w:t xml:space="preserve">t</w:t>
      </w:r>
      <w:r>
        <w:rPr>
          <w:rFonts w:ascii="Cambria" w:cs="Cambria" w:eastAsia="Cambria" w:hAnsi="Cambria"/>
        </w:rPr>
        <w:t xml:space="preserve"> = 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2 (exact incremental occupancy; book equation 6.1).</w:t>
            </w:r>
          </w:p>
          <w:p>
            <w:pPr>
              <w:spacing w:after="80" w:line="264"/>
              <w:jc w:val="both"/>
            </w:pPr>
            <w:r>
              <w:rPr>
                <w:rFonts w:ascii="Cambria" w:cs="Cambria" w:eastAsia="Cambria" w:hAnsi="Cambria"/>
              </w:rPr>
              <w:t xml:space="preserve">Let u</w:t>
            </w:r>
            <w:r>
              <w:rPr>
                <w:rFonts w:ascii="Cambria" w:cs="Cambria" w:eastAsia="Cambria" w:hAnsi="Cambria"/>
                <w:vertAlign w:val="subscript"/>
              </w:rPr>
              <w:t xml:space="preserve">j</w:t>
            </w:r>
            <w:r>
              <w:rPr>
                <w:rFonts w:ascii="Cambria" w:cs="Cambria" w:eastAsia="Cambria" w:hAnsi="Cambria"/>
              </w:rPr>
              <w:t xml:space="preserve"> = Σ</w:t>
            </w:r>
            <w:r>
              <w:rPr>
                <w:rFonts w:ascii="Cambria" w:cs="Cambria" w:eastAsia="Cambria" w:hAnsi="Cambria"/>
                <w:vertAlign w:val="subscript"/>
              </w:rPr>
              <w:t xml:space="preserve">i ≤ n</w:t>
            </w:r>
            <w:r>
              <w:rPr>
                <w:rFonts w:ascii="Cambria" w:cs="Cambria" w:eastAsia="Cambria" w:hAnsi="Cambria"/>
              </w:rPr>
              <w:t xml:space="preserve"> H(y</w:t>
            </w:r>
            <w:r>
              <w:rPr>
                <w:rFonts w:ascii="Cambria" w:cs="Cambria" w:eastAsia="Cambria" w:hAnsi="Cambria"/>
                <w:vertAlign w:val="subscript"/>
              </w:rPr>
              <w:t xml:space="preserve">j</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 for j ≤ n. On appending y</w:t>
            </w:r>
            <w:r>
              <w:rPr>
                <w:rFonts w:ascii="Cambria" w:cs="Cambria" w:eastAsia="Cambria" w:hAnsi="Cambria"/>
                <w:vertAlign w:val="subscript"/>
              </w:rPr>
              <w:t xml:space="preserve">n+1</w:t>
            </w:r>
            <w:r>
              <w:rPr>
                <w:rFonts w:ascii="Cambria" w:cs="Cambria" w:eastAsia="Cambria" w:hAnsi="Cambria"/>
              </w:rPr>
              <w:t xml:space="preserve">, set u</w:t>
            </w:r>
            <w:r>
              <w:rPr>
                <w:rFonts w:ascii="Cambria" w:cs="Cambria" w:eastAsia="Cambria" w:hAnsi="Cambria"/>
                <w:vertAlign w:val="subscript"/>
              </w:rPr>
              <w:t xml:space="preserve">j</w:t>
            </w:r>
            <w:r>
              <w:rPr>
                <w:rFonts w:ascii="Cambria" w:cs="Cambria" w:eastAsia="Cambria" w:hAnsi="Cambria"/>
              </w:rPr>
              <w:t xml:space="preserve"> ← u</w:t>
            </w:r>
            <w:r>
              <w:rPr>
                <w:rFonts w:ascii="Cambria" w:cs="Cambria" w:eastAsia="Cambria" w:hAnsi="Cambria"/>
                <w:vertAlign w:val="subscript"/>
              </w:rPr>
              <w:t xml:space="preserve">j</w:t>
            </w:r>
            <w:r>
              <w:rPr>
                <w:rFonts w:ascii="Cambria" w:cs="Cambria" w:eastAsia="Cambria" w:hAnsi="Cambria"/>
              </w:rPr>
              <w:t xml:space="preserve"> + H(y</w:t>
            </w:r>
            <w:r>
              <w:rPr>
                <w:rFonts w:ascii="Cambria" w:cs="Cambria" w:eastAsia="Cambria" w:hAnsi="Cambria"/>
                <w:vertAlign w:val="subscript"/>
              </w:rPr>
              <w:t xml:space="preserve">j</w:t>
            </w:r>
            <w:r>
              <w:rPr>
                <w:rFonts w:ascii="Cambria" w:cs="Cambria" w:eastAsia="Cambria" w:hAnsi="Cambria"/>
              </w:rPr>
              <w:t xml:space="preserve">, y</w:t>
            </w:r>
            <w:r>
              <w:rPr>
                <w:rFonts w:ascii="Cambria" w:cs="Cambria" w:eastAsia="Cambria" w:hAnsi="Cambria"/>
                <w:vertAlign w:val="subscript"/>
              </w:rPr>
              <w:t xml:space="preserve">n+1</w:t>
            </w:r>
            <w:r>
              <w:rPr>
                <w:rFonts w:ascii="Cambria" w:cs="Cambria" w:eastAsia="Cambria" w:hAnsi="Cambria"/>
              </w:rPr>
              <w:t xml:space="preserve">) for every j ≤ n and u</w:t>
            </w:r>
            <w:r>
              <w:rPr>
                <w:rFonts w:ascii="Cambria" w:cs="Cambria" w:eastAsia="Cambria" w:hAnsi="Cambria"/>
                <w:vertAlign w:val="subscript"/>
              </w:rPr>
              <w:t xml:space="preserve">n+1</w:t>
            </w:r>
            <w:r>
              <w:rPr>
                <w:rFonts w:ascii="Cambria" w:cs="Cambria" w:eastAsia="Cambria" w:hAnsi="Cambria"/>
              </w:rPr>
              <w:t xml:space="preserve"> = Σ</w:t>
            </w:r>
            <w:r>
              <w:rPr>
                <w:rFonts w:ascii="Cambria" w:cs="Cambria" w:eastAsia="Cambria" w:hAnsi="Cambria"/>
                <w:vertAlign w:val="subscript"/>
              </w:rPr>
              <w:t xml:space="preserve">i ≤ n+1</w:t>
            </w:r>
            <w:r>
              <w:rPr>
                <w:rFonts w:ascii="Cambria" w:cs="Cambria" w:eastAsia="Cambria" w:hAnsi="Cambria"/>
              </w:rPr>
              <w:t xml:space="preserve"> H(y</w:t>
            </w:r>
            <w:r>
              <w:rPr>
                <w:rFonts w:ascii="Cambria" w:cs="Cambria" w:eastAsia="Cambria" w:hAnsi="Cambria"/>
                <w:vertAlign w:val="subscript"/>
              </w:rPr>
              <w:t xml:space="preserve">n+1</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 After any sequence of appends, every u</w:t>
            </w:r>
            <w:r>
              <w:rPr>
                <w:rFonts w:ascii="Cambria" w:cs="Cambria" w:eastAsia="Cambria" w:hAnsi="Cambria"/>
                <w:vertAlign w:val="subscript"/>
              </w:rPr>
              <w:t xml:space="preserve">j</w:t>
            </w:r>
            <w:r>
              <w:rPr>
                <w:rFonts w:ascii="Cambria" w:cs="Cambria" w:eastAsia="Cambria" w:hAnsi="Cambria"/>
              </w:rPr>
              <w:t xml:space="preserve"> equals its batch value, for any fixed kernel, symmetric or not.</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Each u</w:t>
      </w:r>
      <w:r>
        <w:rPr>
          <w:rFonts w:ascii="Cambria" w:cs="Cambria" w:eastAsia="Cambria" w:hAnsi="Cambria"/>
          <w:vertAlign w:val="subscript"/>
        </w:rPr>
        <w:t xml:space="preserve">j</w:t>
      </w:r>
      <w:r>
        <w:rPr>
          <w:rFonts w:ascii="Cambria" w:cs="Cambria" w:eastAsia="Cambria" w:hAnsi="Cambria"/>
        </w:rPr>
        <w:t xml:space="preserve"> is a sum with one term per record and the query y</w:t>
      </w:r>
      <w:r>
        <w:rPr>
          <w:rFonts w:ascii="Cambria" w:cs="Cambria" w:eastAsia="Cambria" w:hAnsi="Cambria"/>
          <w:vertAlign w:val="subscript"/>
        </w:rPr>
        <w:t xml:space="preserve">j</w:t>
      </w:r>
      <w:r>
        <w:rPr>
          <w:rFonts w:ascii="Cambria" w:cs="Cambria" w:eastAsia="Cambria" w:hAnsi="Cambria"/>
        </w:rPr>
        <w:t xml:space="preserve"> in the first argument. An append adds exactly the term H(y</w:t>
      </w:r>
      <w:r>
        <w:rPr>
          <w:rFonts w:ascii="Cambria" w:cs="Cambria" w:eastAsia="Cambria" w:hAnsi="Cambria"/>
          <w:vertAlign w:val="subscript"/>
        </w:rPr>
        <w:t xml:space="preserve">j</w:t>
      </w:r>
      <w:r>
        <w:rPr>
          <w:rFonts w:ascii="Cambria" w:cs="Cambria" w:eastAsia="Cambria" w:hAnsi="Cambria"/>
        </w:rPr>
        <w:t xml:space="preserve">, y</w:t>
      </w:r>
      <w:r>
        <w:rPr>
          <w:rFonts w:ascii="Cambria" w:cs="Cambria" w:eastAsia="Cambria" w:hAnsi="Cambria"/>
          <w:vertAlign w:val="subscript"/>
        </w:rPr>
        <w:t xml:space="preserve">n+1</w:t>
      </w:r>
      <w:r>
        <w:rPr>
          <w:rFonts w:ascii="Cambria" w:cs="Cambria" w:eastAsia="Cambria" w:hAnsi="Cambria"/>
        </w:rPr>
        <w:t xml:space="preserve">) to each old sum and creates the new sum in full. Transposing the arguments in either update would add H(y</w:t>
      </w:r>
      <w:r>
        <w:rPr>
          <w:rFonts w:ascii="Cambria" w:cs="Cambria" w:eastAsia="Cambria" w:hAnsi="Cambria"/>
          <w:vertAlign w:val="subscript"/>
        </w:rPr>
        <w:t xml:space="preserve">n+1</w:t>
      </w:r>
      <w:r>
        <w:rPr>
          <w:rFonts w:ascii="Cambria" w:cs="Cambria" w:eastAsia="Cambria" w:hAnsi="Cambria"/>
        </w:rPr>
        <w:t xml:space="preserve">, y</w:t>
      </w:r>
      <w:r>
        <w:rPr>
          <w:rFonts w:ascii="Cambria" w:cs="Cambria" w:eastAsia="Cambria" w:hAnsi="Cambria"/>
          <w:vertAlign w:val="subscript"/>
        </w:rPr>
        <w:t xml:space="preserve">j</w:t>
      </w:r>
      <w:r>
        <w:rPr>
          <w:rFonts w:ascii="Cambria" w:cs="Cambria" w:eastAsia="Cambria" w:hAnsi="Cambria"/>
        </w:rPr>
        <w:t xml:space="preserve">) instead, which differs unless H is symmetric. The identity fails as soon as the chart, the bandwidth or a</w:t>
      </w:r>
      <w:r>
        <w:rPr>
          <w:rFonts w:ascii="Cambria" w:cs="Cambria" w:eastAsia="Cambria" w:hAnsi="Cambria"/>
          <w:vertAlign w:val="subscript"/>
        </w:rPr>
        <w:t xml:space="preserve">t</w:t>
      </w:r>
      <w:r>
        <w:rPr>
          <w:rFonts w:ascii="Cambria" w:cs="Cambria" w:eastAsia="Cambria" w:hAnsi="Cambria"/>
        </w:rPr>
        <w:t xml:space="preserve"> changes, since every stored term then changes.  ∎</w:t>
      </w:r>
    </w:p>
    <w:p>
      <w:pPr>
        <w:spacing w:after="120" w:before="0" w:line="276"/>
        <w:jc w:val="both"/>
      </w:pPr>
      <w:r>
        <w:rPr>
          <w:rFonts w:ascii="Cambria" w:cs="Cambria" w:eastAsia="Cambria" w:hAnsi="Cambria"/>
        </w:rPr>
        <w:t xml:space="preserve">Prediction C1 was tested with 250 random appends to five initial points at three signal levels (Table 3). The correct order agrees with the batch sums to rounding; the transposed order does not, and the error is largest at the noisy layers where √a</w:t>
      </w:r>
      <w:r>
        <w:rPr>
          <w:rFonts w:ascii="Cambria" w:cs="Cambria" w:eastAsia="Cambria" w:hAnsi="Cambria"/>
          <w:vertAlign w:val="subscript"/>
        </w:rPr>
        <w:t xml:space="preserve">t</w:t>
      </w:r>
      <w:r>
        <w:rPr>
          <w:rFonts w:ascii="Cambria" w:cs="Cambria" w:eastAsia="Cambria" w:hAnsi="Cambria"/>
        </w:rPr>
        <w:t xml:space="preserve"> shrinks the key most. The C# implementation (Appendix A) agrees exactly after 200 appends.</w:t>
      </w:r>
    </w:p>
    <w:p>
      <w:pPr>
        <w:keepNext/>
        <w:spacing w:after="80" w:before="120"/>
      </w:pPr>
      <w:r>
        <w:rPr>
          <w:rFonts w:ascii="Cambria" w:cs="Cambria" w:eastAsia="Cambria" w:hAnsi="Cambria"/>
          <w:b/>
          <w:bCs/>
          <w:sz w:val="20"/>
          <w:szCs w:val="20"/>
        </w:rPr>
        <w:t xml:space="preserve">Table 3.</w:t>
      </w:r>
      <w:r>
        <w:rPr>
          <w:rFonts w:ascii="Cambria" w:cs="Cambria" w:eastAsia="Cambria" w:hAnsi="Cambria"/>
          <w:sz w:val="20"/>
          <w:szCs w:val="20"/>
        </w:rPr>
        <w:t xml:space="preserve"> Maximum relative difference between incremental and batch occupancy after 250 appends.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59"/>
        <w:gridCol w:w="3324"/>
        <w:gridCol w:w="3323"/>
      </w:tblGrid>
      <w:tr>
        <w:trPr>
          <w:tblHeader/>
        </w:trPr>
        <w:tc>
          <w:tcPr>
            <w:tcW w:type="dxa" w:w="265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Signal level a</w:t>
            </w:r>
            <w:r>
              <w:rPr>
                <w:rFonts w:ascii="Cambria" w:cs="Cambria" w:eastAsia="Cambria" w:hAnsi="Cambria"/>
                <w:b/>
                <w:bCs/>
                <w:sz w:val="19"/>
                <w:szCs w:val="19"/>
                <w:vertAlign w:val="subscript"/>
              </w:rPr>
              <w:t xml:space="preserve">t</w:t>
            </w:r>
          </w:p>
        </w:tc>
        <w:tc>
          <w:tcPr>
            <w:tcW w:type="dxa" w:w="332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Correct argument order</w:t>
            </w:r>
          </w:p>
        </w:tc>
        <w:tc>
          <w:tcPr>
            <w:tcW w:type="dxa" w:w="332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Arguments transposed</w:t>
            </w:r>
          </w:p>
        </w:tc>
      </w:tr>
      <w:tr>
        <w:trPr>
          <w:cantSplit/>
        </w:trPr>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0.146</w:t>
            </w:r>
          </w:p>
        </w:tc>
        <w:tc>
          <w:tcPr>
            <w:tcW w:type="dxa" w:w="3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 × 10⁻¹⁵</w:t>
            </w:r>
          </w:p>
        </w:tc>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474.13</w:t>
            </w:r>
          </w:p>
        </w:tc>
      </w:tr>
      <w:tr>
        <w:trPr>
          <w:cantSplit/>
        </w:trPr>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0.500</w:t>
            </w:r>
          </w:p>
        </w:tc>
        <w:tc>
          <w:tcPr>
            <w:tcW w:type="dxa" w:w="3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 × 10⁻¹⁵</w:t>
            </w:r>
          </w:p>
        </w:tc>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12.32</w:t>
            </w:r>
          </w:p>
        </w:tc>
      </w:tr>
      <w:tr>
        <w:trPr>
          <w:cantSplit/>
        </w:trPr>
        <w:tc>
          <w:tcPr>
            <w:tcW w:type="dxa" w:w="26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0.916</w:t>
            </w:r>
          </w:p>
        </w:tc>
        <w:tc>
          <w:tcPr>
            <w:tcW w:type="dxa" w:w="33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 × 10⁻¹⁵</w:t>
            </w:r>
          </w:p>
        </w:tc>
        <w:tc>
          <w:tcPr>
            <w:tcW w:type="dxa" w:w="33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0.62</w:t>
            </w:r>
          </w:p>
        </w:tc>
      </w:tr>
    </w:tbl>
    <w:p>
      <w:pPr>
        <w:spacing w:after="60"/>
      </w:pPr>
    </w:p>
    <w:p>
      <w:pPr>
        <w:pStyle w:val="Heading2"/>
      </w:pPr>
      <w:r>
        <w:t xml:space="preserve">4.1  Occupancy is not a proposal density</w:t>
      </w:r>
    </w:p>
    <w:p>
      <w:pPr>
        <w:spacing w:after="120" w:before="0" w:line="276"/>
        <w:jc w:val="both"/>
      </w:pPr>
      <w:r>
        <w:rPr>
          <w:rFonts w:ascii="Cambria" w:cs="Cambria" w:eastAsia="Cambria" w:hAnsi="Cambria"/>
        </w:rPr>
        <w:t xml:space="preserve">The first version used û</w:t>
      </w:r>
      <w:r>
        <w:rPr>
          <w:rFonts w:ascii="Cambria" w:cs="Cambria" w:eastAsia="Cambria" w:hAnsi="Cambria"/>
          <w:vertAlign w:val="subscript"/>
        </w:rPr>
        <w:t xml:space="preserve">j</w:t>
      </w:r>
      <w:r>
        <w:rPr>
          <w:rFonts w:ascii="Cambria" w:cs="Cambria" w:eastAsia="Cambria" w:hAnsi="Cambria"/>
        </w:rPr>
        <w:t xml:space="preserve"> = u</w:t>
      </w:r>
      <w:r>
        <w:rPr>
          <w:rFonts w:ascii="Cambria" w:cs="Cambria" w:eastAsia="Cambria" w:hAnsi="Cambria"/>
          <w:vertAlign w:val="subscript"/>
        </w:rPr>
        <w:t xml:space="preserve">j</w:t>
      </w:r>
      <w:r>
        <w:rPr>
          <w:rFonts w:ascii="Cambria" w:cs="Cambria" w:eastAsia="Cambria" w:hAnsi="Cambria"/>
        </w:rPr>
        <w:t xml:space="preserve">/n as a density estimate and subtracted λ log û</w:t>
      </w:r>
      <w:r>
        <w:rPr>
          <w:rFonts w:ascii="Cambria" w:cs="Cambria" w:eastAsia="Cambria" w:hAnsi="Cambria"/>
          <w:vertAlign w:val="subscript"/>
        </w:rPr>
        <w:t xml:space="preserve">j</w:t>
      </w:r>
      <w:r>
        <w:rPr>
          <w:rFonts w:ascii="Cambria" w:cs="Cambria" w:eastAsia="Cambria" w:hAnsi="Cambria"/>
        </w:rPr>
        <w:t xml:space="preserve"> from the retrieval logits, calling it the proposal correction that restores mode masses in parallel DE [10]. The book separates the two. Σ</w:t>
      </w:r>
      <w:r>
        <w:rPr>
          <w:rFonts w:ascii="Cambria" w:cs="Cambria" w:eastAsia="Cambria" w:hAnsi="Cambria"/>
          <w:vertAlign w:val="subscript"/>
        </w:rPr>
        <w:t xml:space="preserve">i</w:t>
      </w:r>
      <w:r>
        <w:rPr>
          <w:rFonts w:ascii="Cambria" w:cs="Cambria" w:eastAsia="Cambria" w:hAnsi="Cambria"/>
        </w:rPr>
        <w:t xml:space="preserve"> H</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j</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)/n is a mixture of noised kernels centred on the records, and it estimates the occupancy of the log. It is not the conditional density with which an adaptive policy sampled y</w:t>
      </w:r>
      <w:r>
        <w:rPr>
          <w:rFonts w:ascii="Cambria" w:cs="Cambria" w:eastAsia="Cambria" w:hAnsi="Cambria"/>
          <w:vertAlign w:val="subscript"/>
        </w:rPr>
        <w:t xml:space="preserve">j</w:t>
      </w:r>
      <w:r>
        <w:rPr>
          <w:rFonts w:ascii="Cambria" w:cs="Cambria" w:eastAsia="Cambria" w:hAnsi="Cambria"/>
        </w:rPr>
        <w:t xml:space="preserve">, and it cannot replace the recorded log N(y</w:t>
      </w:r>
      <w:r>
        <w:rPr>
          <w:rFonts w:ascii="Cambria" w:cs="Cambria" w:eastAsia="Cambria" w:hAnsi="Cambria"/>
          <w:vertAlign w:val="subscript"/>
        </w:rPr>
        <w:t xml:space="preserve">j</w:t>
      </w:r>
      <w:r>
        <w:rPr>
          <w:rFonts w:ascii="Cambria" w:cs="Cambria" w:eastAsia="Cambria" w:hAnsi="Cambria"/>
        </w:rPr>
        <w:t xml:space="preserve">; μ</w:t>
      </w:r>
      <w:r>
        <w:rPr>
          <w:rFonts w:ascii="Cambria" w:cs="Cambria" w:eastAsia="Cambria" w:hAnsi="Cambria"/>
          <w:vertAlign w:val="subscript"/>
        </w:rPr>
        <w:t xml:space="preserve">j</w:t>
      </w:r>
      <w:r>
        <w:rPr>
          <w:rFonts w:ascii="Cambria" w:cs="Cambria" w:eastAsia="Cambria" w:hAnsi="Cambria"/>
        </w:rPr>
        <w:t xml:space="preserve">, σ</w:t>
      </w:r>
      <w:r>
        <w:rPr>
          <w:rFonts w:ascii="Cambria" w:cs="Cambria" w:eastAsia="Cambria" w:hAnsi="Cambria"/>
          <w:vertAlign w:val="subscript"/>
        </w:rPr>
        <w:t xml:space="preserve">t</w:t>
      </w:r>
      <w:r>
        <w:rPr>
          <w:rFonts w:ascii="Cambria" w:cs="Cambria" w:eastAsia="Cambria" w:hAnsi="Cambria"/>
        </w:rPr>
        <w:t xml:space="preserve">²I) in an importance weight. Occupancy remains useful for what it measures: novelty and diversity.</w:t>
      </w:r>
    </w:p>
    <w:p>
      <w:pPr>
        <w:spacing w:after="120" w:before="0" w:line="276"/>
        <w:jc w:val="both"/>
      </w:pPr>
      <w:r>
        <w:rPr>
          <w:rFonts w:ascii="Cambria" w:cs="Cambria" w:eastAsia="Cambria" w:hAnsi="Cambria"/>
        </w:rPr>
        <w:t xml:space="preserve">Prediction C7 re-tested the correction with λ = 1 (per-layer sums over the shared log, updated by Proposition 2). The near-optimum fraction was unchanged (62% ± 4% against 62% ± 5%) and the best loss within noise (0.011 ± 0.004 against 0.015 ± 0.004), as in the first version. Not predicted, and recorded: the spread of the last 64 candidates doubled (0.913 ± 0.039 against 0.464 ± 0.075) and the optima covered rose from 2.1 to 3.3. With one shared log the occupancy correction acts as a diversity control rather than a quality control. Its cost is T sums per record, updated for every layer at every append — T times the work of retrieval itself.</w:t>
      </w:r>
    </w:p>
    <w:p>
      <w:pPr>
        <w:pStyle w:val="Heading1"/>
      </w:pPr>
      <w:r>
        <w:t xml:space="preserve">5  Reusing evaluations</w:t>
      </w:r>
    </w:p>
    <w:p>
      <w:pPr>
        <w:spacing w:after="120" w:before="0" w:line="276"/>
        <w:jc w:val="both"/>
      </w:pPr>
      <w:r>
        <w:rPr>
          <w:rFonts w:ascii="Cambria" w:cs="Cambria" w:eastAsia="Cambria" w:hAnsi="Cambria"/>
        </w:rPr>
        <w:t xml:space="preserve">Fifteen of every sixteen evaluations in ADE are spent on intermediate states. The first version’s principle was to separate the two roles of such a state: its </w:t>
      </w:r>
      <w:r>
        <w:rPr>
          <w:rFonts w:ascii="Cambria" w:cs="Cambria" w:eastAsia="Cambria" w:hAnsi="Cambria"/>
          <w:i/>
          <w:iCs/>
        </w:rPr>
        <w:t xml:space="preserve">position</w:t>
      </w:r>
      <w:r>
        <w:rPr>
          <w:rFonts w:ascii="Cambria" w:cs="Cambria" w:eastAsia="Cambria" w:hAnsi="Cambria"/>
        </w:rPr>
        <w:t xml:space="preserve">, which the log needs exactly, and its </w:t>
      </w:r>
      <w:r>
        <w:rPr>
          <w:rFonts w:ascii="Cambria" w:cs="Cambria" w:eastAsia="Cambria" w:hAnsi="Cambria"/>
          <w:i/>
          <w:iCs/>
        </w:rPr>
        <w:t xml:space="preserve">loss</w:t>
      </w:r>
      <w:r>
        <w:rPr>
          <w:rFonts w:ascii="Cambria" w:cs="Cambria" w:eastAsia="Cambria" w:hAnsi="Cambria"/>
        </w:rPr>
        <w:t xml:space="preserve">, which weights it as a retrieval target and might be borrowed. The book keeps the principle and sorts the ways of borrowing by what they preserve.</w:t>
      </w:r>
    </w:p>
    <w:p>
      <w:pPr>
        <w:pStyle w:val="Heading2"/>
      </w:pPr>
      <w:r>
        <w:t xml:space="preserve">5.1  Exact memoisation</w:t>
      </w:r>
    </w:p>
    <w:p>
      <w:pPr>
        <w:spacing w:after="120" w:before="0" w:line="276"/>
        <w:jc w:val="both"/>
      </w:pPr>
      <w:r>
        <w:rPr>
          <w:rFonts w:ascii="Cambria" w:cs="Cambria" w:eastAsia="Cambria" w:hAnsi="Cambria"/>
        </w:rPr>
        <w:t xml:space="preserve">If the same deterministic evaluation problem recurs at the same design — a discrete design drawn twice, say — its stored response can be reused exactly. The new draw is still a new record with its own proposal density and weight; only the simulator call is saved. Identical retrieval keys can also be merged exactly, provided the merged entry carries the </w:t>
      </w:r>
      <w:r>
        <w:rPr>
          <w:rFonts w:ascii="Cambria" w:cs="Cambria" w:eastAsia="Cambria" w:hAnsi="Cambria"/>
          <w:i/>
          <w:iCs/>
        </w:rPr>
        <w:t xml:space="preserve">sum</w:t>
      </w:r>
      <w:r>
        <w:rPr>
          <w:rFonts w:ascii="Cambria" w:cs="Cambria" w:eastAsia="Cambria" w:hAnsi="Cambria"/>
        </w:rPr>
        <w:t xml:space="preserve"> of their unnormalised weights; keeping one copy with one weight changes the empirical measure.</w:t>
      </w:r>
    </w:p>
    <w:p>
      <w:pPr>
        <w:pStyle w:val="Heading2"/>
      </w:pPr>
      <w:r>
        <w:t xml:space="preserve">5.2  Approximate reuse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3 (Lipschitz interval and safe displacement).</w:t>
            </w:r>
          </w:p>
          <w:p>
            <w:pPr>
              <w:spacing w:after="80" w:line="264"/>
              <w:jc w:val="both"/>
            </w:pPr>
            <w:r>
              <w:rPr>
                <w:rFonts w:ascii="Cambria" w:cs="Cambria" w:eastAsia="Cambria" w:hAnsi="Cambria"/>
              </w:rPr>
              <w:t xml:space="preserve">If J is L-Lipschitz in a declared metric d, then for a measured J(y), J(x) ∈ [J(y) − L d(x, y), J(y) + L d(x, y)]. If a constraint g ≥ 0 is L-Lipschitz and g(y) = m &gt; 0, then g(x) &gt; 0 for every x with d(x, y) &lt; m/L.</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first statement is the definition of the Lipschitz bound. For the second, g(x) ≥ g(y) − L d(x, y) &gt; m − L(m/L) = 0.  ∎</w:t>
      </w:r>
    </w:p>
    <w:p>
      <w:pPr>
        <w:spacing w:after="120" w:before="0" w:line="276"/>
        <w:jc w:val="both"/>
      </w:pPr>
      <w:r>
        <w:rPr>
          <w:rFonts w:ascii="Cambria" w:cs="Cambria" w:eastAsia="Cambria" w:hAnsi="Cambria"/>
        </w:rPr>
        <w:t xml:space="preserve">An interval can certify that a constraint margin remains safe, which is exact screening. It is not a value: replacing J(x) by J(y) in an exponential weight changes the target being estimated.</w:t>
      </w:r>
    </w:p>
    <w:p>
      <w:pPr>
        <w:pStyle w:val="Heading2"/>
      </w:pPr>
      <w:r>
        <w:t xml:space="preserve">5.3  Surrogates belong in the proposal</w:t>
      </w:r>
    </w:p>
    <w:p>
      <w:pPr>
        <w:spacing w:after="120" w:before="0" w:line="276"/>
        <w:jc w:val="both"/>
      </w:pPr>
      <w:r>
        <w:rPr>
          <w:rFonts w:ascii="Cambria" w:cs="Cambria" w:eastAsia="Cambria" w:hAnsi="Cambria"/>
        </w:rPr>
        <w:t xml:space="preserve">A proposal can be any distribution whose density is recorded, so a predicted loss may shape it freely: choose regions, scale steps, decide where a measurement is most useful. The implementation uses the first version’s Nadaraya–Watson estimate [5, 6], Ĵ(x) = Σ</w:t>
      </w:r>
      <w:r>
        <w:rPr>
          <w:rFonts w:ascii="Cambria" w:cs="Cambria" w:eastAsia="Cambria" w:hAnsi="Cambria"/>
          <w:vertAlign w:val="subscript"/>
        </w:rPr>
        <w:t xml:space="preserve">i</w:t>
      </w:r>
      <w:r>
        <w:rPr>
          <w:rFonts w:ascii="Cambria" w:cs="Cambria" w:eastAsia="Cambria" w:hAnsi="Cambria"/>
        </w:rPr>
        <w:t xml:space="preserve"> K</w:t>
      </w:r>
      <w:r>
        <w:rPr>
          <w:rFonts w:ascii="Cambria" w:cs="Cambria" w:eastAsia="Cambria" w:hAnsi="Cambria"/>
          <w:vertAlign w:val="subscript"/>
        </w:rPr>
        <w:t xml:space="preserve">h</w:t>
      </w:r>
      <w:r>
        <w:rPr>
          <w:rFonts w:ascii="Cambria" w:cs="Cambria" w:eastAsia="Cambria" w:hAnsi="Cambria"/>
        </w:rPr>
        <w:t xml:space="preserve">(x − y</w:t>
      </w:r>
      <w:r>
        <w:rPr>
          <w:rFonts w:ascii="Cambria" w:cs="Cambria" w:eastAsia="Cambria" w:hAnsi="Cambria"/>
          <w:vertAlign w:val="subscript"/>
        </w:rPr>
        <w:t xml:space="preserve">i</w:t>
      </w:r>
      <w:r>
        <w:rPr>
          <w:rFonts w:ascii="Cambria" w:cs="Cambria" w:eastAsia="Cambria" w:hAnsi="Cambria"/>
        </w:rPr>
        <w:t xml:space="preserve">) J</w:t>
      </w:r>
      <w:r>
        <w:rPr>
          <w:rFonts w:ascii="Cambria" w:cs="Cambria" w:eastAsia="Cambria" w:hAnsi="Cambria"/>
          <w:vertAlign w:val="subscript"/>
        </w:rPr>
        <w:t xml:space="preserve">i</w:t>
      </w:r>
      <w:r>
        <w:rPr>
          <w:rFonts w:ascii="Cambria" w:cs="Cambria" w:eastAsia="Cambria" w:hAnsi="Cambria"/>
        </w:rPr>
        <w:t xml:space="preserve"> / Σ</w:t>
      </w:r>
      <w:r>
        <w:rPr>
          <w:rFonts w:ascii="Cambria" w:cs="Cambria" w:eastAsia="Cambria" w:hAnsi="Cambria"/>
          <w:vertAlign w:val="subscript"/>
        </w:rPr>
        <w:t xml:space="preserve">i</w:t>
      </w:r>
      <w:r>
        <w:rPr>
          <w:rFonts w:ascii="Cambria" w:cs="Cambria" w:eastAsia="Cambria" w:hAnsi="Cambria"/>
        </w:rPr>
        <w:t xml:space="preserve"> K</w:t>
      </w:r>
      <w:r>
        <w:rPr>
          <w:rFonts w:ascii="Cambria" w:cs="Cambria" w:eastAsia="Cambria" w:hAnsi="Cambria"/>
          <w:vertAlign w:val="subscript"/>
        </w:rPr>
        <w:t xml:space="preserve">h</w:t>
      </w:r>
      <w:r>
        <w:rPr>
          <w:rFonts w:ascii="Cambria" w:cs="Cambria" w:eastAsia="Cambria" w:hAnsi="Cambria"/>
        </w:rPr>
        <w:t xml:space="preserve">(x − y</w:t>
      </w:r>
      <w:r>
        <w:rPr>
          <w:rFonts w:ascii="Cambria" w:cs="Cambria" w:eastAsia="Cambria" w:hAnsi="Cambria"/>
          <w:vertAlign w:val="subscript"/>
        </w:rPr>
        <w:t xml:space="preserve">i</w:t>
      </w:r>
      <w:r>
        <w:rPr>
          <w:rFonts w:ascii="Cambria" w:cs="Cambria" w:eastAsia="Cambria" w:hAnsi="Cambria"/>
        </w:rPr>
        <w:t xml:space="preserve">), built from measured records only (bandwidth h = 0.15), so predictions never feed predictions. A predicted record enters the retrieval logits of later states, which only changes the proposal. It never enters an estimator. Verified outputs and estimator weights use measurements only [book, Chapter 6].</w:t>
      </w:r>
    </w:p>
    <w:p>
      <w:pPr>
        <w:pStyle w:val="Heading2"/>
      </w:pPr>
      <w:r>
        <w:t xml:space="preserve">5.4  Randomised inclusion</w:t>
      </w:r>
    </w:p>
    <w:p>
      <w:pPr>
        <w:spacing w:after="120" w:before="0" w:line="276"/>
        <w:jc w:val="both"/>
      </w:pPr>
      <w:r>
        <w:rPr>
          <w:rFonts w:ascii="Cambria" w:cs="Cambria" w:eastAsia="Cambria" w:hAnsi="Cambria"/>
        </w:rPr>
        <w:t xml:space="preserve">A novelty trigger evaluates a state only if the occupancy of the log at that state, ū(x) = (1/n) Σ</w:t>
      </w:r>
      <w:r>
        <w:rPr>
          <w:rFonts w:ascii="Cambria" w:cs="Cambria" w:eastAsia="Cambria" w:hAnsi="Cambria"/>
          <w:vertAlign w:val="subscript"/>
        </w:rPr>
        <w:t xml:space="preserve">i</w:t>
      </w:r>
      <w:r>
        <w:rPr>
          <w:rFonts w:ascii="Cambria" w:cs="Cambria" w:eastAsia="Cambria" w:hAnsi="Cambria"/>
        </w:rPr>
        <w:t xml:space="preserve"> H</w:t>
      </w:r>
      <w:r>
        <w:rPr>
          <w:rFonts w:ascii="Cambria" w:cs="Cambria" w:eastAsia="Cambria" w:hAnsi="Cambria"/>
          <w:vertAlign w:val="subscript"/>
        </w:rPr>
        <w:t xml:space="preserve">t−1</w:t>
      </w:r>
      <w:r>
        <w:rPr>
          <w:rFonts w:ascii="Cambria" w:cs="Cambria" w:eastAsia="Cambria" w:hAnsi="Cambria"/>
        </w:rPr>
        <w:t xml:space="preserve">(x, y</w:t>
      </w:r>
      <w:r>
        <w:rPr>
          <w:rFonts w:ascii="Cambria" w:cs="Cambria" w:eastAsia="Cambria" w:hAnsi="Cambria"/>
          <w:vertAlign w:val="subscript"/>
        </w:rPr>
        <w:t xml:space="preserve">i</w:t>
      </w:r>
      <w:r>
        <w:rPr>
          <w:rFonts w:ascii="Cambria" w:cs="Cambria" w:eastAsia="Cambria" w:hAnsi="Cambria"/>
        </w:rPr>
        <w:t xml:space="preserve">), is below a threshold u</w:t>
      </w:r>
      <w:r>
        <w:rPr>
          <w:rFonts w:ascii="Cambria" w:cs="Cambria" w:eastAsia="Cambria" w:hAnsi="Cambria"/>
          <w:vertAlign w:val="superscript"/>
        </w:rPr>
        <w:t xml:space="preserve">*</w:t>
      </w:r>
      <w:r>
        <w:rPr>
          <w:rFonts w:ascii="Cambria" w:cs="Cambria" w:eastAsia="Cambria" w:hAnsi="Cambria"/>
        </w:rPr>
        <w:t xml:space="preserve"> (here 0.2). It costs nothing extra, because ū uses the distances of the retrieval. As a deterministic rule, however, it never measures states in well-sampled regions, so an estimator built from its measurements alone has no records there. The book’s remedy converts the trigger into a probability with a positive floor.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4 (inverse-probability inclusion).</w:t>
            </w:r>
          </w:p>
          <w:p>
            <w:pPr>
              <w:spacing w:after="80" w:line="264"/>
              <w:jc w:val="both"/>
            </w:pPr>
            <w:r>
              <w:rPr>
                <w:rFonts w:ascii="Cambria" w:cs="Cambria" w:eastAsia="Cambria" w:hAnsi="Cambria"/>
              </w:rPr>
              <w:t xml:space="preserve">Let each attempted state Y</w:t>
            </w:r>
            <w:r>
              <w:rPr>
                <w:rFonts w:ascii="Cambria" w:cs="Cambria" w:eastAsia="Cambria" w:hAnsi="Cambria"/>
                <w:vertAlign w:val="subscript"/>
              </w:rPr>
              <w:t xml:space="preserve">i</w:t>
            </w:r>
            <w:r>
              <w:rPr>
                <w:rFonts w:ascii="Cambria" w:cs="Cambria" w:eastAsia="Cambria" w:hAnsi="Cambria"/>
              </w:rPr>
              <w:t xml:space="preserve"> be measured with probability e</w:t>
            </w:r>
            <w:r>
              <w:rPr>
                <w:rFonts w:ascii="Cambria" w:cs="Cambria" w:eastAsia="Cambria" w:hAnsi="Cambria"/>
                <w:vertAlign w:val="subscript"/>
              </w:rPr>
              <w:t xml:space="preserve">i</w:t>
            </w:r>
            <w:r>
              <w:rPr>
                <w:rFonts w:ascii="Cambria" w:cs="Cambria" w:eastAsia="Cambria" w:hAnsi="Cambria"/>
              </w:rPr>
              <w:t xml:space="preserve"> = e</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history) ≥ e</w:t>
            </w:r>
            <w:r>
              <w:rPr>
                <w:rFonts w:ascii="Cambria" w:cs="Cambria" w:eastAsia="Cambria" w:hAnsi="Cambria"/>
                <w:vertAlign w:val="subscript"/>
              </w:rPr>
              <w:t xml:space="preserve">min</w:t>
            </w:r>
            <w:r>
              <w:rPr>
                <w:rFonts w:ascii="Cambria" w:cs="Cambria" w:eastAsia="Cambria" w:hAnsi="Cambria"/>
              </w:rPr>
              <w:t xml:space="preserve"> &gt; 0, chosen before the measurement, and let δ</w:t>
            </w:r>
            <w:r>
              <w:rPr>
                <w:rFonts w:ascii="Cambria" w:cs="Cambria" w:eastAsia="Cambria" w:hAnsi="Cambria"/>
                <w:vertAlign w:val="subscript"/>
              </w:rPr>
              <w:t xml:space="preserve">i</w:t>
            </w:r>
            <w:r>
              <w:rPr>
                <w:rFonts w:ascii="Cambria" w:cs="Cambria" w:eastAsia="Cambria" w:hAnsi="Cambria"/>
              </w:rPr>
              <w:t xml:space="preserve"> be the resulting Bernoulli indicator. For any function g, E[δ</w:t>
            </w:r>
            <w:r>
              <w:rPr>
                <w:rFonts w:ascii="Cambria" w:cs="Cambria" w:eastAsia="Cambria" w:hAnsi="Cambria"/>
                <w:vertAlign w:val="subscript"/>
              </w:rPr>
              <w:t xml:space="preserve">i</w:t>
            </w:r>
            <w:r>
              <w:rPr>
                <w:rFonts w:ascii="Cambria" w:cs="Cambria" w:eastAsia="Cambria" w:hAnsi="Cambria"/>
              </w:rPr>
              <w:t xml:space="preserve"> g(Y</w:t>
            </w:r>
            <w:r>
              <w:rPr>
                <w:rFonts w:ascii="Cambria" w:cs="Cambria" w:eastAsia="Cambria" w:hAnsi="Cambria"/>
                <w:vertAlign w:val="subscript"/>
              </w:rPr>
              <w:t xml:space="preserve">i</w:t>
            </w:r>
            <w:r>
              <w:rPr>
                <w:rFonts w:ascii="Cambria" w:cs="Cambria" w:eastAsia="Cambria" w:hAnsi="Cambria"/>
              </w:rPr>
              <w:t xml:space="preserve">)/e</w:t>
            </w:r>
            <w:r>
              <w:rPr>
                <w:rFonts w:ascii="Cambria" w:cs="Cambria" w:eastAsia="Cambria" w:hAnsi="Cambria"/>
                <w:vertAlign w:val="subscript"/>
              </w:rPr>
              <w:t xml:space="preserve">i</w:t>
            </w:r>
            <w:r>
              <w:rPr>
                <w:rFonts w:ascii="Cambria" w:cs="Cambria" w:eastAsia="Cambria" w:hAnsi="Cambria"/>
              </w:rPr>
              <w:t xml:space="preserve"> | Y</w:t>
            </w:r>
            <w:r>
              <w:rPr>
                <w:rFonts w:ascii="Cambria" w:cs="Cambria" w:eastAsia="Cambria" w:hAnsi="Cambria"/>
                <w:vertAlign w:val="subscript"/>
              </w:rPr>
              <w:t xml:space="preserve">i</w:t>
            </w:r>
            <w:r>
              <w:rPr>
                <w:rFonts w:ascii="Cambria" w:cs="Cambria" w:eastAsia="Cambria" w:hAnsi="Cambria"/>
              </w:rPr>
              <w:t xml:space="preserve">, history] = g(Y</w:t>
            </w:r>
            <w:r>
              <w:rPr>
                <w:rFonts w:ascii="Cambria" w:cs="Cambria" w:eastAsia="Cambria" w:hAnsi="Cambria"/>
                <w:vertAlign w:val="subscript"/>
              </w:rPr>
              <w:t xml:space="preserve">i</w:t>
            </w:r>
            <w:r>
              <w:rPr>
                <w:rFonts w:ascii="Cambria" w:cs="Cambria" w:eastAsia="Cambria" w:hAnsi="Cambria"/>
              </w:rPr>
              <w:t xml:space="preserve">). Hence the self-normalised estimate Σ</w:t>
            </w:r>
            <w:r>
              <w:rPr>
                <w:rFonts w:ascii="Cambria" w:cs="Cambria" w:eastAsia="Cambria" w:hAnsi="Cambria"/>
                <w:vertAlign w:val="subscript"/>
              </w:rPr>
              <w:t xml:space="preserve">i</w:t>
            </w:r>
            <w:r>
              <w:rPr>
                <w:rFonts w:ascii="Cambria" w:cs="Cambria" w:eastAsia="Cambria" w:hAnsi="Cambria"/>
              </w:rPr>
              <w:t xml:space="preserve"> (δ</w:t>
            </w:r>
            <w:r>
              <w:rPr>
                <w:rFonts w:ascii="Cambria" w:cs="Cambria" w:eastAsia="Cambria" w:hAnsi="Cambria"/>
                <w:vertAlign w:val="subscript"/>
              </w:rPr>
              <w:t xml:space="preserve">i</w:t>
            </w:r>
            <w:r>
              <w:rPr>
                <w:rFonts w:ascii="Cambria" w:cs="Cambria" w:eastAsia="Cambria" w:hAnsi="Cambria"/>
              </w:rPr>
              <w:t xml:space="preserve">/e</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 J</w:t>
            </w:r>
            <w:r>
              <w:rPr>
                <w:rFonts w:ascii="Cambria" w:cs="Cambria" w:eastAsia="Cambria" w:hAnsi="Cambria"/>
                <w:vertAlign w:val="subscript"/>
              </w:rPr>
              <w:t xml:space="preserve">i</w:t>
            </w:r>
            <w:r>
              <w:rPr>
                <w:rFonts w:ascii="Cambria" w:cs="Cambria" w:eastAsia="Cambria" w:hAnsi="Cambria"/>
              </w:rPr>
              <w:t xml:space="preserve"> / Σ</w:t>
            </w:r>
            <w:r>
              <w:rPr>
                <w:rFonts w:ascii="Cambria" w:cs="Cambria" w:eastAsia="Cambria" w:hAnsi="Cambria"/>
                <w:vertAlign w:val="subscript"/>
              </w:rPr>
              <w:t xml:space="preserve">i</w:t>
            </w:r>
            <w:r>
              <w:rPr>
                <w:rFonts w:ascii="Cambria" w:cs="Cambria" w:eastAsia="Cambria" w:hAnsi="Cambria"/>
              </w:rPr>
              <w:t xml:space="preserve"> (δ</w:t>
            </w:r>
            <w:r>
              <w:rPr>
                <w:rFonts w:ascii="Cambria" w:cs="Cambria" w:eastAsia="Cambria" w:hAnsi="Cambria"/>
                <w:vertAlign w:val="subscript"/>
              </w:rPr>
              <w:t xml:space="preserve">i</w:t>
            </w:r>
            <w:r>
              <w:rPr>
                <w:rFonts w:ascii="Cambria" w:cs="Cambria" w:eastAsia="Cambria" w:hAnsi="Cambria"/>
              </w:rPr>
              <w:t xml:space="preserve">/e</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 with w</w:t>
            </w:r>
            <w:r>
              <w:rPr>
                <w:rFonts w:ascii="Cambria" w:cs="Cambria" w:eastAsia="Cambria" w:hAnsi="Cambria"/>
                <w:vertAlign w:val="subscript"/>
              </w:rPr>
              <w:t xml:space="preserve">i</w:t>
            </w:r>
            <w:r>
              <w:rPr>
                <w:rFonts w:ascii="Cambria" w:cs="Cambria" w:eastAsia="Cambria" w:hAnsi="Cambria"/>
              </w:rPr>
              <w:t xml:space="preserve"> = exp(−βJ</w:t>
            </w:r>
            <w:r>
              <w:rPr>
                <w:rFonts w:ascii="Cambria" w:cs="Cambria" w:eastAsia="Cambria" w:hAnsi="Cambria"/>
                <w:vertAlign w:val="subscript"/>
              </w:rPr>
              <w:t xml:space="preserve">i</w:t>
            </w:r>
            <w:r>
              <w:rPr>
                <w:rFonts w:ascii="Cambria" w:cs="Cambria" w:eastAsia="Cambria" w:hAnsi="Cambria"/>
              </w:rPr>
              <w:t xml:space="preserve">) ν(Y</w:t>
            </w:r>
            <w:r>
              <w:rPr>
                <w:rFonts w:ascii="Cambria" w:cs="Cambria" w:eastAsia="Cambria" w:hAnsi="Cambria"/>
                <w:vertAlign w:val="subscript"/>
              </w:rPr>
              <w:t xml:space="preserve">i</w:t>
            </w:r>
            <w:r>
              <w:rPr>
                <w:rFonts w:ascii="Cambria" w:cs="Cambria" w:eastAsia="Cambria" w:hAnsi="Cambria"/>
              </w:rPr>
              <w:t xml:space="preserve">)/p</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has numerator and denominator whose conditional expectations equal those of the estimate with every attempt measured. The extra variance per attempt is at most a factor 1/e</w:t>
            </w:r>
            <w:r>
              <w:rPr>
                <w:rFonts w:ascii="Cambria" w:cs="Cambria" w:eastAsia="Cambria" w:hAnsi="Cambria"/>
                <w:vertAlign w:val="subscript"/>
              </w:rPr>
              <w:t xml:space="preserve">min</w:t>
            </w:r>
            <w:r>
              <w:rPr>
                <w:rFonts w:ascii="Cambria" w:cs="Cambria" w:eastAsia="Cambria" w:hAnsi="Cambria"/>
              </w:rPr>
              <w:t xml:space="preserv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E[δ</w:t>
      </w:r>
      <w:r>
        <w:rPr>
          <w:rFonts w:ascii="Cambria" w:cs="Cambria" w:eastAsia="Cambria" w:hAnsi="Cambria"/>
          <w:vertAlign w:val="subscript"/>
        </w:rPr>
        <w:t xml:space="preserve">i</w:t>
      </w:r>
      <w:r>
        <w:rPr>
          <w:rFonts w:ascii="Cambria" w:cs="Cambria" w:eastAsia="Cambria" w:hAnsi="Cambria"/>
        </w:rPr>
        <w:t xml:space="preserve"> | Y</w:t>
      </w:r>
      <w:r>
        <w:rPr>
          <w:rFonts w:ascii="Cambria" w:cs="Cambria" w:eastAsia="Cambria" w:hAnsi="Cambria"/>
          <w:vertAlign w:val="subscript"/>
        </w:rPr>
        <w:t xml:space="preserve">i</w:t>
      </w:r>
      <w:r>
        <w:rPr>
          <w:rFonts w:ascii="Cambria" w:cs="Cambria" w:eastAsia="Cambria" w:hAnsi="Cambria"/>
        </w:rPr>
        <w:t xml:space="preserve">, history] = e</w:t>
      </w:r>
      <w:r>
        <w:rPr>
          <w:rFonts w:ascii="Cambria" w:cs="Cambria" w:eastAsia="Cambria" w:hAnsi="Cambria"/>
          <w:vertAlign w:val="subscript"/>
        </w:rPr>
        <w:t xml:space="preserve">i</w:t>
      </w:r>
      <w:r>
        <w:rPr>
          <w:rFonts w:ascii="Cambria" w:cs="Cambria" w:eastAsia="Cambria" w:hAnsi="Cambria"/>
        </w:rPr>
        <w:t xml:space="preserve">, and e</w:t>
      </w:r>
      <w:r>
        <w:rPr>
          <w:rFonts w:ascii="Cambria" w:cs="Cambria" w:eastAsia="Cambria" w:hAnsi="Cambria"/>
          <w:vertAlign w:val="subscript"/>
        </w:rPr>
        <w:t xml:space="preserve">i</w:t>
      </w:r>
      <w:r>
        <w:rPr>
          <w:rFonts w:ascii="Cambria" w:cs="Cambria" w:eastAsia="Cambria" w:hAnsi="Cambria"/>
        </w:rPr>
        <w:t xml:space="preserve"> depends only on information available before the measurement. Unmeasured attempts contribute zero to both sums, so the ratio is computable from measured records alone. The variance bound follows from E[δ</w:t>
      </w:r>
      <w:r>
        <w:rPr>
          <w:rFonts w:ascii="Cambria" w:cs="Cambria" w:eastAsia="Cambria" w:hAnsi="Cambria"/>
          <w:vertAlign w:val="subscript"/>
        </w:rPr>
        <w:t xml:space="preserve">i</w:t>
      </w:r>
      <w:r>
        <w:rPr>
          <w:rFonts w:ascii="Cambria" w:cs="Cambria" w:eastAsia="Cambria" w:hAnsi="Cambria"/>
        </w:rPr>
        <w:t xml:space="preserve">/e</w:t>
      </w:r>
      <w:r>
        <w:rPr>
          <w:rFonts w:ascii="Cambria" w:cs="Cambria" w:eastAsia="Cambria" w:hAnsi="Cambria"/>
          <w:vertAlign w:val="subscript"/>
        </w:rPr>
        <w:t xml:space="preserve">i</w:t>
      </w:r>
      <w:r>
        <w:rPr>
          <w:rFonts w:ascii="Cambria" w:cs="Cambria" w:eastAsia="Cambria" w:hAnsi="Cambria"/>
        </w:rPr>
        <w:t xml:space="preserve">²] = 1/e</w:t>
      </w:r>
      <w:r>
        <w:rPr>
          <w:rFonts w:ascii="Cambria" w:cs="Cambria" w:eastAsia="Cambria" w:hAnsi="Cambria"/>
          <w:vertAlign w:val="subscript"/>
        </w:rPr>
        <w:t xml:space="preserve">i</w:t>
      </w:r>
      <w:r>
        <w:rPr>
          <w:rFonts w:ascii="Cambria" w:cs="Cambria" w:eastAsia="Cambria" w:hAnsi="Cambria"/>
        </w:rPr>
        <w:t xml:space="preserve"> ≤ 1/e</w:t>
      </w:r>
      <w:r>
        <w:rPr>
          <w:rFonts w:ascii="Cambria" w:cs="Cambria" w:eastAsia="Cambria" w:hAnsi="Cambria"/>
          <w:vertAlign w:val="subscript"/>
        </w:rPr>
        <w:t xml:space="preserve">min</w:t>
      </w:r>
      <w:r>
        <w:rPr>
          <w:rFonts w:ascii="Cambria" w:cs="Cambria" w:eastAsia="Cambria" w:hAnsi="Cambria"/>
        </w:rPr>
        <w:t xml:space="preserve">. If e</w:t>
      </w:r>
      <w:r>
        <w:rPr>
          <w:rFonts w:ascii="Cambria" w:cs="Cambria" w:eastAsia="Cambria" w:hAnsi="Cambria"/>
          <w:vertAlign w:val="subscript"/>
        </w:rPr>
        <w:t xml:space="preserve">i</w:t>
      </w:r>
      <w:r>
        <w:rPr>
          <w:rFonts w:ascii="Cambria" w:cs="Cambria" w:eastAsia="Cambria" w:hAnsi="Cambria"/>
        </w:rPr>
        <w:t xml:space="preserve"> = 0 on a region of positive target mass, the conditional expectation of the numerator misses that region, and no reweighting of the measured records can recover it.  ∎</w:t>
      </w:r>
    </w:p>
    <w:p>
      <w:pPr>
        <w:spacing w:after="120" w:before="0" w:line="276"/>
        <w:jc w:val="both"/>
      </w:pPr>
      <w:r>
        <w:rPr>
          <w:rFonts w:ascii="Cambria" w:cs="Cambria" w:eastAsia="Cambria" w:hAnsi="Cambria"/>
        </w:rPr>
        <w:t xml:space="preserve">This is the Horvitz–Thompson correction [7], applied inside a self-normalised importance estimate [14]. Two counters must be kept apart. Error bounds are indexed by the attempt sequence; the number of measurements is smaller and random, and a bound must not be relabelled with it [book, Chapter 6].</w:t>
      </w:r>
    </w:p>
    <w:p>
      <w:pPr>
        <w:pStyle w:val="Heading2"/>
      </w:pPr>
      <w:r>
        <w:t xml:space="preserve">5.5  Multi-fidelity responses</w:t>
      </w:r>
    </w:p>
    <w:p>
      <w:pPr>
        <w:spacing w:after="120" w:before="0" w:line="276"/>
        <w:jc w:val="both"/>
      </w:pPr>
      <w:r>
        <w:rPr>
          <w:rFonts w:ascii="Cambria" w:cs="Cambria" w:eastAsia="Cambria" w:hAnsi="Cambria"/>
        </w:rPr>
        <w:t xml:space="preserve">A coarse mesh or a reduced model at early layers is a different response model, not a cheaper copy of J [11, 12]. It may decide where to run the full solver, or support a separate error-controlled estimator. Inserting coarse responses into high-fidelity exponential weights is not an exact multi-fidelity method. A useful record carries the fidelity, the solver tolerances, the mesh identifier and the calibration state, and a final design must meet the declared fidelity contract including any check skipped at intermediate layers. Multi-fidelity reuse was not tested here.</w:t>
      </w:r>
    </w:p>
    <w:p>
      <w:pPr>
        <w:pStyle w:val="Heading2"/>
      </w:pPr>
      <w:r>
        <w:t xml:space="preserve">5.6  Tests</w:t>
      </w:r>
    </w:p>
    <w:p>
      <w:pPr>
        <w:spacing w:after="120" w:before="0" w:line="276"/>
        <w:jc w:val="both"/>
      </w:pPr>
      <w:r>
        <w:rPr>
          <w:rFonts w:ascii="Cambria" w:cs="Cambria" w:eastAsia="Cambria" w:hAnsi="Cambria"/>
        </w:rPr>
        <w:t xml:space="preserve">Four policies were run for 96 candidates each (Table 4). </w:t>
      </w:r>
      <w:r>
        <w:rPr>
          <w:rFonts w:ascii="Cambria" w:cs="Cambria" w:eastAsia="Cambria" w:hAnsi="Cambria"/>
          <w:i/>
          <w:iCs/>
        </w:rPr>
        <w:t xml:space="preserve">All</w:t>
      </w:r>
      <w:r>
        <w:rPr>
          <w:rFonts w:ascii="Cambria" w:cs="Cambria" w:eastAsia="Cambria" w:hAnsi="Cambria"/>
        </w:rPr>
        <w:t xml:space="preserve">: every state measured. </w:t>
      </w:r>
      <w:r>
        <w:rPr>
          <w:rFonts w:ascii="Cambria" w:cs="Cambria" w:eastAsia="Cambria" w:hAnsi="Cambria"/>
          <w:i/>
          <w:iCs/>
        </w:rPr>
        <w:t xml:space="preserve">Trigger</w:t>
      </w:r>
      <w:r>
        <w:rPr>
          <w:rFonts w:ascii="Cambria" w:cs="Cambria" w:eastAsia="Cambria" w:hAnsi="Cambria"/>
        </w:rPr>
        <w:t xml:space="preserve">: intermediate states measured if ū &lt; 0.2, otherwise predicted. </w:t>
      </w:r>
      <w:r>
        <w:rPr>
          <w:rFonts w:ascii="Cambria" w:cs="Cambria" w:eastAsia="Cambria" w:hAnsi="Cambria"/>
          <w:i/>
          <w:iCs/>
        </w:rPr>
        <w:t xml:space="preserve">Random</w:t>
      </w:r>
      <w:r>
        <w:rPr>
          <w:rFonts w:ascii="Cambria" w:cs="Cambria" w:eastAsia="Cambria" w:hAnsi="Cambria"/>
        </w:rPr>
        <w:t xml:space="preserve">: e = 1 if ū &lt; 0.2, otherwise e = 0.2, with prediction when not measured. </w:t>
      </w:r>
      <w:r>
        <w:rPr>
          <w:rFonts w:ascii="Cambria" w:cs="Cambria" w:eastAsia="Cambria" w:hAnsi="Cambria"/>
          <w:i/>
          <w:iCs/>
        </w:rPr>
        <w:t xml:space="preserve">Surrogate</w:t>
      </w:r>
      <w:r>
        <w:rPr>
          <w:rFonts w:ascii="Cambria" w:cs="Cambria" w:eastAsia="Cambria" w:hAnsi="Cambria"/>
        </w:rPr>
        <w:t xml:space="preserve">: intermediate states always predicted. Outputs are always measured. Prediction C4 held: the trigger used 45% of the evaluations and randomised inclusion 54%, both with near-optimum fractions within two standard errors of every-state evaluation. Surrogates alone used one evaluation per candidate plus the prompt (160) at a visible loss of quality, as in the first version.</w:t>
      </w:r>
    </w:p>
    <w:p>
      <w:pPr>
        <w:keepNext/>
        <w:spacing w:after="80" w:before="120"/>
      </w:pPr>
      <w:r>
        <w:rPr>
          <w:rFonts w:ascii="Cambria" w:cs="Cambria" w:eastAsia="Cambria" w:hAnsi="Cambria"/>
          <w:b/>
          <w:bCs/>
          <w:sz w:val="20"/>
          <w:szCs w:val="20"/>
        </w:rPr>
        <w:t xml:space="preserve">Table 4.</w:t>
      </w:r>
      <w:r>
        <w:rPr>
          <w:rFonts w:ascii="Cambria" w:cs="Cambria" w:eastAsia="Cambria" w:hAnsi="Cambria"/>
          <w:sz w:val="20"/>
          <w:szCs w:val="20"/>
        </w:rPr>
        <w:t xml:space="preserve"> Evaluation policies at a fixed 96 candidates (mean ± s.e. over ten seeds). The last column gives the first version’s evaluations and near fraction (per-layer caches).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30"/>
        <w:gridCol w:w="1214"/>
        <w:gridCol w:w="1517"/>
        <w:gridCol w:w="1517"/>
        <w:gridCol w:w="1113"/>
        <w:gridCol w:w="1315"/>
      </w:tblGrid>
      <w:tr>
        <w:trPr>
          <w:tblHeader/>
        </w:trPr>
        <w:tc>
          <w:tcPr>
            <w:tcW w:type="dxa" w:w="263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Policy</w:t>
            </w:r>
          </w:p>
        </w:tc>
        <w:tc>
          <w:tcPr>
            <w:tcW w:type="dxa" w:w="121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Measured</w:t>
            </w:r>
          </w:p>
        </w:tc>
        <w:tc>
          <w:tcPr>
            <w:tcW w:type="dxa" w:w="151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Best J</w:t>
            </w:r>
          </w:p>
        </w:tc>
        <w:tc>
          <w:tcPr>
            <w:tcW w:type="dxa" w:w="151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Near an optimum</w:t>
            </w:r>
          </w:p>
        </w:tc>
        <w:tc>
          <w:tcPr>
            <w:tcW w:type="dxa" w:w="111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Optima covered</w:t>
            </w:r>
          </w:p>
        </w:tc>
        <w:tc>
          <w:tcPr>
            <w:tcW w:type="dxa" w:w="131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First version</w:t>
            </w:r>
          </w:p>
        </w:tc>
      </w:tr>
      <w:tr>
        <w:trPr>
          <w:cantSplit/>
        </w:trPr>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 state measured</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1600</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0.015 ± 0.004</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62% ± 5%</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2.1</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1,600; 38%</w:t>
            </w:r>
          </w:p>
        </w:tc>
      </w:tr>
      <w:tr>
        <w:trPr>
          <w:cantSplit/>
        </w:trPr>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Novelty trigger, u</w:t>
            </w:r>
            <w:r>
              <w:rPr>
                <w:rFonts w:ascii="Cambria" w:cs="Cambria" w:eastAsia="Cambria" w:hAnsi="Cambria"/>
                <w:b w:val="false"/>
                <w:bCs w:val="false"/>
                <w:sz w:val="19"/>
                <w:szCs w:val="19"/>
                <w:vertAlign w:val="superscript"/>
              </w:rPr>
              <w:t xml:space="preserve">*</w:t>
            </w:r>
            <w:r>
              <w:rPr>
                <w:rFonts w:ascii="Cambria" w:cs="Cambria" w:eastAsia="Cambria" w:hAnsi="Cambria"/>
                <w:b w:val="false"/>
                <w:bCs w:val="false"/>
                <w:sz w:val="19"/>
                <w:szCs w:val="19"/>
              </w:rPr>
              <w:t xml:space="preserve"> = 0.2</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712</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0.036 ± 0.020</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58% ± 8%</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794; 44%</w:t>
            </w:r>
          </w:p>
        </w:tc>
      </w:tr>
      <w:tr>
        <w:trPr>
          <w:cantSplit/>
        </w:trPr>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Randomised inclusion, e</w:t>
            </w:r>
            <w:r>
              <w:rPr>
                <w:rFonts w:ascii="Cambria" w:cs="Cambria" w:eastAsia="Cambria" w:hAnsi="Cambria"/>
                <w:b w:val="false"/>
                <w:bCs w:val="false"/>
                <w:sz w:val="19"/>
                <w:szCs w:val="19"/>
                <w:vertAlign w:val="subscript"/>
              </w:rPr>
              <w:t xml:space="preserve">min</w:t>
            </w:r>
            <w:r>
              <w:rPr>
                <w:rFonts w:ascii="Cambria" w:cs="Cambria" w:eastAsia="Cambria" w:hAnsi="Cambria"/>
                <w:b w:val="false"/>
                <w:bCs w:val="false"/>
                <w:sz w:val="19"/>
                <w:szCs w:val="19"/>
              </w:rPr>
              <w:t xml:space="preserve"> = 0.2</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871</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0.028 ± 0.008</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55% ± 10%</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26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Surrogate for intermediate states</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160</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0.081 ± 0.058</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37% ± 6%</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w:t>
            </w:r>
          </w:p>
        </w:tc>
        <w:tc>
          <w:tcPr>
            <w:tcW w:type="dxa" w:w="13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160; 13%</w:t>
            </w:r>
          </w:p>
        </w:tc>
      </w:tr>
    </w:tbl>
    <w:p>
      <w:pPr>
        <w:spacing w:after="60"/>
      </w:pPr>
    </w:p>
    <w:p>
      <w:pPr>
        <w:spacing w:after="120" w:before="0" w:line="276"/>
        <w:jc w:val="both"/>
      </w:pPr>
      <w:r>
        <w:rPr>
          <w:rFonts w:ascii="Cambria" w:cs="Cambria" w:eastAsia="Cambria" w:hAnsi="Cambria"/>
        </w:rPr>
        <w:t xml:space="preserve">For prediction C5 each policy was run with a fixed β = 0.1, and E_π[J] under π ∝ e</w:t>
      </w:r>
      <w:r>
        <w:rPr>
          <w:rFonts w:ascii="Cambria" w:cs="Cambria" w:eastAsia="Cambria" w:hAnsi="Cambria"/>
          <w:vertAlign w:val="superscript"/>
        </w:rPr>
        <w:t xml:space="preserve">−0.1J</w:t>
      </w:r>
      <w:r>
        <w:rPr>
          <w:rFonts w:ascii="Cambria" w:cs="Cambria" w:eastAsia="Cambria" w:hAnsi="Cambria"/>
        </w:rPr>
        <w:t xml:space="preserve">ν was estimated from the measured records, weighted by exp(−βJ</w:t>
      </w:r>
      <w:r>
        <w:rPr>
          <w:rFonts w:ascii="Cambria" w:cs="Cambria" w:eastAsia="Cambria" w:hAnsi="Cambria"/>
          <w:vertAlign w:val="subscript"/>
        </w:rPr>
        <w:t xml:space="preserve">i</w:t>
      </w:r>
      <w:r>
        <w:rPr>
          <w:rFonts w:ascii="Cambria" w:cs="Cambria" w:eastAsia="Cambria" w:hAnsi="Cambria"/>
        </w:rPr>
        <w:t xml:space="preserve">)ν(y</w:t>
      </w:r>
      <w:r>
        <w:rPr>
          <w:rFonts w:ascii="Cambria" w:cs="Cambria" w:eastAsia="Cambria" w:hAnsi="Cambria"/>
          <w:vertAlign w:val="subscript"/>
        </w:rPr>
        <w:t xml:space="preserve">i</w:t>
      </w:r>
      <w:r>
        <w:rPr>
          <w:rFonts w:ascii="Cambria" w:cs="Cambria" w:eastAsia="Cambria" w:hAnsi="Cambria"/>
        </w:rPr>
        <w:t xml:space="preserve">)/p</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as in the revised ADE paper, with the extra factor 1/e</w:t>
      </w:r>
      <w:r>
        <w:rPr>
          <w:rFonts w:ascii="Cambria" w:cs="Cambria" w:eastAsia="Cambria" w:hAnsi="Cambria"/>
          <w:vertAlign w:val="subscript"/>
        </w:rPr>
        <w:t xml:space="preserve">i</w:t>
      </w:r>
      <w:r>
        <w:rPr>
          <w:rFonts w:ascii="Cambria" w:cs="Cambria" w:eastAsia="Cambria" w:hAnsi="Cambria"/>
        </w:rPr>
        <w:t xml:space="preserve"> for randomised inclusion. The quadrature value is 10.34. Randomised inclusion was closer than the deterministic trigger in 8 of 10 seeds (Table 5). The trigger’s estimate was biased upwards, because its measurements over-represent the sparsely sampled, high-loss regions it was designed to probe. Not predicted, and recorded: randomised inclusion was closer than every-state evaluation in only 5 of 10 seeds. Its smaller set of weighted records lowers the effective sample size, which is the variance price of Proposition 4.</w:t>
      </w:r>
    </w:p>
    <w:p>
      <w:pPr>
        <w:keepNext/>
        <w:spacing w:after="80" w:before="120"/>
      </w:pPr>
      <w:r>
        <w:rPr>
          <w:rFonts w:ascii="Cambria" w:cs="Cambria" w:eastAsia="Cambria" w:hAnsi="Cambria"/>
          <w:b/>
          <w:bCs/>
          <w:sz w:val="20"/>
          <w:szCs w:val="20"/>
        </w:rPr>
        <w:t xml:space="preserve">Table 5.</w:t>
      </w:r>
      <w:r>
        <w:rPr>
          <w:rFonts w:ascii="Cambria" w:cs="Cambria" w:eastAsia="Cambria" w:hAnsi="Cambria"/>
          <w:sz w:val="20"/>
          <w:szCs w:val="20"/>
        </w:rPr>
        <w:t xml:space="preserve"> Estimates of E_π[J] at β = 0.1 (quadrature 10.34; ten seeds).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61"/>
        <w:gridCol w:w="1375"/>
        <w:gridCol w:w="1375"/>
        <w:gridCol w:w="1163"/>
        <w:gridCol w:w="1269"/>
        <w:gridCol w:w="1163"/>
      </w:tblGrid>
      <w:tr>
        <w:trPr>
          <w:tblHeader/>
        </w:trPr>
        <w:tc>
          <w:tcPr>
            <w:tcW w:type="dxa" w:w="2961"/>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Policy</w:t>
            </w:r>
          </w:p>
        </w:tc>
        <w:tc>
          <w:tcPr>
            <w:tcW w:type="dxa" w:w="137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Measured</w:t>
            </w:r>
          </w:p>
        </w:tc>
        <w:tc>
          <w:tcPr>
            <w:tcW w:type="dxa" w:w="137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Mean estimate</w:t>
            </w:r>
          </w:p>
        </w:tc>
        <w:tc>
          <w:tcPr>
            <w:tcW w:type="dxa" w:w="116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Mean bias</w:t>
            </w:r>
          </w:p>
        </w:tc>
        <w:tc>
          <w:tcPr>
            <w:tcW w:type="dxa" w:w="126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Mean |error|</w:t>
            </w:r>
          </w:p>
        </w:tc>
        <w:tc>
          <w:tcPr>
            <w:tcW w:type="dxa" w:w="116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Mean ESS</w:t>
            </w:r>
          </w:p>
        </w:tc>
      </w:tr>
      <w:tr>
        <w:trPr>
          <w:cantSplit/>
        </w:trPr>
        <w:tc>
          <w:tcPr>
            <w:tcW w:type="dxa" w:w="2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 state measured</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1600</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10.87</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+0.53</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34.1</w:t>
            </w:r>
          </w:p>
        </w:tc>
      </w:tr>
      <w:tr>
        <w:trPr>
          <w:cantSplit/>
        </w:trPr>
        <w:tc>
          <w:tcPr>
            <w:tcW w:type="dxa" w:w="2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Deterministic trigger, no correction</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717</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12.11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+1.77</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3.12</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15.0</w:t>
            </w:r>
          </w:p>
        </w:tc>
      </w:tr>
      <w:tr>
        <w:trPr>
          <w:cantSplit/>
        </w:trPr>
        <w:tc>
          <w:tcPr>
            <w:tcW w:type="dxa" w:w="29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Randomised inclusion, 1/e</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898</w:t>
            </w:r>
          </w:p>
        </w:tc>
        <w:tc>
          <w:tcPr>
            <w:tcW w:type="dxa" w:w="13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10.77</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+0.43</w:t>
            </w:r>
          </w:p>
        </w:tc>
        <w:tc>
          <w:tcPr>
            <w:tcW w:type="dxa" w:w="12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2.02</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13.2</w:t>
            </w:r>
          </w:p>
        </w:tc>
      </w:tr>
    </w:tbl>
    <w:p>
      <w:pPr>
        <w:spacing w:after="60"/>
      </w:pPr>
    </w:p>
    <w:p>
      <w:pPr>
        <w:spacing w:after="120" w:before="0" w:line="276"/>
        <w:jc w:val="both"/>
      </w:pPr>
      <w:r>
        <w:rPr>
          <w:rFonts w:ascii="Cambria" w:cs="Cambria" w:eastAsia="Cambria" w:hAnsi="Cambria"/>
        </w:rPr>
        <w:t xml:space="preserve">Prediction C6 compared the policies at equal evaluation budgets, letting the cheaper ones spend their savings on more candidates (Figure 2). Surrogates gave the lowest median regret of the best measured state at every budget: 0.0038 at 400 evaluations against 0.027 for the trigger and 0.366 for every state (first version: 0.044 against 0.260). At 1,600 evaluations the surrogate and trigger policies were close (0.0011 and 0.0014), and every-state evaluation was at 0.0088. The surrogate policy generated 1536 candidates for that budget against 96. The choice remains one of goal: the lowest regret per measurement favours prediction in the proposal; a weighted estimate needs measurements with known inclusion probabilities.</w:t>
      </w:r>
    </w:p>
    <w:p>
      <w:pPr>
        <w:keepNext/>
        <w:spacing w:after="60" w:before="120"/>
        <w:jc w:val="center"/>
      </w:pPr>
      <w:r>
        <w:drawing>
          <wp:inline distT="0" distB="0" distL="0" distR="0">
            <wp:extent cx="5334000" cy="3095625"/>
            <wp:effectExtent t="0" r="0" b="0" l="0"/>
            <wp:docPr id="1" name="fig_budget.png" descr="fig_budget.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95625"/>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2.</w:t>
      </w:r>
      <w:r>
        <w:rPr>
          <w:rFonts w:ascii="Cambria" w:cs="Cambria" w:eastAsia="Cambria" w:hAnsi="Cambria"/>
          <w:sz w:val="19"/>
          <w:szCs w:val="19"/>
        </w:rPr>
        <w:t xml:space="preserve"> Median regret (lowest measured J; the optimum is 0) against the number of measurements spent, ten seeds, log scales. The reuse policies spend their savings on more candidates.</w:t>
      </w:r>
    </w:p>
    <w:p>
      <w:pPr>
        <w:pStyle w:val="Heading1"/>
      </w:pPr>
      <w:r>
        <w:t xml:space="preserve">6  The revised algorithm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Algorithm 1 (ADE with occupancy sums, fresh-noise level and evaluation reuse).</w:t>
            </w:r>
          </w:p>
          <w:p>
            <w:pPr>
              <w:spacing w:after="80" w:line="264"/>
              <w:jc w:val="both"/>
            </w:pPr>
            <w:r>
              <w:rPr>
                <w:rFonts w:ascii="Cambria" w:cs="Cambria" w:eastAsia="Cambria" w:hAnsi="Cambria"/>
                <w:b/>
                <w:bCs/>
              </w:rPr>
              <w:t xml:space="preserve">Input:</w:t>
            </w:r>
            <w:r>
              <w:rPr>
                <w:rFonts w:ascii="Cambria" w:cs="Cambria" w:eastAsia="Cambria" w:hAnsi="Cambria"/>
              </w:rPr>
              <w:t xml:space="preserve"> n₀, T, schedule a</w:t>
            </w:r>
            <w:r>
              <w:rPr>
                <w:rFonts w:ascii="Cambria" w:cs="Cambria" w:eastAsia="Cambria" w:hAnsi="Cambria"/>
                <w:vertAlign w:val="subscript"/>
              </w:rPr>
              <w:t xml:space="preserve">t</w:t>
            </w:r>
            <w:r>
              <w:rPr>
                <w:rFonts w:ascii="Cambria" w:cs="Cambria" w:eastAsia="Cambria" w:hAnsi="Cambria"/>
              </w:rPr>
              <w:t xml:space="preserve">, η, candidates K, β schedule, threshold u</w:t>
            </w:r>
            <w:r>
              <w:rPr>
                <w:rFonts w:ascii="Cambria" w:cs="Cambria" w:eastAsia="Cambria" w:hAnsi="Cambria"/>
                <w:vertAlign w:val="superscript"/>
              </w:rPr>
              <w:t xml:space="preserve">*</w:t>
            </w:r>
            <w:r>
              <w:rPr>
                <w:rFonts w:ascii="Cambria" w:cs="Cambria" w:eastAsia="Cambria" w:hAnsi="Cambria"/>
              </w:rPr>
              <w:t xml:space="preserve">, floor e</w:t>
            </w:r>
            <w:r>
              <w:rPr>
                <w:rFonts w:ascii="Cambria" w:cs="Cambria" w:eastAsia="Cambria" w:hAnsi="Cambria"/>
                <w:vertAlign w:val="subscript"/>
              </w:rPr>
              <w:t xml:space="preserve">min</w:t>
            </w:r>
            <w:r>
              <w:rPr>
                <w:rFonts w:ascii="Cambria" w:cs="Cambria" w:eastAsia="Cambria" w:hAnsi="Cambria"/>
              </w:rPr>
              <w:t xml:space="preserve"> ∈ (0, 1], bandwidth h, occupancy weight λ (default 0).</w:t>
            </w:r>
          </w:p>
          <w:p>
            <w:pPr>
              <w:spacing w:after="80" w:line="264"/>
              <w:jc w:val="both"/>
            </w:pPr>
            <w:r>
              <w:rPr>
                <w:rFonts w:ascii="Cambria" w:cs="Cambria" w:eastAsia="Cambria" w:hAnsi="Cambria"/>
              </w:rPr>
              <w:t xml:space="preserve">1:  draw y</w:t>
            </w:r>
            <w:r>
              <w:rPr>
                <w:rFonts w:ascii="Cambria" w:cs="Cambria" w:eastAsia="Cambria" w:hAnsi="Cambria"/>
                <w:vertAlign w:val="subscript"/>
              </w:rPr>
              <w:t xml:space="preserve">1</w:t>
            </w:r>
            <w:r>
              <w:rPr>
                <w:rFonts w:ascii="Cambria" w:cs="Cambria" w:eastAsia="Cambria" w:hAnsi="Cambria"/>
              </w:rPr>
              <w:t xml:space="preserve"> … y</w:t>
            </w:r>
            <w:r>
              <w:rPr>
                <w:rFonts w:ascii="Cambria" w:cs="Cambria" w:eastAsia="Cambria" w:hAnsi="Cambria"/>
                <w:vertAlign w:val="subscript"/>
              </w:rPr>
              <w:t xml:space="preserve">n₀</w:t>
            </w:r>
            <w:r>
              <w:rPr>
                <w:rFonts w:ascii="Cambria" w:cs="Cambria" w:eastAsia="Cambria" w:hAnsi="Cambria"/>
              </w:rPr>
              <w:t xml:space="preserve"> ~ ν; measure J; log (y, J, measured, e = 1, log ν(y)); if λ &gt; 0 set u</w:t>
            </w:r>
            <w:r>
              <w:rPr>
                <w:rFonts w:ascii="Cambria" w:cs="Cambria" w:eastAsia="Cambria" w:hAnsi="Cambria"/>
                <w:vertAlign w:val="subscript"/>
              </w:rPr>
              <w:t xml:space="preserve">t,j</w:t>
            </w:r>
            <w:r>
              <w:rPr>
                <w:rFonts w:ascii="Cambria" w:cs="Cambria" w:eastAsia="Cambria" w:hAnsi="Cambria"/>
              </w:rPr>
              <w:t xml:space="preserve"> by batch sums for every t</w:t>
            </w:r>
          </w:p>
          <w:p>
            <w:pPr>
              <w:spacing w:after="80" w:line="264"/>
              <w:jc w:val="both"/>
            </w:pPr>
            <w:r>
              <w:rPr>
                <w:rFonts w:ascii="Cambria" w:cs="Cambria" w:eastAsia="Cambria" w:hAnsi="Cambria"/>
              </w:rPr>
              <w:t xml:space="preserve">2:  for k = 1 … K do</w:t>
            </w:r>
          </w:p>
          <w:p>
            <w:pPr>
              <w:spacing w:after="80" w:line="264"/>
              <w:jc w:val="both"/>
            </w:pPr>
            <w:r>
              <w:rPr>
                <w:rFonts w:ascii="Cambria" w:cs="Cambria" w:eastAsia="Cambria" w:hAnsi="Cambria"/>
              </w:rPr>
              <w:t xml:space="preserve">3:      q ← previous output</w:t>
            </w:r>
          </w:p>
          <w:p>
            <w:pPr>
              <w:spacing w:after="80" w:line="264"/>
              <w:jc w:val="both"/>
            </w:pPr>
            <w:r>
              <w:rPr>
                <w:rFonts w:ascii="Cambria" w:cs="Cambria" w:eastAsia="Cambria" w:hAnsi="Cambria"/>
              </w:rPr>
              <w:t xml:space="preserve">4:      for t = T … 1 do</w:t>
            </w:r>
          </w:p>
          <w:p>
            <w:pPr>
              <w:spacing w:after="80" w:line="264"/>
              <w:jc w:val="both"/>
            </w:pPr>
            <w:r>
              <w:rPr>
                <w:rFonts w:ascii="Cambria" w:cs="Cambria" w:eastAsia="Cambria" w:hAnsi="Cambria"/>
              </w:rPr>
              <w:t xml:space="preserve">5:          d</w:t>
            </w:r>
            <w:r>
              <w:rPr>
                <w:rFonts w:ascii="Cambria" w:cs="Cambria" w:eastAsia="Cambria" w:hAnsi="Cambria"/>
                <w:vertAlign w:val="subscript"/>
              </w:rPr>
              <w:t xml:space="preserve">i</w:t>
            </w:r>
            <w:r>
              <w:rPr>
                <w:rFonts w:ascii="Cambria" w:cs="Cambria" w:eastAsia="Cambria" w:hAnsi="Cambria"/>
              </w:rPr>
              <w:t xml:space="preserve"> ← ‖q − √a</w:t>
            </w:r>
            <w:r>
              <w:rPr>
                <w:rFonts w:ascii="Cambria" w:cs="Cambria" w:eastAsia="Cambria" w:hAnsi="Cambria"/>
                <w:vertAlign w:val="subscript"/>
              </w:rPr>
              <w:t xml:space="preserve">t</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‖²/2(1 − a</w:t>
            </w:r>
            <w:r>
              <w:rPr>
                <w:rFonts w:ascii="Cambria" w:cs="Cambria" w:eastAsia="Cambria" w:hAnsi="Cambria"/>
                <w:vertAlign w:val="subscript"/>
              </w:rPr>
              <w:t xml:space="preserve">t</w:t>
            </w:r>
            <w:r>
              <w:rPr>
                <w:rFonts w:ascii="Cambria" w:cs="Cambria" w:eastAsia="Cambria" w:hAnsi="Cambria"/>
              </w:rPr>
              <w:t xml:space="preserve">) for every record                                                 ▷ one pass</w:t>
            </w:r>
          </w:p>
          <w:p>
            <w:pPr>
              <w:spacing w:after="80" w:line="264"/>
              <w:jc w:val="both"/>
            </w:pPr>
            <w:r>
              <w:rPr>
                <w:rFonts w:ascii="Cambria" w:cs="Cambria" w:eastAsia="Cambria" w:hAnsi="Cambria"/>
              </w:rPr>
              <w:t xml:space="preserve">6:          m ← Σ</w:t>
            </w:r>
            <w:r>
              <w:rPr>
                <w:rFonts w:ascii="Cambria" w:cs="Cambria" w:eastAsia="Cambria" w:hAnsi="Cambria"/>
                <w:vertAlign w:val="subscript"/>
              </w:rPr>
              <w:t xml:space="preserve">i</w:t>
            </w:r>
            <w:r>
              <w:rPr>
                <w:rFonts w:ascii="Cambria" w:cs="Cambria" w:eastAsia="Cambria" w:hAnsi="Cambria"/>
              </w:rPr>
              <w:t xml:space="preserve"> softmax</w:t>
            </w:r>
            <w:r>
              <w:rPr>
                <w:rFonts w:ascii="Cambria" w:cs="Cambria" w:eastAsia="Cambria" w:hAnsi="Cambria"/>
                <w:vertAlign w:val="subscript"/>
              </w:rPr>
              <w:t xml:space="preserve">i</w:t>
            </w:r>
            <w:r>
              <w:rPr>
                <w:rFonts w:ascii="Cambria" w:cs="Cambria" w:eastAsia="Cambria" w:hAnsi="Cambria"/>
              </w:rPr>
              <w:t xml:space="preserve">(−β_k J</w:t>
            </w:r>
            <w:r>
              <w:rPr>
                <w:rFonts w:ascii="Cambria" w:cs="Cambria" w:eastAsia="Cambria" w:hAnsi="Cambria"/>
                <w:vertAlign w:val="subscript"/>
              </w:rPr>
              <w:t xml:space="preserve">i</w:t>
            </w:r>
            <w:r>
              <w:rPr>
                <w:rFonts w:ascii="Cambria" w:cs="Cambria" w:eastAsia="Cambria" w:hAnsi="Cambria"/>
              </w:rPr>
              <w:t xml:space="preserve"> − λ log(u</w:t>
            </w:r>
            <w:r>
              <w:rPr>
                <w:rFonts w:ascii="Cambria" w:cs="Cambria" w:eastAsia="Cambria" w:hAnsi="Cambria"/>
                <w:vertAlign w:val="subscript"/>
              </w:rPr>
              <w:t xml:space="preserve">t,i</w:t>
            </w:r>
            <w:r>
              <w:rPr>
                <w:rFonts w:ascii="Cambria" w:cs="Cambria" w:eastAsia="Cambria" w:hAnsi="Cambria"/>
              </w:rPr>
              <w:t xml:space="preserve">/n) − d</w:t>
            </w:r>
            <w:r>
              <w:rPr>
                <w:rFonts w:ascii="Cambria" w:cs="Cambria" w:eastAsia="Cambria" w:hAnsi="Cambria"/>
                <w:vertAlign w:val="subscript"/>
              </w:rPr>
              <w:t xml:space="preserve">i</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                                   ▷ J</w:t>
            </w:r>
            <w:r>
              <w:rPr>
                <w:rFonts w:ascii="Cambria" w:cs="Cambria" w:eastAsia="Cambria" w:hAnsi="Cambria"/>
                <w:vertAlign w:val="subscript"/>
              </w:rPr>
              <w:t xml:space="preserve">i</w:t>
            </w:r>
            <w:r>
              <w:rPr>
                <w:rFonts w:ascii="Cambria" w:cs="Cambria" w:eastAsia="Cambria" w:hAnsi="Cambria"/>
              </w:rPr>
              <w:t xml:space="preserve"> measured or predicted</w:t>
            </w:r>
          </w:p>
          <w:p>
            <w:pPr>
              <w:spacing w:after="80" w:line="264"/>
              <w:jc w:val="both"/>
            </w:pPr>
            <w:r>
              <w:rPr>
                <w:rFonts w:ascii="Cambria" w:cs="Cambria" w:eastAsia="Cambria" w:hAnsi="Cambria"/>
              </w:rPr>
              <w:t xml:space="preserve">7:          μ ← √a</w:t>
            </w:r>
            <w:r>
              <w:rPr>
                <w:rFonts w:ascii="Cambria" w:cs="Cambria" w:eastAsia="Cambria" w:hAnsi="Cambria"/>
                <w:vertAlign w:val="subscript"/>
              </w:rPr>
              <w:t xml:space="preserve">t−1</w:t>
            </w:r>
            <w:r>
              <w:rPr>
                <w:rFonts w:ascii="Cambria" w:cs="Cambria" w:eastAsia="Cambria" w:hAnsi="Cambria"/>
              </w:rPr>
              <w:t xml:space="preserve"> m + √(1 − a</w:t>
            </w:r>
            <w:r>
              <w:rPr>
                <w:rFonts w:ascii="Cambria" w:cs="Cambria" w:eastAsia="Cambria" w:hAnsi="Cambria"/>
                <w:vertAlign w:val="subscript"/>
              </w:rPr>
              <w:t xml:space="preserve">t−1</w:t>
            </w:r>
            <w:r>
              <w:rPr>
                <w:rFonts w:ascii="Cambria" w:cs="Cambria" w:eastAsia="Cambria" w:hAnsi="Cambria"/>
              </w:rPr>
              <w:t xml:space="preserve"> − σ</w:t>
            </w:r>
            <w:r>
              <w:rPr>
                <w:rFonts w:ascii="Cambria" w:cs="Cambria" w:eastAsia="Cambria" w:hAnsi="Cambria"/>
                <w:vertAlign w:val="subscript"/>
              </w:rPr>
              <w:t xml:space="preserve">t</w:t>
            </w:r>
            <w:r>
              <w:rPr>
                <w:rFonts w:ascii="Cambria" w:cs="Cambria" w:eastAsia="Cambria" w:hAnsi="Cambria"/>
              </w:rPr>
              <w:t xml:space="preserve">²) (q − √a</w:t>
            </w:r>
            <w:r>
              <w:rPr>
                <w:rFonts w:ascii="Cambria" w:cs="Cambria" w:eastAsia="Cambria" w:hAnsi="Cambria"/>
                <w:vertAlign w:val="subscript"/>
              </w:rPr>
              <w:t xml:space="preserve">t</w:t>
            </w:r>
            <w:r>
              <w:rPr>
                <w:rFonts w:ascii="Cambria" w:cs="Cambria" w:eastAsia="Cambria" w:hAnsi="Cambria"/>
              </w:rPr>
              <w:t xml:space="preserve"> m)/√(1 − a</w:t>
            </w:r>
            <w:r>
              <w:rPr>
                <w:rFonts w:ascii="Cambria" w:cs="Cambria" w:eastAsia="Cambria" w:hAnsi="Cambria"/>
                <w:vertAlign w:val="subscript"/>
              </w:rPr>
              <w:t xml:space="preserve">t</w:t>
            </w:r>
            <w:r>
              <w:rPr>
                <w:rFonts w:ascii="Cambria" w:cs="Cambria" w:eastAsia="Cambria" w:hAnsi="Cambria"/>
              </w:rPr>
              <w:t xml:space="preserve">);  q ← μ + σ</w:t>
            </w:r>
            <w:r>
              <w:rPr>
                <w:rFonts w:ascii="Cambria" w:cs="Cambria" w:eastAsia="Cambria" w:hAnsi="Cambria"/>
                <w:vertAlign w:val="subscript"/>
              </w:rPr>
              <w:t xml:space="preserve">t</w:t>
            </w:r>
            <w:r>
              <w:rPr>
                <w:rFonts w:ascii="Cambria" w:cs="Cambria" w:eastAsia="Cambria" w:hAnsi="Cambria"/>
              </w:rPr>
              <w:t xml:space="preserve"> ξ</w:t>
            </w:r>
          </w:p>
          <w:p>
            <w:pPr>
              <w:spacing w:after="80" w:line="264"/>
              <w:jc w:val="both"/>
            </w:pPr>
            <w:r>
              <w:rPr>
                <w:rFonts w:ascii="Cambria" w:cs="Cambria" w:eastAsia="Cambria" w:hAnsi="Cambria"/>
              </w:rPr>
              <w:t xml:space="preserve">8:          ū ← occupancy of q at the layer it enters;  e ← 1 if t = 1 or ū &lt; u</w:t>
            </w:r>
            <w:r>
              <w:rPr>
                <w:rFonts w:ascii="Cambria" w:cs="Cambria" w:eastAsia="Cambria" w:hAnsi="Cambria"/>
                <w:vertAlign w:val="superscript"/>
              </w:rPr>
              <w:t xml:space="preserve">*</w:t>
            </w:r>
            <w:r>
              <w:rPr>
                <w:rFonts w:ascii="Cambria" w:cs="Cambria" w:eastAsia="Cambria" w:hAnsi="Cambria"/>
              </w:rPr>
              <w:t xml:space="preserve">, else e</w:t>
            </w:r>
            <w:r>
              <w:rPr>
                <w:rFonts w:ascii="Cambria" w:cs="Cambria" w:eastAsia="Cambria" w:hAnsi="Cambria"/>
                <w:vertAlign w:val="subscript"/>
              </w:rPr>
              <w:t xml:space="preserve">min</w:t>
            </w:r>
          </w:p>
          <w:p>
            <w:pPr>
              <w:spacing w:after="80" w:line="264"/>
              <w:jc w:val="both"/>
            </w:pPr>
            <w:r>
              <w:rPr>
                <w:rFonts w:ascii="Cambria" w:cs="Cambria" w:eastAsia="Cambria" w:hAnsi="Cambria"/>
              </w:rPr>
              <w:t xml:space="preserve">9:          with probability e: J ← measure(q), flag measured;  else: J ← Ĵ_h(q) from measured records, flag predicted</w:t>
            </w:r>
          </w:p>
          <w:p>
            <w:pPr>
              <w:spacing w:after="80" w:line="264"/>
              <w:jc w:val="both"/>
            </w:pPr>
            <w:r>
              <w:rPr>
                <w:rFonts w:ascii="Cambria" w:cs="Cambria" w:eastAsia="Cambria" w:hAnsi="Cambria"/>
              </w:rPr>
              <w:t xml:space="preserve">10:         append (q, J, flag, e, log N(q; μ, σ</w:t>
            </w:r>
            <w:r>
              <w:rPr>
                <w:rFonts w:ascii="Cambria" w:cs="Cambria" w:eastAsia="Cambria" w:hAnsi="Cambria"/>
                <w:vertAlign w:val="subscript"/>
              </w:rPr>
              <w:t xml:space="preserve">t</w:t>
            </w:r>
            <w:r>
              <w:rPr>
                <w:rFonts w:ascii="Cambria" w:cs="Cambria" w:eastAsia="Cambria" w:hAnsi="Cambria"/>
              </w:rPr>
              <w:t xml:space="preserve">²I)) to the log; if λ &gt; 0 update every u</w:t>
            </w:r>
            <w:r>
              <w:rPr>
                <w:rFonts w:ascii="Cambria" w:cs="Cambria" w:eastAsia="Cambria" w:hAnsi="Cambria"/>
                <w:vertAlign w:val="subscript"/>
              </w:rPr>
              <w:t xml:space="preserve">t,·</w:t>
            </w:r>
            <w:r>
              <w:rPr>
                <w:rFonts w:ascii="Cambria" w:cs="Cambria" w:eastAsia="Cambria" w:hAnsi="Cambria"/>
              </w:rPr>
              <w:t xml:space="preserve"> by Proposition 2</w:t>
            </w:r>
          </w:p>
          <w:p>
            <w:pPr>
              <w:spacing w:after="80" w:line="264"/>
              <w:jc w:val="both"/>
            </w:pPr>
            <w:r>
              <w:rPr>
                <w:rFonts w:ascii="Cambria" w:cs="Cambria" w:eastAsia="Cambria" w:hAnsi="Cambria"/>
              </w:rPr>
              <w:t xml:space="preserve">11:     emit q (measured)</w:t>
            </w:r>
          </w:p>
          <w:p>
            <w:pPr>
              <w:spacing w:after="80" w:line="264"/>
              <w:jc w:val="both"/>
            </w:pPr>
            <w:r>
              <w:rPr>
                <w:rFonts w:ascii="Cambria" w:cs="Cambria" w:eastAsia="Cambria" w:hAnsi="Cambria"/>
                <w:b/>
                <w:bCs/>
              </w:rPr>
              <w:t xml:space="preserve">Estimates</w:t>
            </w:r>
            <w:r>
              <w:rPr>
                <w:rFonts w:ascii="Cambria" w:cs="Cambria" w:eastAsia="Cambria" w:hAnsi="Cambria"/>
              </w:rPr>
              <w:t xml:space="preserve"> use measured records only, with weights exp(−βJ</w:t>
            </w:r>
            <w:r>
              <w:rPr>
                <w:rFonts w:ascii="Cambria" w:cs="Cambria" w:eastAsia="Cambria" w:hAnsi="Cambria"/>
                <w:vertAlign w:val="subscript"/>
              </w:rPr>
              <w:t xml:space="preserve">i</w:t>
            </w:r>
            <w:r>
              <w:rPr>
                <w:rFonts w:ascii="Cambria" w:cs="Cambria" w:eastAsia="Cambria" w:hAnsi="Cambria"/>
              </w:rPr>
              <w:t xml:space="preserve">) ν(y</w:t>
            </w:r>
            <w:r>
              <w:rPr>
                <w:rFonts w:ascii="Cambria" w:cs="Cambria" w:eastAsia="Cambria" w:hAnsi="Cambria"/>
                <w:vertAlign w:val="subscript"/>
              </w:rPr>
              <w:t xml:space="preserve">i</w:t>
            </w:r>
            <w:r>
              <w:rPr>
                <w:rFonts w:ascii="Cambria" w:cs="Cambria" w:eastAsia="Cambria" w:hAnsi="Cambria"/>
              </w:rPr>
              <w:t xml:space="preserve">)/p</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 1/e</w:t>
            </w:r>
            <w:r>
              <w:rPr>
                <w:rFonts w:ascii="Cambria" w:cs="Cambria" w:eastAsia="Cambria" w:hAnsi="Cambria"/>
                <w:vertAlign w:val="subscript"/>
              </w:rPr>
              <w:t xml:space="preserve">i</w:t>
            </w:r>
            <w:r>
              <w:rPr>
                <w:rFonts w:ascii="Cambria" w:cs="Cambria" w:eastAsia="Cambria" w:hAnsi="Cambria"/>
              </w:rPr>
              <w:t xml:space="preserve">. </w:t>
            </w:r>
            <w:r>
              <w:rPr>
                <w:rFonts w:ascii="Cambria" w:cs="Cambria" w:eastAsia="Cambria" w:hAnsi="Cambria"/>
                <w:b/>
                <w:bCs/>
              </w:rPr>
              <w:t xml:space="preserve">Verified outputs</w:t>
            </w:r>
            <w:r>
              <w:rPr>
                <w:rFonts w:ascii="Cambria" w:cs="Cambria" w:eastAsia="Cambria" w:hAnsi="Cambria"/>
              </w:rPr>
              <w:t xml:space="preserve"> are measured records only.</w:t>
            </w:r>
          </w:p>
        </w:tc>
      </w:tr>
    </w:tbl>
    <w:p>
      <w:pPr>
        <w:spacing w:after="120" w:before="0" w:line="276"/>
        <w:jc w:val="both"/>
      </w:pPr>
      <w:r>
        <w:rPr>
          <w:rFonts w:ascii="Cambria" w:cs="Cambria" w:eastAsia="Cambria" w:hAnsi="Cambria"/>
        </w:rPr>
        <w:t xml:space="preserve">Setting e</w:t>
      </w:r>
      <w:r>
        <w:rPr>
          <w:rFonts w:ascii="Cambria" w:cs="Cambria" w:eastAsia="Cambria" w:hAnsi="Cambria"/>
          <w:vertAlign w:val="subscript"/>
        </w:rPr>
        <w:t xml:space="preserve">min</w:t>
      </w:r>
      <w:r>
        <w:rPr>
          <w:rFonts w:ascii="Cambria" w:cs="Cambria" w:eastAsia="Cambria" w:hAnsi="Cambria"/>
        </w:rPr>
        <w:t xml:space="preserve"> = 1 gives every-state evaluation; e</w:t>
      </w:r>
      <w:r>
        <w:rPr>
          <w:rFonts w:ascii="Cambria" w:cs="Cambria" w:eastAsia="Cambria" w:hAnsi="Cambria"/>
          <w:vertAlign w:val="subscript"/>
        </w:rPr>
        <w:t xml:space="preserve">min</w:t>
      </w:r>
      <w:r>
        <w:rPr>
          <w:rFonts w:ascii="Cambria" w:cs="Cambria" w:eastAsia="Cambria" w:hAnsi="Cambria"/>
        </w:rPr>
        <w:t xml:space="preserve"> = 0 gives the deterministic trigger, which may still be used for optimisation but cannot support an estimate; u</w:t>
      </w:r>
      <w:r>
        <w:rPr>
          <w:rFonts w:ascii="Cambria" w:cs="Cambria" w:eastAsia="Cambria" w:hAnsi="Cambria"/>
          <w:vertAlign w:val="superscript"/>
        </w:rPr>
        <w:t xml:space="preserve">*</w:t>
      </w:r>
      <w:r>
        <w:rPr>
          <w:rFonts w:ascii="Cambria" w:cs="Cambria" w:eastAsia="Cambria" w:hAnsi="Cambria"/>
        </w:rPr>
        <w:t xml:space="preserve"> = 0 with e</w:t>
      </w:r>
      <w:r>
        <w:rPr>
          <w:rFonts w:ascii="Cambria" w:cs="Cambria" w:eastAsia="Cambria" w:hAnsi="Cambria"/>
          <w:vertAlign w:val="subscript"/>
        </w:rPr>
        <w:t xml:space="preserve">min</w:t>
      </w:r>
      <w:r>
        <w:rPr>
          <w:rFonts w:ascii="Cambria" w:cs="Cambria" w:eastAsia="Cambria" w:hAnsi="Cambria"/>
        </w:rPr>
        <w:t xml:space="preserve"> = 0 gives surrogates for every intermediate state. Each switch is independent, and the first version’s Algorithm 3 is the case e</w:t>
      </w:r>
      <w:r>
        <w:rPr>
          <w:rFonts w:ascii="Cambria" w:cs="Cambria" w:eastAsia="Cambria" w:hAnsi="Cambria"/>
          <w:vertAlign w:val="subscript"/>
        </w:rPr>
        <w:t xml:space="preserve">min</w:t>
      </w:r>
      <w:r>
        <w:rPr>
          <w:rFonts w:ascii="Cambria" w:cs="Cambria" w:eastAsia="Cambria" w:hAnsi="Cambria"/>
        </w:rPr>
        <w:t xml:space="preserve"> = 0 with per-layer caches.</w:t>
      </w:r>
    </w:p>
    <w:p>
      <w:pPr>
        <w:pStyle w:val="Heading1"/>
      </w:pPr>
      <w:r>
        <w:t xml:space="preserve">7  Cache architecture and memory</w:t>
      </w:r>
    </w:p>
    <w:p>
      <w:pPr>
        <w:spacing w:after="120" w:before="0" w:line="276"/>
        <w:jc w:val="both"/>
      </w:pPr>
      <w:r>
        <w:rPr>
          <w:rFonts w:ascii="Cambria" w:cs="Cambria" w:eastAsia="Cambria" w:hAnsi="Cambria"/>
        </w:rPr>
        <w:t xml:space="preserve">Following the book, the log keeps separate fields for the sampled coordinates, any decoded physical design, and the representative key, so that a change of representation never overwrites the sampled state. Measurements and predictions are separate fields, not one column with a flag that can be lost. With b bytes per number, the shared log takes</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Memory = n (D + 3) b + n + n T b · [λ &gt; 0]   bytes,</w:t>
      </w:r>
      <w:r>
        <w:rPr>
          <w:rFonts w:ascii="Cambria" w:cs="Cambria" w:eastAsia="Cambria" w:hAnsi="Cambria"/>
        </w:rPr>
        <w:t xml:space="preserve">	(3)</w:t>
      </w:r>
    </w:p>
    <w:p>
      <w:pPr>
        <w:spacing w:after="120" w:before="0" w:line="276"/>
        <w:jc w:val="both"/>
      </w:pPr>
      <w:r>
        <w:rPr>
          <w:rFonts w:ascii="Cambria" w:cs="Cambria" w:eastAsia="Cambria" w:hAnsi="Cambria"/>
        </w:rPr>
        <w:t xml:space="preserve">for coordinates, loss, inclusion probability and proposal log-density per record, a one-byte flag, and T occupancy sums per record when the correction is used. For the tests here (n = 1,600, D = 2, T = 16, b = 8) that is 65.6 kB without occupancy and 204.8 kB more with it. The first version stored per-layer caches of 2,559 entries plus a separate archive of measurements, 120.6 kB in all; in the shared log the measured records are simply the flagged subset, and no second archive exists. Compression is admissible only when it preserves the required sums (identical keys merged with summed weights, Section 5.1) or has a stated error bound for both the numerator and the denominator of (1).</w:t>
      </w:r>
    </w:p>
    <w:p>
      <w:pPr>
        <w:pStyle w:val="Heading1"/>
      </w:pPr>
      <w:r>
        <w:t xml:space="preserve">8  Prediction ledger</w:t>
      </w:r>
    </w:p>
    <w:p>
      <w:pPr>
        <w:spacing w:after="120" w:before="0" w:line="276"/>
        <w:jc w:val="both"/>
      </w:pPr>
      <w:r>
        <w:rPr>
          <w:rFonts w:ascii="Cambria" w:cs="Cambria" w:eastAsia="Cambria" w:hAnsi="Cambria"/>
        </w:rPr>
        <w:t xml:space="preserve">The predictions below were written to PREDICTIONS.md on 16 October 2026 before any of the experiments ran, and none was changed afterwards. Outcomes were appended after the runs.</w:t>
      </w:r>
    </w:p>
    <w:p>
      <w:pPr>
        <w:keepNext/>
        <w:spacing w:after="80" w:before="120"/>
      </w:pPr>
      <w:r>
        <w:rPr>
          <w:rFonts w:ascii="Cambria" w:cs="Cambria" w:eastAsia="Cambria" w:hAnsi="Cambria"/>
          <w:b/>
          <w:bCs/>
          <w:sz w:val="20"/>
          <w:szCs w:val="20"/>
        </w:rPr>
        <w:t xml:space="preserve">Table 6.</w:t>
      </w:r>
      <w:r>
        <w:rPr>
          <w:rFonts w:ascii="Cambria" w:cs="Cambria" w:eastAsia="Cambria" w:hAnsi="Cambria"/>
          <w:sz w:val="20"/>
          <w:szCs w:val="20"/>
        </w:rPr>
        <w:t xml:space="preserve"> Predictions and outcomes.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54"/>
        <w:gridCol w:w="3988"/>
        <w:gridCol w:w="3767"/>
        <w:gridCol w:w="997"/>
      </w:tblGrid>
      <w:tr>
        <w:trPr>
          <w:tblHeader/>
        </w:trPr>
        <w:tc>
          <w:tcPr>
            <w:tcW w:type="dxa" w:w="55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ID</w:t>
            </w:r>
          </w:p>
        </w:tc>
        <w:tc>
          <w:tcPr>
            <w:tcW w:type="dxa" w:w="398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Prediction</w:t>
            </w:r>
          </w:p>
        </w:tc>
        <w:tc>
          <w:tcPr>
            <w:tcW w:type="dxa" w:w="376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Outcome</w:t>
            </w:r>
          </w:p>
        </w:tc>
        <w:tc>
          <w:tcPr>
            <w:tcW w:type="dxa" w:w="99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Verdict</w:t>
            </w:r>
          </w:p>
        </w:tc>
      </w:tr>
      <w:tr>
        <w:trPr>
          <w:cantSplit/>
        </w:trPr>
        <w:tc>
          <w:tcPr>
            <w:tcW w:type="dxa" w:w="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C1</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Incremental occupancy equals batch to 10⁻¹² with the correct order; transposed order errs by &gt; 10⁻³</w:t>
            </w:r>
          </w:p>
        </w:tc>
        <w:tc>
          <w:tcPr>
            <w:tcW w:type="dxa" w:w="3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 × 10⁻¹⁵; transposed 0.62–474</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C2</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ε̂ variance leaves [0.8, 1.2] at some layer; spread differs by &gt; 10% between η = 0.5 and 1</w:t>
            </w:r>
          </w:p>
        </w:tc>
        <w:tc>
          <w:tcPr>
            <w:tcW w:type="dxa" w:w="3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variance 0.32–1.01; spread 0.126 vs 0.464</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C3</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η = 0 collapses (spread &lt; 0.05, near 0); η ≥ 0.5 works (near &gt; 0.2)</w:t>
            </w:r>
          </w:p>
        </w:tc>
        <w:tc>
          <w:tcPr>
            <w:tcW w:type="dxa" w:w="3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spread 0.011, near 0; near 62%–66%</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C4</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Trigger and randomised inclusion match every-state near fraction within 2 s.e. with &lt; 60% of measurements</w:t>
            </w:r>
          </w:p>
        </w:tc>
        <w:tc>
          <w:tcPr>
            <w:tcW w:type="dxa" w:w="3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58% and 55% vs 62%; 45% and 54%</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C5</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1/e-corrected estimate closer to quadrature than the trigger’s in ≥ 7 of 10 seeds</w:t>
            </w:r>
          </w:p>
        </w:tc>
        <w:tc>
          <w:tcPr>
            <w:tcW w:type="dxa" w:w="3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 of 10; mean |error| 2.02 vs 3.12</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C6</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 400 measurements, surrogates have lower median regret than every-state evaluation</w:t>
            </w:r>
          </w:p>
        </w:tc>
        <w:tc>
          <w:tcPr>
            <w:tcW w:type="dxa" w:w="3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0.0038 vs 0.366</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C7</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Occupancy correction λ = 1 changes the near fraction by &lt; 2 s.e.</w:t>
            </w:r>
          </w:p>
        </w:tc>
        <w:tc>
          <w:tcPr>
            <w:tcW w:type="dxa" w:w="3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62% vs 62%</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Not predicted</w:t>
            </w:r>
          </w:p>
        </w:tc>
        <w:tc>
          <w:tcPr>
            <w:tcW w:type="dxa" w:w="3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λ = 1 doubles the spread (0.91 vs 0.46); randomised inclusion beats every-state evaluation in only 5 of 10 seeds</w:t>
            </w:r>
          </w:p>
        </w:tc>
        <w:tc>
          <w:tcPr>
            <w:tcW w:type="dxa" w:w="9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Recorded</w:t>
            </w:r>
          </w:p>
        </w:tc>
      </w:tr>
    </w:tbl>
    <w:p>
      <w:pPr>
        <w:spacing w:after="60"/>
      </w:pPr>
    </w:p>
    <w:p>
      <w:pPr>
        <w:pStyle w:val="Heading1"/>
      </w:pPr>
      <w:r>
        <w:t xml:space="preserve">9  Tests and open requirements</w:t>
      </w:r>
    </w:p>
    <w:p>
      <w:pPr>
        <w:keepNext/>
        <w:spacing w:after="80" w:before="120"/>
      </w:pPr>
      <w:r>
        <w:rPr>
          <w:rFonts w:ascii="Cambria" w:cs="Cambria" w:eastAsia="Cambria" w:hAnsi="Cambria"/>
          <w:b/>
          <w:bCs/>
          <w:sz w:val="20"/>
          <w:szCs w:val="20"/>
        </w:rPr>
        <w:t xml:space="preserve">Table 7.</w:t>
      </w:r>
      <w:r>
        <w:rPr>
          <w:rFonts w:ascii="Cambria" w:cs="Cambria" w:eastAsia="Cambria" w:hAnsi="Cambria"/>
          <w:sz w:val="20"/>
          <w:szCs w:val="20"/>
        </w:rPr>
        <w:t xml:space="preserve"> Tests, revising T12–T17 of the first version (float64 tolerances).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20"/>
        <w:gridCol w:w="4550"/>
        <w:gridCol w:w="4136"/>
      </w:tblGrid>
      <w:tr>
        <w:trPr>
          <w:tblHeader/>
        </w:trPr>
        <w:tc>
          <w:tcPr>
            <w:tcW w:type="dxa" w:w="62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ID</w:t>
            </w:r>
          </w:p>
        </w:tc>
        <w:tc>
          <w:tcPr>
            <w:tcW w:type="dxa" w:w="455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Test</w:t>
            </w:r>
          </w:p>
        </w:tc>
        <w:tc>
          <w:tcPr>
            <w:tcW w:type="dxa" w:w="413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Pass criterion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T12</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Incremental occupancy equals batch sums after any appends, kernel in the stated argument order</w:t>
            </w:r>
          </w:p>
        </w:tc>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relative difference &lt; 10⁻¹²; the transposed order must fail for a</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 &lt; 1</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T13</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Predictions never enter the estimator or the surrogate’s training set</w:t>
            </w:r>
          </w:p>
        </w:tc>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predicted record in any weight sum or in Ĵ_h’s data</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T14</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Attempt and measurement counters are separate</w:t>
            </w:r>
          </w:p>
        </w:tc>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attempts = n₀ + KT; measurements = n₀ + K + number of included intermediate states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T15</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Inclusion probability recorded before measurement and bounded below</w:t>
            </w:r>
          </w:p>
        </w:tc>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every intermediate record has e ≥ e</w:t>
            </w:r>
            <w:r>
              <w:rPr>
                <w:rFonts w:ascii="Cambria" w:cs="Cambria" w:eastAsia="Cambria" w:hAnsi="Cambria"/>
                <w:b w:val="false"/>
                <w:bCs w:val="false"/>
                <w:sz w:val="19"/>
                <w:szCs w:val="19"/>
                <w:vertAlign w:val="subscript"/>
              </w:rPr>
              <w:t xml:space="preserve">min</w:t>
            </w:r>
            <w:r>
              <w:rPr>
                <w:rFonts w:ascii="Cambria" w:cs="Cambria" w:eastAsia="Cambria" w:hAnsi="Cambria"/>
                <w:b w:val="false"/>
                <w:bCs w:val="false"/>
                <w:sz w:val="19"/>
                <w:szCs w:val="19"/>
              </w:rPr>
              <w:t xml:space="preserve">; e never depends on the measured value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T16</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Noise regression guard</w:t>
            </w:r>
          </w:p>
        </w:tc>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η = 0 reproduces the collapse (spread &lt; 0.05 on Himmelblau)</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T17</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Reuse acceptance</w:t>
            </w:r>
          </w:p>
        </w:tc>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trigger near fraction within 2 s.e. of every-state ADE at ≤ 60% of its measurements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T18</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Estimator check</w:t>
            </w:r>
          </w:p>
        </w:tc>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1/e-corrected estimate within the every-state estimate’s seed range of the quadrature value in two dimensions</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T19</w:t>
            </w:r>
          </w:p>
        </w:tc>
        <w:tc>
          <w:tcPr>
            <w:tcW w:type="dxa" w:w="4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 compression</w:t>
            </w:r>
          </w:p>
        </w:tc>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merging identical keys with summed weights leaves every retrieval m</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(q) unchanged to rounding</w:t>
            </w:r>
          </w:p>
        </w:tc>
      </w:tr>
    </w:tbl>
    <w:p>
      <w:pPr>
        <w:spacing w:after="60"/>
      </w:pPr>
    </w:p>
    <w:p>
      <w:pPr>
        <w:spacing w:after="120" w:before="0" w:line="276"/>
        <w:jc w:val="both"/>
      </w:pPr>
      <w:r>
        <w:rPr>
          <w:rFonts w:ascii="Cambria" w:cs="Cambria" w:eastAsia="Cambria" w:hAnsi="Cambria"/>
        </w:rPr>
        <w:t xml:space="preserve">Open requirements, in order of expected value:</w:t>
      </w:r>
    </w:p>
    <w:p>
      <w:pPr>
        <w:pStyle w:val="ListParagraph"/>
        <w:numPr>
          <w:ilvl w:val="0"/>
          <w:numId w:val="2"/>
        </w:numPr>
        <w:spacing w:after="60" w:line="264"/>
        <w:jc w:val="both"/>
      </w:pPr>
      <w:r>
        <w:rPr>
          <w:rFonts w:ascii="Cambria" w:cs="Cambria" w:eastAsia="Cambria" w:hAnsi="Cambria"/>
          <w:b/>
          <w:bCs/>
        </w:rPr>
        <w:t xml:space="preserve">R1. Occupancy-controlled η.</w:t>
      </w:r>
      <w:r>
        <w:rPr>
          <w:rFonts w:ascii="Cambria" w:cs="Cambria" w:eastAsia="Cambria" w:hAnsi="Cambria"/>
        </w:rPr>
        <w:t xml:space="preserve"> Raise or lower the next candidate’s fresh-noise level from the occupancy of its last output. Proposition 1 now says why this can work: with s</w:t>
      </w:r>
      <w:r>
        <w:rPr>
          <w:rFonts w:ascii="Cambria" w:cs="Cambria" w:eastAsia="Cambria" w:hAnsi="Cambria"/>
          <w:vertAlign w:val="subscript"/>
        </w:rPr>
        <w:t xml:space="preserve">t</w:t>
      </w:r>
      <w:r>
        <w:rPr>
          <w:rFonts w:ascii="Cambria" w:cs="Cambria" w:eastAsia="Cambria" w:hAnsi="Cambria"/>
        </w:rPr>
        <w:t xml:space="preserve"> &lt; 1, η sets the spread. Acceptance: optima covered ≥ that of η = 1 with no loss in best J.</w:t>
      </w:r>
    </w:p>
    <w:p>
      <w:pPr>
        <w:pStyle w:val="ListParagraph"/>
        <w:numPr>
          <w:ilvl w:val="0"/>
          <w:numId w:val="2"/>
        </w:numPr>
        <w:spacing w:after="60" w:line="264"/>
        <w:jc w:val="both"/>
      </w:pPr>
      <w:r>
        <w:rPr>
          <w:rFonts w:ascii="Cambria" w:cs="Cambria" w:eastAsia="Cambria" w:hAnsi="Cambria"/>
          <w:b/>
          <w:bCs/>
        </w:rPr>
        <w:t xml:space="preserve">R2. Surrogate with variance in the proposal.</w:t>
      </w:r>
      <w:r>
        <w:rPr>
          <w:rFonts w:ascii="Cambria" w:cs="Cambria" w:eastAsia="Cambria" w:hAnsi="Cambria"/>
        </w:rPr>
        <w:t xml:space="preserve"> A Gaussian-process or ensemble prediction [8, 13], with the inclusion probability e set from expected improvement and floored at e</w:t>
      </w:r>
      <w:r>
        <w:rPr>
          <w:rFonts w:ascii="Cambria" w:cs="Cambria" w:eastAsia="Cambria" w:hAnsi="Cambria"/>
          <w:vertAlign w:val="subscript"/>
        </w:rPr>
        <w:t xml:space="preserve">min</w:t>
      </w:r>
      <w:r>
        <w:rPr>
          <w:rFonts w:ascii="Cambria" w:cs="Cambria" w:eastAsia="Cambria" w:hAnsi="Cambria"/>
        </w:rPr>
        <w:t xml:space="preserve">. Acceptance: C6 with fewer measurements than the occupancy trigger; C5 unchanged.</w:t>
      </w:r>
    </w:p>
    <w:p>
      <w:pPr>
        <w:pStyle w:val="ListParagraph"/>
        <w:numPr>
          <w:ilvl w:val="0"/>
          <w:numId w:val="2"/>
        </w:numPr>
        <w:spacing w:after="60" w:line="264"/>
        <w:jc w:val="both"/>
      </w:pPr>
      <w:r>
        <w:rPr>
          <w:rFonts w:ascii="Cambria" w:cs="Cambria" w:eastAsia="Cambria" w:hAnsi="Cambria"/>
          <w:b/>
          <w:bCs/>
        </w:rPr>
        <w:t xml:space="preserve">R3. Multi-fidelity screening.</w:t>
      </w:r>
      <w:r>
        <w:rPr>
          <w:rFonts w:ascii="Cambria" w:cs="Cambria" w:eastAsia="Cambria" w:hAnsi="Cambria"/>
        </w:rPr>
        <w:t xml:space="preserve"> A cheap response at early layers used only to choose where to measure, with the fidelity recorded. Acceptance: T17 at ≤ 25% of the measurements on a problem with a natural coarse model; no coarse value in any weight.</w:t>
      </w:r>
    </w:p>
    <w:p>
      <w:pPr>
        <w:pStyle w:val="ListParagraph"/>
        <w:numPr>
          <w:ilvl w:val="0"/>
          <w:numId w:val="2"/>
        </w:numPr>
        <w:spacing w:after="60" w:line="264"/>
        <w:jc w:val="both"/>
      </w:pPr>
      <w:r>
        <w:rPr>
          <w:rFonts w:ascii="Cambria" w:cs="Cambria" w:eastAsia="Cambria" w:hAnsi="Cambria"/>
          <w:b/>
          <w:bCs/>
        </w:rPr>
        <w:t xml:space="preserve">R4. Defensive inclusion floor.</w:t>
      </w:r>
      <w:r>
        <w:rPr>
          <w:rFonts w:ascii="Cambria" w:cs="Cambria" w:eastAsia="Cambria" w:hAnsi="Cambria"/>
        </w:rPr>
        <w:t xml:space="preserve"> Choose e</w:t>
      </w:r>
      <w:r>
        <w:rPr>
          <w:rFonts w:ascii="Cambria" w:cs="Cambria" w:eastAsia="Cambria" w:hAnsi="Cambria"/>
          <w:vertAlign w:val="subscript"/>
        </w:rPr>
        <w:t xml:space="preserve">min</w:t>
      </w:r>
      <w:r>
        <w:rPr>
          <w:rFonts w:ascii="Cambria" w:cs="Cambria" w:eastAsia="Cambria" w:hAnsi="Cambria"/>
        </w:rPr>
        <w:t xml:space="preserve"> to trade measurements for effective sample size. Acceptance: corrected estimate’s ESS ≥ that of every-state evaluation at ≤ 60% of its measurements.</w:t>
      </w:r>
    </w:p>
    <w:p>
      <w:pPr>
        <w:pStyle w:val="ListParagraph"/>
        <w:numPr>
          <w:ilvl w:val="0"/>
          <w:numId w:val="2"/>
        </w:numPr>
        <w:spacing w:after="60" w:line="264"/>
        <w:jc w:val="both"/>
      </w:pPr>
      <w:r>
        <w:rPr>
          <w:rFonts w:ascii="Cambria" w:cs="Cambria" w:eastAsia="Cambria" w:hAnsi="Cambria"/>
          <w:b/>
          <w:bCs/>
        </w:rPr>
        <w:t xml:space="preserve">R5. Adaptive bandwidth h.</w:t>
      </w:r>
      <w:r>
        <w:rPr>
          <w:rFonts w:ascii="Cambria" w:cs="Cambria" w:eastAsia="Cambria" w:hAnsi="Cambria"/>
        </w:rPr>
        <w:t xml:space="preserve"> Leave-one-out choice from measured records only. Acceptance: no tuning across the benchmark suite.</w:t>
      </w:r>
    </w:p>
    <w:p>
      <w:pPr>
        <w:pStyle w:val="ListParagraph"/>
        <w:numPr>
          <w:ilvl w:val="0"/>
          <w:numId w:val="2"/>
        </w:numPr>
        <w:spacing w:after="60" w:line="264"/>
        <w:jc w:val="both"/>
      </w:pPr>
      <w:r>
        <w:rPr>
          <w:rFonts w:ascii="Cambria" w:cs="Cambria" w:eastAsia="Cambria" w:hAnsi="Cambria"/>
          <w:b/>
          <w:bCs/>
        </w:rPr>
        <w:t xml:space="preserve">R6. Lipschitz screening of constraints.</w:t>
      </w:r>
      <w:r>
        <w:rPr>
          <w:rFonts w:ascii="Cambria" w:cs="Cambria" w:eastAsia="Cambria" w:hAnsi="Cambria"/>
        </w:rPr>
        <w:t xml:space="preserve"> Use Proposition 3 to skip constraint checks within the safe displacement of a measured design, with L estimated conservatively and recorded. Acceptance: no false feasible verdict in the audit set.</w:t>
      </w:r>
    </w:p>
    <w:p>
      <w:pPr>
        <w:pStyle w:val="Heading1"/>
      </w:pPr>
      <w:r>
        <w:t xml:space="preserve">10  Discussion</w:t>
      </w:r>
    </w:p>
    <w:p>
      <w:pPr>
        <w:spacing w:after="120" w:before="0" w:line="276"/>
        <w:jc w:val="both"/>
      </w:pPr>
      <w:r>
        <w:rPr>
          <w:rFonts w:ascii="Cambria" w:cs="Cambria" w:eastAsia="Cambria" w:hAnsi="Cambria"/>
        </w:rPr>
        <w:t xml:space="preserve">Each of the three first-version answers survives in a narrower form. Z can be cached for states already in the log, exactly, provided the kernel’s arguments stay in order; it measures occupancy, which is useful for novelty and diversity but is not the density an estimator needs. η is a mutation temperature, and the claim that it only changes the source of spread was wrong for the reason the book anticipated: an estimated denoiser does not produce a unit-variance residual. And predictions may replace measurements, but only in the proposal.</w:t>
      </w:r>
    </w:p>
    <w:p>
      <w:pPr>
        <w:spacing w:after="120" w:before="0" w:line="276"/>
        <w:jc w:val="both"/>
      </w:pPr>
      <w:r>
        <w:rPr>
          <w:rFonts w:ascii="Cambria" w:cs="Cambria" w:eastAsia="Cambria" w:hAnsi="Cambria"/>
        </w:rPr>
        <w:t xml:space="preserve">The reuse results also show how an optimiser and an estimator can want opposite things from one log. The deterministic trigger is a good optimiser and a biased estimator; randomised inclusion repairs the estimator at a cost in effective sample size; surrogates are the best optimiser per measurement and support no estimate at all beyond the outputs. Recording the flag, the inclusion probability and the proposal density on every record costs three numbers and keeps all three uses available from one log.</w:t>
      </w:r>
    </w:p>
    <w:p>
      <w:pPr>
        <w:pStyle w:val="Heading1"/>
      </w:pPr>
      <w:r>
        <w:t xml:space="preserve">11  Limitations</w:t>
      </w:r>
    </w:p>
    <w:p>
      <w:pPr>
        <w:pStyle w:val="ListParagraph"/>
        <w:numPr>
          <w:ilvl w:val="0"/>
          <w:numId w:val="2"/>
        </w:numPr>
        <w:spacing w:after="60" w:line="264"/>
        <w:jc w:val="both"/>
      </w:pPr>
      <w:r>
        <w:rPr>
          <w:rFonts w:ascii="Cambria" w:cs="Cambria" w:eastAsia="Cambria" w:hAnsi="Cambria"/>
        </w:rPr>
        <w:t xml:space="preserve">One two-dimensional landscape and ten seeds; the second-moment measurements use three seeds. Nadaraya–Watson prediction degrades quickly with dimension.</w:t>
      </w:r>
    </w:p>
    <w:p>
      <w:pPr>
        <w:pStyle w:val="ListParagraph"/>
        <w:numPr>
          <w:ilvl w:val="0"/>
          <w:numId w:val="2"/>
        </w:numPr>
        <w:spacing w:after="60" w:line="264"/>
        <w:jc w:val="both"/>
      </w:pPr>
      <w:r>
        <w:rPr>
          <w:rFonts w:ascii="Cambria" w:cs="Cambria" w:eastAsia="Cambria" w:hAnsi="Cambria"/>
        </w:rPr>
        <w:t xml:space="preserve">The first version’s scripts were lost, so its numbers could not be reproduced; the revised numbers come from a re-implementation on the shared-log ADE and are compared with the old ones only qualitatively.</w:t>
      </w:r>
    </w:p>
    <w:p>
      <w:pPr>
        <w:pStyle w:val="ListParagraph"/>
        <w:numPr>
          <w:ilvl w:val="0"/>
          <w:numId w:val="2"/>
        </w:numPr>
        <w:spacing w:after="60" w:line="264"/>
        <w:jc w:val="both"/>
      </w:pPr>
      <w:r>
        <w:rPr>
          <w:rFonts w:ascii="Cambria" w:cs="Cambria" w:eastAsia="Cambria" w:hAnsi="Cambria"/>
        </w:rPr>
        <w:t xml:space="preserve">u</w:t>
      </w:r>
      <w:r>
        <w:rPr>
          <w:rFonts w:ascii="Cambria" w:cs="Cambria" w:eastAsia="Cambria" w:hAnsi="Cambria"/>
          <w:vertAlign w:val="superscript"/>
        </w:rPr>
        <w:t xml:space="preserve">*</w:t>
      </w:r>
      <w:r>
        <w:rPr>
          <w:rFonts w:ascii="Cambria" w:cs="Cambria" w:eastAsia="Cambria" w:hAnsi="Cambria"/>
        </w:rPr>
        <w:t xml:space="preserve">, h and e</w:t>
      </w:r>
      <w:r>
        <w:rPr>
          <w:rFonts w:ascii="Cambria" w:cs="Cambria" w:eastAsia="Cambria" w:hAnsi="Cambria"/>
          <w:vertAlign w:val="subscript"/>
        </w:rPr>
        <w:t xml:space="preserve">min</w:t>
      </w:r>
      <w:r>
        <w:rPr>
          <w:rFonts w:ascii="Cambria" w:cs="Cambria" w:eastAsia="Cambria" w:hAnsi="Cambria"/>
        </w:rPr>
        <w:t xml:space="preserve"> were set by hand. The budget comparison uses medians without a formal test.</w:t>
      </w:r>
    </w:p>
    <w:p>
      <w:pPr>
        <w:pStyle w:val="ListParagraph"/>
        <w:numPr>
          <w:ilvl w:val="0"/>
          <w:numId w:val="2"/>
        </w:numPr>
        <w:spacing w:after="60" w:line="264"/>
        <w:jc w:val="both"/>
      </w:pPr>
      <w:r>
        <w:rPr>
          <w:rFonts w:ascii="Cambria" w:cs="Cambria" w:eastAsia="Cambria" w:hAnsi="Cambria"/>
        </w:rPr>
        <w:t xml:space="preserve">The estimates weight each record by the density of the single Gaussian step that produced it, as in the revised ADE paper; this illustrates Proposition 4 but is not a validated estimator for an adaptive sequence. The book’s Chapter 7 states the conditions for consistency.</w:t>
      </w:r>
    </w:p>
    <w:p>
      <w:pPr>
        <w:pStyle w:val="ListParagraph"/>
        <w:numPr>
          <w:ilvl w:val="0"/>
          <w:numId w:val="2"/>
        </w:numPr>
        <w:spacing w:after="60" w:line="264"/>
        <w:jc w:val="both"/>
      </w:pPr>
      <w:r>
        <w:rPr>
          <w:rFonts w:ascii="Cambria" w:cs="Cambria" w:eastAsia="Cambria" w:hAnsi="Cambria"/>
        </w:rPr>
        <w:t xml:space="preserve">Multi-fidelity reuse and Lipschitz screening are stated but not tested.</w:t>
      </w:r>
    </w:p>
    <w:p>
      <w:pPr>
        <w:pStyle w:val="Heading1"/>
      </w:pPr>
      <w:r>
        <w:t xml:space="preserve">12  Conclusion</w:t>
      </w:r>
    </w:p>
    <w:p>
      <w:pPr>
        <w:spacing w:after="120" w:before="0" w:line="276"/>
        <w:jc w:val="both"/>
      </w:pPr>
      <w:r>
        <w:rPr>
          <w:rFonts w:ascii="Cambria" w:cs="Cambria" w:eastAsia="Cambria" w:hAnsi="Cambria"/>
        </w:rPr>
        <w:t xml:space="preserve">Caching, temperature and reuse each have a valid form in ADE. Occupancy sums at fixed points can be kept exactly, in the right argument order, and they act as a diversity control. The fresh-noise level sets both the independence and the spread of successive candidates, because the residual direction is shorter than unit length. Measurements can be saved at no loss to the search by a novelty trigger, and at a gain per measurement by predictions in the proposal; an estimate survives only if every skipped measurement had a known, positive probability of being taken.</w:t>
      </w:r>
    </w:p>
    <w:p>
      <w:pPr>
        <w:pStyle w:val="Heading1"/>
      </w:pPr>
      <w:r>
        <w:t xml:space="preserve">References</w:t>
      </w:r>
    </w:p>
    <w:p>
      <w:pPr>
        <w:spacing w:after="80" w:line="252"/>
        <w:ind w:left="440" w:hanging="440"/>
      </w:pPr>
      <w:r>
        <w:rPr>
          <w:rFonts w:ascii="Cambria" w:cs="Cambria" w:eastAsia="Cambria" w:hAnsi="Cambria"/>
          <w:sz w:val="20"/>
          <w:szCs w:val="20"/>
        </w:rPr>
        <w:t xml:space="preserve">[1] Ghosh, D. P. (2026). Autoregressive Diffusion Evolution: Engineering Methods and Mathematical Foundations. Second revised edition, October 2026. Cited as [book, Chapter N].</w:t>
      </w:r>
    </w:p>
    <w:p>
      <w:pPr>
        <w:spacing w:after="80" w:line="252"/>
        <w:ind w:left="440" w:hanging="440"/>
      </w:pPr>
      <w:r>
        <w:rPr>
          <w:rFonts w:ascii="Cambria" w:cs="Cambria" w:eastAsia="Cambria" w:hAnsi="Cambria"/>
          <w:sz w:val="20"/>
          <w:szCs w:val="20"/>
        </w:rPr>
        <w:t xml:space="preserve">[2] Zhang, Y., Hartl, B., Hazan, H., &amp; Levin, M. Diffusion models are evolutionary algorithms. ICLR 2025; arXiv:2410.02543.</w:t>
      </w:r>
    </w:p>
    <w:p>
      <w:pPr>
        <w:spacing w:after="80" w:line="252"/>
        <w:ind w:left="440" w:hanging="440"/>
      </w:pPr>
      <w:r>
        <w:rPr>
          <w:rFonts w:ascii="Cambria" w:cs="Cambria" w:eastAsia="Cambria" w:hAnsi="Cambria"/>
          <w:sz w:val="20"/>
          <w:szCs w:val="20"/>
        </w:rPr>
        <w:t xml:space="preserve">[3] Song, J., Meng, C., &amp; Ermon, S. (2021). Denoising diffusion implicit models. ICLR 2021; arXiv:2010.02502.</w:t>
      </w:r>
    </w:p>
    <w:p>
      <w:pPr>
        <w:spacing w:after="80" w:line="252"/>
        <w:ind w:left="440" w:hanging="440"/>
      </w:pPr>
      <w:r>
        <w:rPr>
          <w:rFonts w:ascii="Cambria" w:cs="Cambria" w:eastAsia="Cambria" w:hAnsi="Cambria"/>
          <w:sz w:val="20"/>
          <w:szCs w:val="20"/>
        </w:rPr>
        <w:t xml:space="preserve">[4] Himmelblau, D. M. (1972). Applied Nonlinear Programming. McGraw-Hill.</w:t>
      </w:r>
    </w:p>
    <w:p>
      <w:pPr>
        <w:spacing w:after="80" w:line="252"/>
        <w:ind w:left="440" w:hanging="440"/>
      </w:pPr>
      <w:r>
        <w:rPr>
          <w:rFonts w:ascii="Cambria" w:cs="Cambria" w:eastAsia="Cambria" w:hAnsi="Cambria"/>
          <w:sz w:val="20"/>
          <w:szCs w:val="20"/>
        </w:rPr>
        <w:t xml:space="preserve">[5] Nadaraya, E. A. (1964). On estimating regression. Theory of Probability and Its Applications, 9(1), 141–142.</w:t>
      </w:r>
    </w:p>
    <w:p>
      <w:pPr>
        <w:spacing w:after="80" w:line="252"/>
        <w:ind w:left="440" w:hanging="440"/>
      </w:pPr>
      <w:r>
        <w:rPr>
          <w:rFonts w:ascii="Cambria" w:cs="Cambria" w:eastAsia="Cambria" w:hAnsi="Cambria"/>
          <w:sz w:val="20"/>
          <w:szCs w:val="20"/>
        </w:rPr>
        <w:t xml:space="preserve">[6] Watson, G. S. (1964). Smooth regression analysis. Sankhyā: The Indian Journal of Statistics, Series A, 26(4), 359–372.</w:t>
      </w:r>
    </w:p>
    <w:p>
      <w:pPr>
        <w:spacing w:after="80" w:line="252"/>
        <w:ind w:left="440" w:hanging="440"/>
      </w:pPr>
      <w:r>
        <w:rPr>
          <w:rFonts w:ascii="Cambria" w:cs="Cambria" w:eastAsia="Cambria" w:hAnsi="Cambria"/>
          <w:sz w:val="20"/>
          <w:szCs w:val="20"/>
        </w:rPr>
        <w:t xml:space="preserve">[7] Horvitz, D. G., &amp; Thompson, D. J. (1952). A generalization of sampling without replacement from a finite universe. Journal of the American Statistical Association, 47(260), 663–685.</w:t>
      </w:r>
    </w:p>
    <w:p>
      <w:pPr>
        <w:spacing w:after="80" w:line="252"/>
        <w:ind w:left="440" w:hanging="440"/>
      </w:pPr>
      <w:r>
        <w:rPr>
          <w:rFonts w:ascii="Cambria" w:cs="Cambria" w:eastAsia="Cambria" w:hAnsi="Cambria"/>
          <w:sz w:val="20"/>
          <w:szCs w:val="20"/>
        </w:rPr>
        <w:t xml:space="preserve">[8] Jones, D. R., Schonlau, M., &amp; Welch, W. J. (1998). Efficient global optimization of expensive black-box functions. Journal of Global Optimization, 13, 455–492.</w:t>
      </w:r>
    </w:p>
    <w:p>
      <w:pPr>
        <w:spacing w:after="80" w:line="252"/>
        <w:ind w:left="440" w:hanging="440"/>
      </w:pPr>
      <w:r>
        <w:rPr>
          <w:rFonts w:ascii="Cambria" w:cs="Cambria" w:eastAsia="Cambria" w:hAnsi="Cambria"/>
          <w:sz w:val="20"/>
          <w:szCs w:val="20"/>
        </w:rPr>
        <w:t xml:space="preserve">[9] Ghosh, D. P. (2026). Autoregressive Diffusion Evolution. Revised edition, 15 October 2026.</w:t>
      </w:r>
    </w:p>
    <w:p>
      <w:pPr>
        <w:spacing w:after="80" w:line="252"/>
        <w:ind w:left="440" w:hanging="440"/>
      </w:pPr>
      <w:r>
        <w:rPr>
          <w:rFonts w:ascii="Cambria" w:cs="Cambria" w:eastAsia="Cambria" w:hAnsi="Cambria"/>
          <w:sz w:val="20"/>
          <w:szCs w:val="20"/>
        </w:rPr>
        <w:t xml:space="preserve">[10] Ghosh, D. P. (2026). Specification as Density. Revised edition, 15 October 2026.</w:t>
      </w:r>
    </w:p>
    <w:p>
      <w:pPr>
        <w:spacing w:after="80" w:line="252"/>
        <w:ind w:left="440" w:hanging="440"/>
      </w:pPr>
      <w:r>
        <w:rPr>
          <w:rFonts w:ascii="Cambria" w:cs="Cambria" w:eastAsia="Cambria" w:hAnsi="Cambria"/>
          <w:sz w:val="20"/>
          <w:szCs w:val="20"/>
        </w:rPr>
        <w:t xml:space="preserve">[11] Kennedy, M. C., &amp; O’Hagan, A. (2000). Predicting the output from a complex computer code when fast approximations are available. Biometrika, 87(1), 1–13.</w:t>
      </w:r>
    </w:p>
    <w:p>
      <w:pPr>
        <w:spacing w:after="80" w:line="252"/>
        <w:ind w:left="440" w:hanging="440"/>
      </w:pPr>
      <w:r>
        <w:rPr>
          <w:rFonts w:ascii="Cambria" w:cs="Cambria" w:eastAsia="Cambria" w:hAnsi="Cambria"/>
          <w:sz w:val="20"/>
          <w:szCs w:val="20"/>
        </w:rPr>
        <w:t xml:space="preserve">[12] Peherstorfer, B., Willcox, K., &amp; Gunzburger, M. (2018). Survey of multifidelity methods in uncertainty propagation, inference, and optimization. SIAM Review, 60(3), 550–591.</w:t>
      </w:r>
    </w:p>
    <w:p>
      <w:pPr>
        <w:spacing w:after="80" w:line="252"/>
        <w:ind w:left="440" w:hanging="440"/>
      </w:pPr>
      <w:r>
        <w:rPr>
          <w:rFonts w:ascii="Cambria" w:cs="Cambria" w:eastAsia="Cambria" w:hAnsi="Cambria"/>
          <w:sz w:val="20"/>
          <w:szCs w:val="20"/>
        </w:rPr>
        <w:t xml:space="preserve">[13] Jin, Y. (2011). Surrogate-assisted evolutionary computation: Recent advances and future challenges. Swarm and Evolutionary Computation, 1(2), 61–70.</w:t>
      </w:r>
    </w:p>
    <w:p>
      <w:pPr>
        <w:spacing w:after="80" w:line="252"/>
        <w:ind w:left="440" w:hanging="440"/>
      </w:pPr>
      <w:r>
        <w:rPr>
          <w:rFonts w:ascii="Cambria" w:cs="Cambria" w:eastAsia="Cambria" w:hAnsi="Cambria"/>
          <w:sz w:val="20"/>
          <w:szCs w:val="20"/>
        </w:rPr>
        <w:t xml:space="preserve">[14] Owen, A. B. (2013). Monte Carlo Theory, Methods and Examples. Online book; Chapter 9 (importance sampling).</w:t>
      </w:r>
    </w:p>
    <w:p>
      <w:pPr>
        <w:spacing w:after="80" w:line="252"/>
        <w:ind w:left="440" w:hanging="440"/>
      </w:pPr>
      <w:r>
        <w:rPr>
          <w:rFonts w:ascii="Cambria" w:cs="Cambria" w:eastAsia="Cambria" w:hAnsi="Cambria"/>
          <w:sz w:val="20"/>
          <w:szCs w:val="20"/>
        </w:rPr>
        <w:t xml:space="preserve">[15] Ghosh, D. P. (2026). ResearchOverFlow: AutoregressiveDiffusionEvolution source collection. https://github.com/debiprasadghosh/ResearchOverFlow/tree/main/October2026/AutoregressiveDiffusionEvolution</w:t>
      </w:r>
    </w:p>
    <w:p>
      <w:pPr>
        <w:pStyle w:val="Heading1"/>
      </w:pPr>
      <w:r>
        <w:t xml:space="preserve">Appendix A  C# reference implementation</w:t>
      </w:r>
    </w:p>
    <w:p>
      <w:pPr>
        <w:spacing w:after="120" w:before="0" w:line="276"/>
        <w:jc w:val="both"/>
      </w:pPr>
      <w:r>
        <w:rPr>
          <w:rFonts w:ascii="Cambria" w:cs="Cambria" w:eastAsia="Cambria" w:hAnsi="Cambria"/>
        </w:rPr>
        <w:t xml:space="preserve">File </w:t>
      </w:r>
      <w:r>
        <w:rPr>
          <w:rFonts w:ascii="Consolas" w:cs="Consolas" w:eastAsia="Consolas" w:hAnsi="Consolas"/>
          <w:sz w:val="19"/>
          <w:szCs w:val="19"/>
        </w:rPr>
        <w:t xml:space="preserve">CachesReuse.cs</w:t>
      </w:r>
      <w:r>
        <w:rPr>
          <w:rFonts w:ascii="Cambria" w:cs="Cambria" w:eastAsia="Cambria" w:hAnsi="Cambria"/>
        </w:rPr>
        <w:t xml:space="preserve"> (namespace </w:t>
      </w:r>
      <w:r>
        <w:rPr>
          <w:rFonts w:ascii="Consolas" w:cs="Consolas" w:eastAsia="Consolas" w:hAnsi="Consolas"/>
          <w:sz w:val="19"/>
          <w:szCs w:val="19"/>
        </w:rPr>
        <w:t xml:space="preserve">CachesReuse</w:t>
      </w:r>
      <w:r>
        <w:rPr>
          <w:rFonts w:ascii="Cambria" w:cs="Cambria" w:eastAsia="Cambria" w:hAnsi="Cambria"/>
        </w:rPr>
        <w:t xml:space="preserve">, .NET 8, no dependencies), replacing the first version’s single-layer Z-cache. Immutable records for an attempt (state, measured loss or none, inclusion flag and probability, proposal log-density) and for the occupancy sums, whose </w:t>
      </w:r>
      <w:r>
        <w:rPr>
          <w:rFonts w:ascii="Consolas" w:cs="Consolas" w:eastAsia="Consolas" w:hAnsi="Consolas"/>
          <w:sz w:val="19"/>
          <w:szCs w:val="19"/>
        </w:rPr>
        <w:t xml:space="preserve">Append</w:t>
      </w:r>
      <w:r>
        <w:rPr>
          <w:rFonts w:ascii="Cambria" w:cs="Cambria" w:eastAsia="Cambria" w:hAnsi="Cambria"/>
        </w:rPr>
        <w:t xml:space="preserve"> keeps the query in the first argument (Proposition 2); a weighted-loss estimator over measured records with the 1/e factor (Proposition 4); and the Lipschitz interval, safe displacement and exact merge of Sections 5.1–5.2. The driver’s toy log draws 200,000 states from ν = N(0, I) with J = ‖x‖² and measures far states (|x₁| &gt; 1) always and near ones with probability 0.25, a rule that depends on position only. The exact E_π[J] at β = 0.5 is 1; the corrected estimate recovers it and the uncorrected one does not.</w:t>
      </w:r>
    </w:p>
    <w:p>
      <w:pPr>
        <w:keepLines/>
        <w:shd w:fill="F6F6F4" w:color="auto" w:val="clear"/>
        <w:spacing w:after="0" w:before="0" w:line="220"/>
      </w:pPr>
      <w:r>
        <w:rPr>
          <w:rFonts w:ascii="Consolas" w:cs="Consolas" w:eastAsia="Consolas" w:hAnsi="Consolas"/>
          <w:sz w:val="15"/>
          <w:szCs w:val="15"/>
        </w:rPr>
        <w:t xml:space="preserve">// Caches, temperature and reuse (revised edition): fixed-point density sums, inclusion-corrected records,</w:t>
      </w:r>
    </w:p>
    <w:p>
      <w:pPr>
        <w:keepLines/>
        <w:shd w:fill="F6F6F4" w:color="auto" w:val="clear"/>
        <w:spacing w:after="0" w:before="0" w:line="220"/>
      </w:pPr>
      <w:r>
        <w:rPr>
          <w:rFonts w:ascii="Consolas" w:cs="Consolas" w:eastAsia="Consolas" w:hAnsi="Consolas"/>
          <w:sz w:val="15"/>
          <w:szCs w:val="15"/>
        </w:rPr>
        <w:t xml:space="preserve">// Lipschitz intervals and exact compression. Immutable records, pure functions.</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namespace CachesReuse</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 &lt;summary&gt;A logged attempt. Exact = an evaluation was included; Value is exact or a flagged surrogate.&lt;/summary&gt;</w:t>
      </w:r>
    </w:p>
    <w:p>
      <w:pPr>
        <w:keepLines/>
        <w:shd w:fill="F6F6F4" w:color="auto" w:val="clear"/>
        <w:spacing w:after="0" w:before="0" w:line="220"/>
      </w:pPr>
      <w:r>
        <w:rPr>
          <w:rFonts w:ascii="Consolas" w:cs="Consolas" w:eastAsia="Consolas" w:hAnsi="Consolas"/>
          <w:sz w:val="15"/>
          <w:szCs w:val="15"/>
        </w:rPr>
        <w:t xml:space="preserve">    public sealed record Attempt(double[] State, double Value, bool Exact, double InclusionProbability, double LogProposal);</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&lt;summary&gt;Fixed-point sums U_j = sum_k H(y_j, y_k) for a fixed kernel H (book equation 6.1).&lt;/summary&gt;</w:t>
      </w:r>
    </w:p>
    <w:p>
      <w:pPr>
        <w:keepLines/>
        <w:shd w:fill="F6F6F4" w:color="auto" w:val="clear"/>
        <w:spacing w:after="0" w:before="0" w:line="220"/>
      </w:pPr>
      <w:r>
        <w:rPr>
          <w:rFonts w:ascii="Consolas" w:cs="Consolas" w:eastAsia="Consolas" w:hAnsi="Consolas"/>
          <w:sz w:val="15"/>
          <w:szCs w:val="15"/>
        </w:rPr>
        <w:t xml:space="preserve">    public sealed record DensitySums(IReadOnlyList&lt;double[]&gt; Points, IReadOnlyList&lt;double&gt; U, double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H(double[] q, double[] y, double a) =&gt;</w:t>
      </w:r>
    </w:p>
    <w:p>
      <w:pPr>
        <w:keepLines/>
        <w:shd w:fill="F6F6F4" w:color="auto" w:val="clear"/>
        <w:spacing w:after="0" w:before="0" w:line="220"/>
      </w:pPr>
      <w:r>
        <w:rPr>
          <w:rFonts w:ascii="Consolas" w:cs="Consolas" w:eastAsia="Consolas" w:hAnsi="Consolas"/>
          <w:sz w:val="15"/>
          <w:szCs w:val="15"/>
        </w:rPr>
        <w:t xml:space="preserve">            Math.Exp(-q.Select((v, k) =&gt; (v - Math.Sqrt(a) * y[k]) * (v - Math.Sqrt(a) * y[k])).Sum() / (2 * (1 -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DensitySums Batch(IReadOnlyList&lt;double[]&gt; pts, double a) =&gt;</w:t>
      </w:r>
    </w:p>
    <w:p>
      <w:pPr>
        <w:keepLines/>
        <w:shd w:fill="F6F6F4" w:color="auto" w:val="clear"/>
        <w:spacing w:after="0" w:before="0" w:line="220"/>
      </w:pPr>
      <w:r>
        <w:rPr>
          <w:rFonts w:ascii="Consolas" w:cs="Consolas" w:eastAsia="Consolas" w:hAnsi="Consolas"/>
          <w:sz w:val="15"/>
          <w:szCs w:val="15"/>
        </w:rPr>
        <w:t xml:space="preserve">            new(pts, pts.Select(q =&gt; pts.Sum(y =&gt; H(q, y, a))).ToArray(),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&lt;summary&gt;Exact append: old queries gain H(y_j, new); the new query sums H(new, y_k). The kernel is not symmetric.&lt;/summary&gt;</w:t>
      </w:r>
    </w:p>
    <w:p>
      <w:pPr>
        <w:keepLines/>
        <w:shd w:fill="F6F6F4" w:color="auto" w:val="clear"/>
        <w:spacing w:after="0" w:before="0" w:line="220"/>
      </w:pPr>
      <w:r>
        <w:rPr>
          <w:rFonts w:ascii="Consolas" w:cs="Consolas" w:eastAsia="Consolas" w:hAnsi="Consolas"/>
          <w:sz w:val="15"/>
          <w:szCs w:val="15"/>
        </w:rPr>
        <w:t xml:space="preserve">        public DensitySums Append(double[] x)</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pts = Points.Append(x).ToArray();</w:t>
      </w:r>
    </w:p>
    <w:p>
      <w:pPr>
        <w:keepLines/>
        <w:shd w:fill="F6F6F4" w:color="auto" w:val="clear"/>
        <w:spacing w:after="0" w:before="0" w:line="220"/>
      </w:pPr>
      <w:r>
        <w:rPr>
          <w:rFonts w:ascii="Consolas" w:cs="Consolas" w:eastAsia="Consolas" w:hAnsi="Consolas"/>
          <w:sz w:val="15"/>
          <w:szCs w:val="15"/>
        </w:rPr>
        <w:t xml:space="preserve">            var u = U.Select((v, j) =&gt; v + H(Points[j], x, A)).Append(pts.Sum(y =&gt; H(x, y, A))).ToArray();</w:t>
      </w:r>
    </w:p>
    <w:p>
      <w:pPr>
        <w:keepLines/>
        <w:shd w:fill="F6F6F4" w:color="auto" w:val="clear"/>
        <w:spacing w:after="0" w:before="0" w:line="220"/>
      </w:pPr>
      <w:r>
        <w:rPr>
          <w:rFonts w:ascii="Consolas" w:cs="Consolas" w:eastAsia="Consolas" w:hAnsi="Consolas"/>
          <w:sz w:val="15"/>
          <w:szCs w:val="15"/>
        </w:rPr>
        <w:t xml:space="preserve">            return new DensitySums(pts, u,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Estimator</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&lt;summary&gt;Self-normalised estimate of E_pi[J] from included exact records, with weights</w:t>
      </w:r>
    </w:p>
    <w:p>
      <w:pPr>
        <w:keepLines/>
        <w:shd w:fill="F6F6F4" w:color="auto" w:val="clear"/>
        <w:spacing w:after="0" w:before="0" w:line="220"/>
      </w:pPr>
      <w:r>
        <w:rPr>
          <w:rFonts w:ascii="Consolas" w:cs="Consolas" w:eastAsia="Consolas" w:hAnsi="Consolas"/>
          <w:sz w:val="15"/>
          <w:szCs w:val="15"/>
        </w:rPr>
        <w:t xml:space="preserve">        /// exp(-beta J) nu / p / e (book A.1). Surrogate values never enter.&lt;/summary&gt;</w:t>
      </w:r>
    </w:p>
    <w:p>
      <w:pPr>
        <w:keepLines/>
        <w:shd w:fill="F6F6F4" w:color="auto" w:val="clear"/>
        <w:spacing w:after="0" w:before="0" w:line="220"/>
      </w:pPr>
      <w:r>
        <w:rPr>
          <w:rFonts w:ascii="Consolas" w:cs="Consolas" w:eastAsia="Consolas" w:hAnsi="Consolas"/>
          <w:sz w:val="15"/>
          <w:szCs w:val="15"/>
        </w:rPr>
        <w:t xml:space="preserve">        public static double WeightedLoss(IReadOnlyList&lt;Attempt&gt; log, double beta, Func&lt;double[], double&gt; logPrior)</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inc = log.Where(r =&gt; r.Exact).ToArray();</w:t>
      </w:r>
    </w:p>
    <w:p>
      <w:pPr>
        <w:keepLines/>
        <w:shd w:fill="F6F6F4" w:color="auto" w:val="clear"/>
        <w:spacing w:after="0" w:before="0" w:line="220"/>
      </w:pPr>
      <w:r>
        <w:rPr>
          <w:rFonts w:ascii="Consolas" w:cs="Consolas" w:eastAsia="Consolas" w:hAnsi="Consolas"/>
          <w:sz w:val="15"/>
          <w:szCs w:val="15"/>
        </w:rPr>
        <w:t xml:space="preserve">            if (inc.Any(r =&gt; r.InclusionProbability &lt;= 0)) throw new InvalidOperationException("Included record with zero inclusion probability.");</w:t>
      </w:r>
    </w:p>
    <w:p>
      <w:pPr>
        <w:keepLines/>
        <w:shd w:fill="F6F6F4" w:color="auto" w:val="clear"/>
        <w:spacing w:after="0" w:before="0" w:line="220"/>
      </w:pPr>
      <w:r>
        <w:rPr>
          <w:rFonts w:ascii="Consolas" w:cs="Consolas" w:eastAsia="Consolas" w:hAnsi="Consolas"/>
          <w:sz w:val="15"/>
          <w:szCs w:val="15"/>
        </w:rPr>
        <w:t xml:space="preserve">            var l = inc.Select(r =&gt; -beta * r.Value + logPrior(r.State) - r.LogProposal - Math.Log(r.InclusionProbability)).ToArray();</w:t>
      </w:r>
    </w:p>
    <w:p>
      <w:pPr>
        <w:keepLines/>
        <w:shd w:fill="F6F6F4" w:color="auto" w:val="clear"/>
        <w:spacing w:after="0" w:before="0" w:line="220"/>
      </w:pPr>
      <w:r>
        <w:rPr>
          <w:rFonts w:ascii="Consolas" w:cs="Consolas" w:eastAsia="Consolas" w:hAnsi="Consolas"/>
          <w:sz w:val="15"/>
          <w:szCs w:val="15"/>
        </w:rPr>
        <w:t xml:space="preserve">            double mx = l.Max(); var w = l.Select(v =&gt; Math.Exp(v - mx)).ToArray();</w:t>
      </w:r>
    </w:p>
    <w:p>
      <w:pPr>
        <w:keepLines/>
        <w:shd w:fill="F6F6F4" w:color="auto" w:val="clear"/>
        <w:spacing w:after="0" w:before="0" w:line="220"/>
      </w:pPr>
      <w:r>
        <w:rPr>
          <w:rFonts w:ascii="Consolas" w:cs="Consolas" w:eastAsia="Consolas" w:hAnsi="Consolas"/>
          <w:sz w:val="15"/>
          <w:szCs w:val="15"/>
        </w:rPr>
        <w:t xml:space="preserve">            return inc.Select((r, i) =&gt; w[i] * r.Value).Sum() / w.Sum();</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Reuse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&lt;summary&gt;Lipschitz interval for a nearby design: J(y) in [J(x) - L d, J(x) + L d].&lt;/summary&gt;</w:t>
      </w:r>
    </w:p>
    <w:p>
      <w:pPr>
        <w:keepLines/>
        <w:shd w:fill="F6F6F4" w:color="auto" w:val="clear"/>
        <w:spacing w:after="0" w:before="0" w:line="220"/>
      </w:pPr>
      <w:r>
        <w:rPr>
          <w:rFonts w:ascii="Consolas" w:cs="Consolas" w:eastAsia="Consolas" w:hAnsi="Consolas"/>
          <w:sz w:val="15"/>
          <w:szCs w:val="15"/>
        </w:rPr>
        <w:t xml:space="preserve">        public static (double Lo, double Hi) Interval(double jx, double lipschitz, double distance) =&gt;</w:t>
      </w:r>
    </w:p>
    <w:p>
      <w:pPr>
        <w:keepLines/>
        <w:shd w:fill="F6F6F4" w:color="auto" w:val="clear"/>
        <w:spacing w:after="0" w:before="0" w:line="220"/>
      </w:pPr>
      <w:r>
        <w:rPr>
          <w:rFonts w:ascii="Consolas" w:cs="Consolas" w:eastAsia="Consolas" w:hAnsi="Consolas"/>
          <w:sz w:val="15"/>
          <w:szCs w:val="15"/>
        </w:rPr>
        <w:t xml:space="preserve">            (jx - lipschitz * distance, jx + lipschitz * distance);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&lt;summary&gt;Largest displacement that keeps g &amp;lt;= 0 certain, given margin g(x) = -m and Lipschitz constant L: d &amp;lt; m / L.&lt;/summary&gt;</w:t>
      </w:r>
    </w:p>
    <w:p>
      <w:pPr>
        <w:keepLines/>
        <w:shd w:fill="F6F6F4" w:color="auto" w:val="clear"/>
        <w:spacing w:after="0" w:before="0" w:line="220"/>
      </w:pPr>
      <w:r>
        <w:rPr>
          <w:rFonts w:ascii="Consolas" w:cs="Consolas" w:eastAsia="Consolas" w:hAnsi="Consolas"/>
          <w:sz w:val="15"/>
          <w:szCs w:val="15"/>
        </w:rPr>
        <w:t xml:space="preserve">        public static double SafeDisplacement(double margin, double lipschitz) =&gt; margin / lipschitz;</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&lt;summary&gt;Exact compression: identical keys merge with summed unnormalised weights.&lt;/summary&gt;</w:t>
      </w:r>
    </w:p>
    <w:p>
      <w:pPr>
        <w:keepLines/>
        <w:shd w:fill="F6F6F4" w:color="auto" w:val="clear"/>
        <w:spacing w:after="0" w:before="0" w:line="220"/>
      </w:pPr>
      <w:r>
        <w:rPr>
          <w:rFonts w:ascii="Consolas" w:cs="Consolas" w:eastAsia="Consolas" w:hAnsi="Consolas"/>
          <w:sz w:val="15"/>
          <w:szCs w:val="15"/>
        </w:rPr>
        <w:t xml:space="preserve">        public static IReadOnlyList&lt;(double[] Key, double Weight)&gt; MergeIdentical(IEnumerable&lt;(double[] Key, double Weight)&gt; items) =&gt;</w:t>
      </w:r>
    </w:p>
    <w:p>
      <w:pPr>
        <w:keepLines/>
        <w:shd w:fill="F6F6F4" w:color="auto" w:val="clear"/>
        <w:spacing w:after="0" w:before="0" w:line="220"/>
      </w:pPr>
      <w:r>
        <w:rPr>
          <w:rFonts w:ascii="Consolas" w:cs="Consolas" w:eastAsia="Consolas" w:hAnsi="Consolas"/>
          <w:sz w:val="15"/>
          <w:szCs w:val="15"/>
        </w:rPr>
        <w:t xml:space="preserve">            items.GroupBy(i =&gt; string.Join(",", i.Key.Select(v =&gt; v.ToString("R"))))</w:t>
      </w:r>
    </w:p>
    <w:p>
      <w:pPr>
        <w:keepLines/>
        <w:shd w:fill="F6F6F4" w:color="auto" w:val="clear"/>
        <w:spacing w:after="0" w:before="0" w:line="220"/>
      </w:pPr>
      <w:r>
        <w:rPr>
          <w:rFonts w:ascii="Consolas" w:cs="Consolas" w:eastAsia="Consolas" w:hAnsi="Consolas"/>
          <w:sz w:val="15"/>
          <w:szCs w:val="15"/>
        </w:rPr>
        <w:t xml:space="preserve">                 .Select(g =&gt; (g.First().Key, g.Sum(i =&gt; i.Weight))).ToArray();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spacing w:after="120" w:before="0" w:line="276"/>
        <w:jc w:val="both"/>
      </w:pPr>
      <w:r>
        <w:rPr>
          <w:rFonts w:ascii="Cambria" w:cs="Cambria" w:eastAsia="Cambria" w:hAnsi="Cambria"/>
        </w:rPr>
        <w:t xml:space="preserve">Driver </w:t>
      </w:r>
      <w:r>
        <w:rPr>
          <w:rFonts w:ascii="Consolas" w:cs="Consolas" w:eastAsia="Consolas" w:hAnsi="Consolas"/>
          <w:sz w:val="19"/>
          <w:szCs w:val="19"/>
        </w:rPr>
        <w:t xml:space="preserve">Program.cs</w:t>
      </w:r>
      <w:r>
        <w:rPr>
          <w:rFonts w:ascii="Cambria" w:cs="Cambria" w:eastAsia="Cambria" w:hAnsi="Cambria"/>
        </w:rPr>
        <w:t xml:space="preserve">:</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CachesReuse;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static class Program</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static void Main()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rng = new Random(20261015);</w:t>
      </w:r>
    </w:p>
    <w:p>
      <w:pPr>
        <w:keepLines/>
        <w:shd w:fill="F6F6F4" w:color="auto" w:val="clear"/>
        <w:spacing w:after="0" w:before="0" w:line="220"/>
      </w:pPr>
      <w:r>
        <w:rPr>
          <w:rFonts w:ascii="Consolas" w:cs="Consolas" w:eastAsia="Consolas" w:hAnsi="Consolas"/>
          <w:sz w:val="15"/>
          <w:szCs w:val="15"/>
        </w:rPr>
        <w:t xml:space="preserve">        double G() { double u1 = 1 - rng.NextDouble(), u2 = rng.NextDouble(); return Math.Sqrt(-2 * Math.Log(u1)) * Math.Cos(2 * Math.PI * u2);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1. Fixed-point sums: incremental = batch (exactly), and the kernel is not symmetric</w:t>
      </w:r>
    </w:p>
    <w:p>
      <w:pPr>
        <w:keepLines/>
        <w:shd w:fill="F6F6F4" w:color="auto" w:val="clear"/>
        <w:spacing w:after="0" w:before="0" w:line="220"/>
      </w:pPr>
      <w:r>
        <w:rPr>
          <w:rFonts w:ascii="Consolas" w:cs="Consolas" w:eastAsia="Consolas" w:hAnsi="Consolas"/>
          <w:sz w:val="15"/>
          <w:szCs w:val="15"/>
        </w:rPr>
        <w:t xml:space="preserve">        var pts = Enumerable.Range(0, 5).Select(_ =&gt; new[] { G(), G() }).ToArray();</w:t>
      </w:r>
    </w:p>
    <w:p>
      <w:pPr>
        <w:keepLines/>
        <w:shd w:fill="F6F6F4" w:color="auto" w:val="clear"/>
        <w:spacing w:after="0" w:before="0" w:line="220"/>
      </w:pPr>
      <w:r>
        <w:rPr>
          <w:rFonts w:ascii="Consolas" w:cs="Consolas" w:eastAsia="Consolas" w:hAnsi="Consolas"/>
          <w:sz w:val="15"/>
          <w:szCs w:val="15"/>
        </w:rPr>
        <w:t xml:space="preserve">        var ds = DensitySums.Batch(pts, 0.5);</w:t>
      </w:r>
    </w:p>
    <w:p>
      <w:pPr>
        <w:keepLines/>
        <w:shd w:fill="F6F6F4" w:color="auto" w:val="clear"/>
        <w:spacing w:after="0" w:before="0" w:line="220"/>
      </w:pPr>
      <w:r>
        <w:rPr>
          <w:rFonts w:ascii="Consolas" w:cs="Consolas" w:eastAsia="Consolas" w:hAnsi="Consolas"/>
          <w:sz w:val="15"/>
          <w:szCs w:val="15"/>
        </w:rPr>
        <w:t xml:space="preserve">        for (int i = 0; i &lt; 200; i++) ds = ds.Append(new[] { G(), G() });</w:t>
      </w:r>
    </w:p>
    <w:p>
      <w:pPr>
        <w:keepLines/>
        <w:shd w:fill="F6F6F4" w:color="auto" w:val="clear"/>
        <w:spacing w:after="0" w:before="0" w:line="220"/>
      </w:pPr>
      <w:r>
        <w:rPr>
          <w:rFonts w:ascii="Consolas" w:cs="Consolas" w:eastAsia="Consolas" w:hAnsi="Consolas"/>
          <w:sz w:val="15"/>
          <w:szCs w:val="15"/>
        </w:rPr>
        <w:t xml:space="preserve">        var batch = DensitySums.Batch(ds.Points, 0.5);</w:t>
      </w:r>
    </w:p>
    <w:p>
      <w:pPr>
        <w:keepLines/>
        <w:shd w:fill="F6F6F4" w:color="auto" w:val="clear"/>
        <w:spacing w:after="0" w:before="0" w:line="220"/>
      </w:pPr>
      <w:r>
        <w:rPr>
          <w:rFonts w:ascii="Consolas" w:cs="Consolas" w:eastAsia="Consolas" w:hAnsi="Consolas"/>
          <w:sz w:val="15"/>
          <w:szCs w:val="15"/>
        </w:rPr>
        <w:t xml:space="preserve">        Console.WriteLine($"incremental vs batch: max relative difference {ds.U.Zip(batch.U, (x, y) =&gt; Math.Abs(x - y) / y).Max():E1}");</w:t>
      </w:r>
    </w:p>
    <w:p>
      <w:pPr>
        <w:keepLines/>
        <w:shd w:fill="F6F6F4" w:color="auto" w:val="clear"/>
        <w:spacing w:after="0" w:before="0" w:line="220"/>
      </w:pPr>
      <w:r>
        <w:rPr>
          <w:rFonts w:ascii="Consolas" w:cs="Consolas" w:eastAsia="Consolas" w:hAnsi="Consolas"/>
          <w:sz w:val="15"/>
          <w:szCs w:val="15"/>
        </w:rPr>
        <w:t xml:space="preserve">        Console.WriteLine($"H(q,y) = {DensitySums.H(new[] { 1.0, 0.0 }, new[] { 0.0, 0.0 }, 0.5):F4}, H(y,q) = {DensitySums.H(new[] { 0.0, 0.0 }, new[] { 1.0, 0.0 }, 0.5):F4}");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2. Inclusion correction on a toy log: target N(0,1)-tilted by J = x^2, proposals N(0,1), random inclusion</w:t>
      </w:r>
    </w:p>
    <w:p>
      <w:pPr>
        <w:keepLines/>
        <w:shd w:fill="F6F6F4" w:color="auto" w:val="clear"/>
        <w:spacing w:after="0" w:before="0" w:line="220"/>
      </w:pPr>
      <w:r>
        <w:rPr>
          <w:rFonts w:ascii="Consolas" w:cs="Consolas" w:eastAsia="Consolas" w:hAnsi="Consolas"/>
          <w:sz w:val="15"/>
          <w:szCs w:val="15"/>
        </w:rPr>
        <w:t xml:space="preserve">        double LogN(double[] z) =&gt; -0.5 * (2 * Math.Log(2 * Math.PI) + z.Sum(v =&gt; v * v));</w:t>
      </w:r>
    </w:p>
    <w:p>
      <w:pPr>
        <w:keepLines/>
        <w:shd w:fill="F6F6F4" w:color="auto" w:val="clear"/>
        <w:spacing w:after="0" w:before="0" w:line="220"/>
      </w:pPr>
      <w:r>
        <w:rPr>
          <w:rFonts w:ascii="Consolas" w:cs="Consolas" w:eastAsia="Consolas" w:hAnsi="Consolas"/>
          <w:sz w:val="15"/>
          <w:szCs w:val="15"/>
        </w:rPr>
        <w:t xml:space="preserve">        var log = Enumerable.Range(0, 200000).Select(_ =&gt;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z = new[] { G(), G() }; double J = z.Sum(v =&gt; v * v);</w:t>
      </w:r>
    </w:p>
    <w:p>
      <w:pPr>
        <w:keepLines/>
        <w:shd w:fill="F6F6F4" w:color="auto" w:val="clear"/>
        <w:spacing w:after="0" w:before="0" w:line="220"/>
      </w:pPr>
      <w:r>
        <w:rPr>
          <w:rFonts w:ascii="Consolas" w:cs="Consolas" w:eastAsia="Consolas" w:hAnsi="Consolas"/>
          <w:sz w:val="15"/>
          <w:szCs w:val="15"/>
        </w:rPr>
        <w:t xml:space="preserve">            double e = Math.Abs(z[0]) &gt; 1 ? 1.0 : 0.25;                     // position-only rule: far states always, near ones with 0.25</w:t>
      </w:r>
    </w:p>
    <w:p>
      <w:pPr>
        <w:keepLines/>
        <w:shd w:fill="F6F6F4" w:color="auto" w:val="clear"/>
        <w:spacing w:after="0" w:before="0" w:line="220"/>
      </w:pPr>
      <w:r>
        <w:rPr>
          <w:rFonts w:ascii="Consolas" w:cs="Consolas" w:eastAsia="Consolas" w:hAnsi="Consolas"/>
          <w:sz w:val="15"/>
          <w:szCs w:val="15"/>
        </w:rPr>
        <w:t xml:space="preserve">            bool inc = rng.NextDouble() &lt; e;</w:t>
      </w:r>
    </w:p>
    <w:p>
      <w:pPr>
        <w:keepLines/>
        <w:shd w:fill="F6F6F4" w:color="auto" w:val="clear"/>
        <w:spacing w:after="0" w:before="0" w:line="220"/>
      </w:pPr>
      <w:r>
        <w:rPr>
          <w:rFonts w:ascii="Consolas" w:cs="Consolas" w:eastAsia="Consolas" w:hAnsi="Consolas"/>
          <w:sz w:val="15"/>
          <w:szCs w:val="15"/>
        </w:rPr>
        <w:t xml:space="preserve">            return new Attempt(z, inc ? J : double.NaN, inc, e, LogN(z));</w:t>
      </w:r>
    </w:p>
    <w:p>
      <w:pPr>
        <w:keepLines/>
        <w:shd w:fill="F6F6F4" w:color="auto" w:val="clear"/>
        <w:spacing w:after="0" w:before="0" w:line="220"/>
      </w:pPr>
      <w:r>
        <w:rPr>
          <w:rFonts w:ascii="Consolas" w:cs="Consolas" w:eastAsia="Consolas" w:hAnsi="Consolas"/>
          <w:sz w:val="15"/>
          <w:szCs w:val="15"/>
        </w:rPr>
        <w:t xml:space="preserve">        }).ToArray();</w:t>
      </w:r>
    </w:p>
    <w:p>
      <w:pPr>
        <w:keepLines/>
        <w:shd w:fill="F6F6F4" w:color="auto" w:val="clear"/>
        <w:spacing w:after="0" w:before="0" w:line="220"/>
      </w:pPr>
      <w:r>
        <w:rPr>
          <w:rFonts w:ascii="Consolas" w:cs="Consolas" w:eastAsia="Consolas" w:hAnsi="Consolas"/>
          <w:sz w:val="15"/>
          <w:szCs w:val="15"/>
        </w:rPr>
        <w:t xml:space="preserve">        double exact = 2.0 / (1 + 2 * 0.5);                                // E[J] under exp(-0.5 J) N(0,I): 2/(1+beta*2) = 1.0</w:t>
      </w:r>
    </w:p>
    <w:p>
      <w:pPr>
        <w:keepLines/>
        <w:shd w:fill="F6F6F4" w:color="auto" w:val="clear"/>
        <w:spacing w:after="0" w:before="0" w:line="220"/>
      </w:pPr>
      <w:r>
        <w:rPr>
          <w:rFonts w:ascii="Consolas" w:cs="Consolas" w:eastAsia="Consolas" w:hAnsi="Consolas"/>
          <w:sz w:val="15"/>
          <w:szCs w:val="15"/>
        </w:rPr>
        <w:t xml:space="preserve">        var noCorr = log.Select(r =&gt; r with { InclusionProbability = r.Exact ? 1.0 : r.InclusionProbability }).ToArray();</w:t>
      </w:r>
    </w:p>
    <w:p>
      <w:pPr>
        <w:keepLines/>
        <w:shd w:fill="F6F6F4" w:color="auto" w:val="clear"/>
        <w:spacing w:after="0" w:before="0" w:line="220"/>
      </w:pPr>
      <w:r>
        <w:rPr>
          <w:rFonts w:ascii="Consolas" w:cs="Consolas" w:eastAsia="Consolas" w:hAnsi="Consolas"/>
          <w:sz w:val="15"/>
          <w:szCs w:val="15"/>
        </w:rPr>
        <w:t xml:space="preserve">        Console.WriteLine($"E_pi[J] (beta 0.5): exact {exact:F4}, inclusion-corrected {Estimator.WeightedLoss(log, 0.5, LogN):F4}, " +</w:t>
      </w:r>
    </w:p>
    <w:p>
      <w:pPr>
        <w:keepLines/>
        <w:shd w:fill="F6F6F4" w:color="auto" w:val="clear"/>
        <w:spacing w:after="0" w:before="0" w:line="220"/>
      </w:pPr>
      <w:r>
        <w:rPr>
          <w:rFonts w:ascii="Consolas" w:cs="Consolas" w:eastAsia="Consolas" w:hAnsi="Consolas"/>
          <w:sz w:val="15"/>
          <w:szCs w:val="15"/>
        </w:rPr>
        <w:t xml:space="preserve">                          $"uncorrected {Estimator.WeightedLoss(noCorr, 0.5, LogN):F4}");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3. Lipschitz interval and safe displacement; exact compression</w:t>
      </w:r>
    </w:p>
    <w:p>
      <w:pPr>
        <w:keepLines/>
        <w:shd w:fill="F6F6F4" w:color="auto" w:val="clear"/>
        <w:spacing w:after="0" w:before="0" w:line="220"/>
      </w:pPr>
      <w:r>
        <w:rPr>
          <w:rFonts w:ascii="Consolas" w:cs="Consolas" w:eastAsia="Consolas" w:hAnsi="Consolas"/>
          <w:sz w:val="15"/>
          <w:szCs w:val="15"/>
        </w:rPr>
        <w:t xml:space="preserve">        Console.WriteLine($"interval for J(x) = 2.0, L = 3, d = 0.1: {Reuse.Interval(2.0, 3, 0.1)}; safe displacement for margin 0.6, L = 3: {Reuse.SafeDisplacement(0.6, 3):F2}");</w:t>
      </w:r>
    </w:p>
    <w:p>
      <w:pPr>
        <w:keepLines/>
        <w:shd w:fill="F6F6F4" w:color="auto" w:val="clear"/>
        <w:spacing w:after="0" w:before="0" w:line="220"/>
      </w:pPr>
      <w:r>
        <w:rPr>
          <w:rFonts w:ascii="Consolas" w:cs="Consolas" w:eastAsia="Consolas" w:hAnsi="Consolas"/>
          <w:sz w:val="15"/>
          <w:szCs w:val="15"/>
        </w:rPr>
        <w:t xml:space="preserve">        var merged = Reuse.MergeIdentical(new[] { (new[] { 1.0, 2.0 }, 0.3), (new[] { 1.0, 2.0 }, 0.2), (new[] { 0.0, 1.0 }, 0.5) });</w:t>
      </w:r>
    </w:p>
    <w:p>
      <w:pPr>
        <w:keepLines/>
        <w:shd w:fill="F6F6F4" w:color="auto" w:val="clear"/>
        <w:spacing w:after="0" w:before="0" w:line="220"/>
      </w:pPr>
      <w:r>
        <w:rPr>
          <w:rFonts w:ascii="Consolas" w:cs="Consolas" w:eastAsia="Consolas" w:hAnsi="Consolas"/>
          <w:sz w:val="15"/>
          <w:szCs w:val="15"/>
        </w:rPr>
        <w:t xml:space="preserve">        Console.WriteLine("merge identical keys: " + string.Join("; ", merged.Select(m =&gt; $"({m.Key[0]}, {m.Key[1]}) weight {m.Weight}")));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keepNext/>
        <w:spacing w:after="120" w:before="0" w:line="276"/>
        <w:jc w:val="both"/>
      </w:pPr>
      <w:r>
        <w:rPr>
          <w:rFonts w:ascii="Cambria" w:cs="Cambria" w:eastAsia="Cambria" w:hAnsi="Cambria"/>
        </w:rPr>
        <w:t xml:space="preserve">Output:</w:t>
      </w:r>
    </w:p>
    <w:p>
      <w:pPr>
        <w:keepLines/>
        <w:shd w:fill="F6F6F4" w:color="auto" w:val="clear"/>
        <w:spacing w:after="0" w:before="0" w:line="220"/>
      </w:pPr>
      <w:r>
        <w:rPr>
          <w:rFonts w:ascii="Consolas" w:cs="Consolas" w:eastAsia="Consolas" w:hAnsi="Consolas"/>
          <w:sz w:val="15"/>
          <w:szCs w:val="15"/>
        </w:rPr>
        <w:t xml:space="preserve">incremental vs batch: max relative difference 0.0E+000</w:t>
      </w:r>
    </w:p>
    <w:p>
      <w:pPr>
        <w:keepLines/>
        <w:shd w:fill="F6F6F4" w:color="auto" w:val="clear"/>
        <w:spacing w:after="0" w:before="0" w:line="220"/>
      </w:pPr>
      <w:r>
        <w:rPr>
          <w:rFonts w:ascii="Consolas" w:cs="Consolas" w:eastAsia="Consolas" w:hAnsi="Consolas"/>
          <w:sz w:val="15"/>
          <w:szCs w:val="15"/>
        </w:rPr>
        <w:t xml:space="preserve">H(q,y) = 0.3679, H(y,q) = 0.6065</w:t>
      </w:r>
    </w:p>
    <w:p>
      <w:pPr>
        <w:keepLines/>
        <w:shd w:fill="F6F6F4" w:color="auto" w:val="clear"/>
        <w:spacing w:after="0" w:before="0" w:line="220"/>
      </w:pPr>
      <w:r>
        <w:rPr>
          <w:rFonts w:ascii="Consolas" w:cs="Consolas" w:eastAsia="Consolas" w:hAnsi="Consolas"/>
          <w:sz w:val="15"/>
          <w:szCs w:val="15"/>
        </w:rPr>
        <w:t xml:space="preserve">E_pi[J] (beta 0.5): exact 1.0000, inclusion-corrected 0.9991, uncorrected 1.4209</w:t>
      </w:r>
    </w:p>
    <w:p>
      <w:pPr>
        <w:keepLines/>
        <w:shd w:fill="F6F6F4" w:color="auto" w:val="clear"/>
        <w:spacing w:after="0" w:before="0" w:line="220"/>
      </w:pPr>
      <w:r>
        <w:rPr>
          <w:rFonts w:ascii="Consolas" w:cs="Consolas" w:eastAsia="Consolas" w:hAnsi="Consolas"/>
          <w:sz w:val="15"/>
          <w:szCs w:val="15"/>
        </w:rPr>
        <w:t xml:space="preserve">interval for J(x) = 2.0, L = 3, d = 0.1: (1.7, 2.3); safe displacement for margin 0.6, L = 3: 0.20</w:t>
      </w:r>
    </w:p>
    <w:p>
      <w:pPr>
        <w:keepLines/>
        <w:shd w:fill="F6F6F4" w:color="auto" w:val="clear"/>
        <w:spacing w:after="0" w:before="0" w:line="220"/>
      </w:pPr>
      <w:r>
        <w:rPr>
          <w:rFonts w:ascii="Consolas" w:cs="Consolas" w:eastAsia="Consolas" w:hAnsi="Consolas"/>
          <w:sz w:val="15"/>
          <w:szCs w:val="15"/>
        </w:rPr>
        <w:t xml:space="preserve">merge identical keys: (1, 2) weight 0.5; (0, 1) weight 0.5</w:t>
      </w:r>
    </w:p>
    <w:p>
      <w:pPr>
        <w:pStyle w:val="Heading1"/>
      </w:pPr>
      <w:r>
        <w:t xml:space="preserve">Appendix B  Python core of the experiments</w:t>
      </w:r>
    </w:p>
    <w:p>
      <w:pPr>
        <w:spacing w:after="120" w:before="0" w:line="276"/>
        <w:jc w:val="both"/>
      </w:pPr>
      <w:r>
        <w:rPr>
          <w:rFonts w:ascii="Cambria" w:cs="Cambria" w:eastAsia="Cambria" w:hAnsi="Cambria"/>
        </w:rPr>
        <w:t xml:space="preserve">The generation loop of </w:t>
      </w:r>
      <w:r>
        <w:rPr>
          <w:rFonts w:ascii="Consolas" w:cs="Consolas" w:eastAsia="Consolas" w:hAnsi="Consolas"/>
          <w:sz w:val="19"/>
          <w:szCs w:val="19"/>
        </w:rPr>
        <w:t xml:space="preserve">exp_ctr.py</w:t>
      </w:r>
      <w:r>
        <w:rPr>
          <w:rFonts w:ascii="Cambria" w:cs="Cambria" w:eastAsia="Cambria" w:hAnsi="Cambria"/>
        </w:rPr>
        <w:t xml:space="preserve">, which runs Algorithm 1 under the four policies on the landscape of </w:t>
      </w:r>
      <w:r>
        <w:rPr>
          <w:rFonts w:ascii="Consolas" w:cs="Consolas" w:eastAsia="Consolas" w:hAnsi="Consolas"/>
          <w:sz w:val="19"/>
          <w:szCs w:val="19"/>
        </w:rPr>
        <w:t xml:space="preserve">ar_de_validation.py</w:t>
      </w:r>
      <w:r>
        <w:rPr>
          <w:rFonts w:ascii="Cambria" w:cs="Cambria" w:eastAsia="Cambria" w:hAnsi="Cambria"/>
        </w:rPr>
        <w:t xml:space="preserve">. Seeds 0–9; PREDICTIONS.md was written before the runs.</w:t>
      </w:r>
    </w:p>
    <w:p>
      <w:pPr>
        <w:keepLines/>
        <w:shd w:fill="F6F6F4" w:color="auto" w:val="clear"/>
        <w:spacing w:after="0" w:before="0" w:line="220"/>
      </w:pPr>
      <w:r>
        <w:rPr>
          <w:rFonts w:ascii="Consolas" w:cs="Consolas" w:eastAsia="Consolas" w:hAnsi="Consolas"/>
          <w:sz w:val="15"/>
          <w:szCs w:val="15"/>
        </w:rPr>
        <w:t xml:space="preserve">def run(seed, eta=1.0, beta=(0.05, 0.4), policy="all", ustar=0.2, emin=0.2, h=0.15, lam=0.0, budget=1600, ntok=None, diag=False):</w:t>
      </w:r>
    </w:p>
    <w:p>
      <w:pPr>
        <w:keepLines/>
        <w:shd w:fill="F6F6F4" w:color="auto" w:val="clear"/>
        <w:spacing w:after="0" w:before="0" w:line="220"/>
      </w:pPr>
      <w:r>
        <w:rPr>
          <w:rFonts w:ascii="Consolas" w:cs="Consolas" w:eastAsia="Consolas" w:hAnsi="Consolas"/>
          <w:sz w:val="15"/>
          <w:szCs w:val="15"/>
        </w:rPr>
        <w:t xml:space="preserve">    """policy: 'all' (every state evaluated), 'trigger' (deterministic novelty trigger), 'random' (inclusion prob e),</w:t>
      </w:r>
    </w:p>
    <w:p>
      <w:pPr>
        <w:keepLines/>
        <w:shd w:fill="F6F6F4" w:color="auto" w:val="clear"/>
        <w:spacing w:after="0" w:before="0" w:line="220"/>
      </w:pPr>
      <w:r>
        <w:rPr>
          <w:rFonts w:ascii="Consolas" w:cs="Consolas" w:eastAsia="Consolas" w:hAnsi="Consolas"/>
          <w:sz w:val="15"/>
          <w:szCs w:val="15"/>
        </w:rPr>
        <w:t xml:space="preserve">    'surrogate' (only outputs evaluated). Budget counts true evaluations unless ntok fixes the number of tokens."""</w:t>
      </w:r>
    </w:p>
    <w:p>
      <w:pPr>
        <w:keepLines/>
        <w:shd w:fill="F6F6F4" w:color="auto" w:val="clear"/>
        <w:spacing w:after="0" w:before="0" w:line="220"/>
      </w:pPr>
      <w:r>
        <w:rPr>
          <w:rFonts w:ascii="Consolas" w:cs="Consolas" w:eastAsia="Consolas" w:hAnsi="Consolas"/>
          <w:sz w:val="15"/>
          <w:szCs w:val="15"/>
        </w:rPr>
        <w:t xml:space="preserve">    rng = np.random.default_rng(seed); a = A.schedule(T)</w:t>
      </w:r>
    </w:p>
    <w:p>
      <w:pPr>
        <w:keepLines/>
        <w:shd w:fill="F6F6F4" w:color="auto" w:val="clear"/>
        <w:spacing w:after="0" w:before="0" w:line="220"/>
      </w:pPr>
      <w:r>
        <w:rPr>
          <w:rFonts w:ascii="Consolas" w:cs="Consolas" w:eastAsia="Consolas" w:hAnsi="Consolas"/>
          <w:sz w:val="15"/>
          <w:szCs w:val="15"/>
        </w:rPr>
        <w:t xml:space="preserve">    Y = rng.standard_normal((N0, 2)); F = J(Y)                         # positions and values used by the proposal</w:t>
      </w:r>
    </w:p>
    <w:p>
      <w:pPr>
        <w:keepLines/>
        <w:shd w:fill="F6F6F4" w:color="auto" w:val="clear"/>
        <w:spacing w:after="0" w:before="0" w:line="220"/>
      </w:pPr>
      <w:r>
        <w:rPr>
          <w:rFonts w:ascii="Consolas" w:cs="Consolas" w:eastAsia="Consolas" w:hAnsi="Consolas"/>
          <w:sz w:val="15"/>
          <w:szCs w:val="15"/>
        </w:rPr>
        <w:t xml:space="preserve">    exact = np.ones(N0, bool); e = np.ones(N0); logp = np.array([lognorm(y, 0, 1.0) for y in Y])</w:t>
      </w:r>
    </w:p>
    <w:p>
      <w:pPr>
        <w:keepLines/>
        <w:shd w:fill="F6F6F4" w:color="auto" w:val="clear"/>
        <w:spacing w:after="0" w:before="0" w:line="220"/>
      </w:pPr>
      <w:r>
        <w:rPr>
          <w:rFonts w:ascii="Consolas" w:cs="Consolas" w:eastAsia="Consolas" w:hAnsi="Consolas"/>
          <w:sz w:val="15"/>
          <w:szCs w:val="15"/>
        </w:rPr>
        <w:t xml:space="preserve">    U = None</w:t>
      </w:r>
    </w:p>
    <w:p>
      <w:pPr>
        <w:keepLines/>
        <w:shd w:fill="F6F6F4" w:color="auto" w:val="clear"/>
        <w:spacing w:after="0" w:before="0" w:line="220"/>
      </w:pPr>
      <w:r>
        <w:rPr>
          <w:rFonts w:ascii="Consolas" w:cs="Consolas" w:eastAsia="Consolas" w:hAnsi="Consolas"/>
          <w:sz w:val="15"/>
          <w:szCs w:val="15"/>
        </w:rPr>
        <w:t xml:space="preserve">    if lam &gt; 0:                                                         # per-layer fixed-point sums U[t][j] = sum_k K_t(y_j, y_k)</w:t>
      </w:r>
    </w:p>
    <w:p>
      <w:pPr>
        <w:keepLines/>
        <w:shd w:fill="F6F6F4" w:color="auto" w:val="clear"/>
        <w:spacing w:after="0" w:before="0" w:line="220"/>
      </w:pPr>
      <w:r>
        <w:rPr>
          <w:rFonts w:ascii="Consolas" w:cs="Consolas" w:eastAsia="Consolas" w:hAnsi="Consolas"/>
          <w:sz w:val="15"/>
          <w:szCs w:val="15"/>
        </w:rPr>
        <w:t xml:space="preserve">        U = {t: kmat(Y, Y, a[t]).sum(1) for t in range(1, T + 1)}</w:t>
      </w:r>
    </w:p>
    <w:p>
      <w:pPr>
        <w:keepLines/>
        <w:shd w:fill="F6F6F4" w:color="auto" w:val="clear"/>
        <w:spacing w:after="0" w:before="0" w:line="220"/>
      </w:pPr>
      <w:r>
        <w:rPr>
          <w:rFonts w:ascii="Consolas" w:cs="Consolas" w:eastAsia="Consolas" w:hAnsi="Consolas"/>
          <w:sz w:val="15"/>
          <w:szCs w:val="15"/>
        </w:rPr>
        <w:t xml:space="preserve">    nev = N0; k = 0; outs, epsv = [], {t: [] for t in range(1, T + 1)}</w:t>
      </w:r>
    </w:p>
    <w:p>
      <w:pPr>
        <w:keepLines/>
        <w:shd w:fill="F6F6F4" w:color="auto" w:val="clear"/>
        <w:spacing w:after="0" w:before="0" w:line="220"/>
      </w:pPr>
      <w:r>
        <w:rPr>
          <w:rFonts w:ascii="Consolas" w:cs="Consolas" w:eastAsia="Consolas" w:hAnsi="Consolas"/>
          <w:sz w:val="15"/>
          <w:szCs w:val="15"/>
        </w:rPr>
        <w:t xml:space="preserve">    last = Y[-1].copy()</w:t>
      </w:r>
    </w:p>
    <w:p>
      <w:pPr>
        <w:keepLines/>
        <w:shd w:fill="F6F6F4" w:color="auto" w:val="clear"/>
        <w:spacing w:after="0" w:before="0" w:line="220"/>
      </w:pPr>
      <w:r>
        <w:rPr>
          <w:rFonts w:ascii="Consolas" w:cs="Consolas" w:eastAsia="Consolas" w:hAnsi="Consolas"/>
          <w:sz w:val="15"/>
          <w:szCs w:val="15"/>
        </w:rPr>
        <w:t xml:space="preserve">    K = ntok if ntok else 10 ** 9</w:t>
      </w:r>
    </w:p>
    <w:p>
      <w:pPr>
        <w:keepLines/>
        <w:shd w:fill="F6F6F4" w:color="auto" w:val="clear"/>
        <w:spacing w:after="0" w:before="0" w:line="220"/>
      </w:pPr>
      <w:r>
        <w:rPr>
          <w:rFonts w:ascii="Consolas" w:cs="Consolas" w:eastAsia="Consolas" w:hAnsi="Consolas"/>
          <w:sz w:val="15"/>
          <w:szCs w:val="15"/>
        </w:rPr>
        <w:t xml:space="preserve">    while k &lt; K and nev &lt; budget:</w:t>
      </w:r>
    </w:p>
    <w:p>
      <w:pPr>
        <w:keepLines/>
        <w:shd w:fill="F6F6F4" w:color="auto" w:val="clear"/>
        <w:spacing w:after="0" w:before="0" w:line="220"/>
      </w:pPr>
      <w:r>
        <w:rPr>
          <w:rFonts w:ascii="Consolas" w:cs="Consolas" w:eastAsia="Consolas" w:hAnsi="Consolas"/>
          <w:sz w:val="15"/>
          <w:szCs w:val="15"/>
        </w:rPr>
        <w:t xml:space="preserve">        bk = beta[0] + (beta[1] - beta[0]) * min(k / 95.0, 1.0)</w:t>
      </w:r>
    </w:p>
    <w:p>
      <w:pPr>
        <w:keepLines/>
        <w:shd w:fill="F6F6F4" w:color="auto" w:val="clear"/>
        <w:spacing w:after="0" w:before="0" w:line="220"/>
      </w:pPr>
      <w:r>
        <w:rPr>
          <w:rFonts w:ascii="Consolas" w:cs="Consolas" w:eastAsia="Consolas" w:hAnsi="Consolas"/>
          <w:sz w:val="15"/>
          <w:szCs w:val="15"/>
        </w:rPr>
        <w:t xml:space="preserve">        x = last.copy()</w:t>
      </w:r>
    </w:p>
    <w:p>
      <w:pPr>
        <w:keepLines/>
        <w:shd w:fill="F6F6F4" w:color="auto" w:val="clear"/>
        <w:spacing w:after="0" w:before="0" w:line="220"/>
      </w:pPr>
      <w:r>
        <w:rPr>
          <w:rFonts w:ascii="Consolas" w:cs="Consolas" w:eastAsia="Consolas" w:hAnsi="Consolas"/>
          <w:sz w:val="15"/>
          <w:szCs w:val="15"/>
        </w:rPr>
        <w:t xml:space="preserve">        for t in range(T, 0, -1):</w:t>
      </w:r>
    </w:p>
    <w:p>
      <w:pPr>
        <w:keepLines/>
        <w:shd w:fill="F6F6F4" w:color="auto" w:val="clear"/>
        <w:spacing w:after="0" w:before="0" w:line="220"/>
      </w:pPr>
      <w:r>
        <w:rPr>
          <w:rFonts w:ascii="Consolas" w:cs="Consolas" w:eastAsia="Consolas" w:hAnsi="Consolas"/>
          <w:sz w:val="15"/>
          <w:szCs w:val="15"/>
        </w:rPr>
        <w:t xml:space="preserve">            d = ((x[None] - math.sqrt(a[t]) * Y) ** 2).sum(1) / (2 * (1 - a[t]))</w:t>
      </w:r>
    </w:p>
    <w:p>
      <w:pPr>
        <w:keepLines/>
        <w:shd w:fill="F6F6F4" w:color="auto" w:val="clear"/>
        <w:spacing w:after="0" w:before="0" w:line="220"/>
      </w:pPr>
      <w:r>
        <w:rPr>
          <w:rFonts w:ascii="Consolas" w:cs="Consolas" w:eastAsia="Consolas" w:hAnsi="Consolas"/>
          <w:sz w:val="15"/>
          <w:szCs w:val="15"/>
        </w:rPr>
        <w:t xml:space="preserve">            lg = -bk * F - d - (lam * np.log(U[t] / len(Y)) if lam &gt; 0 else 0)</w:t>
      </w:r>
    </w:p>
    <w:p>
      <w:pPr>
        <w:keepLines/>
        <w:shd w:fill="F6F6F4" w:color="auto" w:val="clear"/>
        <w:spacing w:after="0" w:before="0" w:line="220"/>
      </w:pPr>
      <w:r>
        <w:rPr>
          <w:rFonts w:ascii="Consolas" w:cs="Consolas" w:eastAsia="Consolas" w:hAnsi="Consolas"/>
          <w:sz w:val="15"/>
          <w:szCs w:val="15"/>
        </w:rPr>
        <w:t xml:space="preserve">            w = np.exp(lg - lg.max()); m = (w / w.sum()) @ Y</w:t>
      </w:r>
    </w:p>
    <w:p>
      <w:pPr>
        <w:keepLines/>
        <w:shd w:fill="F6F6F4" w:color="auto" w:val="clear"/>
        <w:spacing w:after="0" w:before="0" w:line="220"/>
      </w:pPr>
      <w:r>
        <w:rPr>
          <w:rFonts w:ascii="Consolas" w:cs="Consolas" w:eastAsia="Consolas" w:hAnsi="Consolas"/>
          <w:sz w:val="15"/>
          <w:szCs w:val="15"/>
        </w:rPr>
        <w:t xml:space="preserve">            s = sig(a[t], a[t - 1], eta); eps = (x - math.sqrt(a[t]) * m) / math.sqrt(1 - a[t])</w:t>
      </w:r>
    </w:p>
    <w:p>
      <w:pPr>
        <w:keepLines/>
        <w:shd w:fill="F6F6F4" w:color="auto" w:val="clear"/>
        <w:spacing w:after="0" w:before="0" w:line="220"/>
      </w:pPr>
      <w:r>
        <w:rPr>
          <w:rFonts w:ascii="Consolas" w:cs="Consolas" w:eastAsia="Consolas" w:hAnsi="Consolas"/>
          <w:sz w:val="15"/>
          <w:szCs w:val="15"/>
        </w:rPr>
        <w:t xml:space="preserve">            if diag: epsv[t].append(eps.copy())</w:t>
      </w:r>
    </w:p>
    <w:p>
      <w:pPr>
        <w:keepLines/>
        <w:shd w:fill="F6F6F4" w:color="auto" w:val="clear"/>
        <w:spacing w:after="0" w:before="0" w:line="220"/>
      </w:pPr>
      <w:r>
        <w:rPr>
          <w:rFonts w:ascii="Consolas" w:cs="Consolas" w:eastAsia="Consolas" w:hAnsi="Consolas"/>
          <w:sz w:val="15"/>
          <w:szCs w:val="15"/>
        </w:rPr>
        <w:t xml:space="preserve">            mu = math.sqrt(a[t - 1]) * m + math.sqrt(max(1 - a[t - 1] - s * s, 0)) * eps</w:t>
      </w:r>
    </w:p>
    <w:p>
      <w:pPr>
        <w:keepLines/>
        <w:shd w:fill="F6F6F4" w:color="auto" w:val="clear"/>
        <w:spacing w:after="0" w:before="0" w:line="220"/>
      </w:pPr>
      <w:r>
        <w:rPr>
          <w:rFonts w:ascii="Consolas" w:cs="Consolas" w:eastAsia="Consolas" w:hAnsi="Consolas"/>
          <w:sz w:val="15"/>
          <w:szCs w:val="15"/>
        </w:rPr>
        <w:t xml:space="preserve">            x = mu + s * rng.standard_normal(2)</w:t>
      </w:r>
    </w:p>
    <w:p>
      <w:pPr>
        <w:keepLines/>
        <w:shd w:fill="F6F6F4" w:color="auto" w:val="clear"/>
        <w:spacing w:after="0" w:before="0" w:line="220"/>
      </w:pPr>
      <w:r>
        <w:rPr>
          <w:rFonts w:ascii="Consolas" w:cs="Consolas" w:eastAsia="Consolas" w:hAnsi="Consolas"/>
          <w:sz w:val="15"/>
          <w:szCs w:val="15"/>
        </w:rPr>
        <w:t xml:space="preserve">            out = t == 1</w:t>
      </w:r>
    </w:p>
    <w:p>
      <w:pPr>
        <w:keepLines/>
        <w:shd w:fill="F6F6F4" w:color="auto" w:val="clear"/>
        <w:spacing w:after="0" w:before="0" w:line="220"/>
      </w:pPr>
      <w:r>
        <w:rPr>
          <w:rFonts w:ascii="Consolas" w:cs="Consolas" w:eastAsia="Consolas" w:hAnsi="Consolas"/>
          <w:sz w:val="15"/>
          <w:szCs w:val="15"/>
        </w:rPr>
        <w:t xml:space="preserve">            ubar = float(np.exp(-((x[None] - math.sqrt(a[t - 1] if t &gt; 1 else a[1]) * Y) ** 2).sum(1) / (2 * (1 - (a[t - 1] if t &gt; 1 else a[1])))).mean())</w:t>
      </w:r>
    </w:p>
    <w:p>
      <w:pPr>
        <w:keepLines/>
        <w:shd w:fill="F6F6F4" w:color="auto" w:val="clear"/>
        <w:spacing w:after="0" w:before="0" w:line="220"/>
      </w:pPr>
      <w:r>
        <w:rPr>
          <w:rFonts w:ascii="Consolas" w:cs="Consolas" w:eastAsia="Consolas" w:hAnsi="Consolas"/>
          <w:sz w:val="15"/>
          <w:szCs w:val="15"/>
        </w:rPr>
        <w:t xml:space="preserve">            if out or policy == "all": ei = 1.0</w:t>
      </w:r>
    </w:p>
    <w:p>
      <w:pPr>
        <w:keepLines/>
        <w:shd w:fill="F6F6F4" w:color="auto" w:val="clear"/>
        <w:spacing w:after="0" w:before="0" w:line="220"/>
      </w:pPr>
      <w:r>
        <w:rPr>
          <w:rFonts w:ascii="Consolas" w:cs="Consolas" w:eastAsia="Consolas" w:hAnsi="Consolas"/>
          <w:sz w:val="15"/>
          <w:szCs w:val="15"/>
        </w:rPr>
        <w:t xml:space="preserve">            elif policy == "trigger": ei = 1.0 if ubar &lt; ustar else 0.0</w:t>
      </w:r>
    </w:p>
    <w:p>
      <w:pPr>
        <w:keepLines/>
        <w:shd w:fill="F6F6F4" w:color="auto" w:val="clear"/>
        <w:spacing w:after="0" w:before="0" w:line="220"/>
      </w:pPr>
      <w:r>
        <w:rPr>
          <w:rFonts w:ascii="Consolas" w:cs="Consolas" w:eastAsia="Consolas" w:hAnsi="Consolas"/>
          <w:sz w:val="15"/>
          <w:szCs w:val="15"/>
        </w:rPr>
        <w:t xml:space="preserve">            elif policy == "random": ei = 1.0 if ubar &lt; ustar else emin</w:t>
      </w:r>
    </w:p>
    <w:p>
      <w:pPr>
        <w:keepLines/>
        <w:shd w:fill="F6F6F4" w:color="auto" w:val="clear"/>
        <w:spacing w:after="0" w:before="0" w:line="220"/>
      </w:pPr>
      <w:r>
        <w:rPr>
          <w:rFonts w:ascii="Consolas" w:cs="Consolas" w:eastAsia="Consolas" w:hAnsi="Consolas"/>
          <w:sz w:val="15"/>
          <w:szCs w:val="15"/>
        </w:rPr>
        <w:t xml:space="preserve">            else: ei = 0.0</w:t>
      </w:r>
    </w:p>
    <w:p>
      <w:pPr>
        <w:keepLines/>
        <w:shd w:fill="F6F6F4" w:color="auto" w:val="clear"/>
        <w:spacing w:after="0" w:before="0" w:line="220"/>
      </w:pPr>
      <w:r>
        <w:rPr>
          <w:rFonts w:ascii="Consolas" w:cs="Consolas" w:eastAsia="Consolas" w:hAnsi="Consolas"/>
          <w:sz w:val="15"/>
          <w:szCs w:val="15"/>
        </w:rPr>
        <w:t xml:space="preserve">            ev = rng.random() &lt; ei if 0 &lt; ei &lt; 1 else ei == 1.0</w:t>
      </w:r>
    </w:p>
    <w:p>
      <w:pPr>
        <w:keepLines/>
        <w:shd w:fill="F6F6F4" w:color="auto" w:val="clear"/>
        <w:spacing w:after="0" w:before="0" w:line="220"/>
      </w:pPr>
      <w:r>
        <w:rPr>
          <w:rFonts w:ascii="Consolas" w:cs="Consolas" w:eastAsia="Consolas" w:hAnsi="Consolas"/>
          <w:sz w:val="15"/>
          <w:szCs w:val="15"/>
        </w:rPr>
        <w:t xml:space="preserve">            if ev:</w:t>
      </w:r>
    </w:p>
    <w:p>
      <w:pPr>
        <w:keepLines/>
        <w:shd w:fill="F6F6F4" w:color="auto" w:val="clear"/>
        <w:spacing w:after="0" w:before="0" w:line="220"/>
      </w:pPr>
      <w:r>
        <w:rPr>
          <w:rFonts w:ascii="Consolas" w:cs="Consolas" w:eastAsia="Consolas" w:hAnsi="Consolas"/>
          <w:sz w:val="15"/>
          <w:szCs w:val="15"/>
        </w:rPr>
        <w:t xml:space="preserve">                fx = float(J(x)[0]); nev += 1</w:t>
      </w:r>
    </w:p>
    <w:p>
      <w:pPr>
        <w:keepLines/>
        <w:shd w:fill="F6F6F4" w:color="auto" w:val="clear"/>
        <w:spacing w:after="0" w:before="0" w:line="220"/>
      </w:pPr>
      <w:r>
        <w:rPr>
          <w:rFonts w:ascii="Consolas" w:cs="Consolas" w:eastAsia="Consolas" w:hAnsi="Consolas"/>
          <w:sz w:val="15"/>
          <w:szCs w:val="15"/>
        </w:rPr>
        <w:t xml:space="preserve">            else:                                                       # Nadaraya-Watson surrogate from exact records only</w:t>
      </w:r>
    </w:p>
    <w:p>
      <w:pPr>
        <w:keepLines/>
        <w:shd w:fill="F6F6F4" w:color="auto" w:val="clear"/>
        <w:spacing w:after="0" w:before="0" w:line="220"/>
      </w:pPr>
      <w:r>
        <w:rPr>
          <w:rFonts w:ascii="Consolas" w:cs="Consolas" w:eastAsia="Consolas" w:hAnsi="Consolas"/>
          <w:sz w:val="15"/>
          <w:szCs w:val="15"/>
        </w:rPr>
        <w:t xml:space="preserve">                ww = np.exp(-((Y[exact] - x) ** 2).sum(1) / (2 * h * h)); fx = float(ww @ F[exact] / ww.sum()) if ww.sum() &gt; 0 else float(F[exact].mean())</w:t>
      </w:r>
    </w:p>
    <w:p>
      <w:pPr>
        <w:keepLines/>
        <w:shd w:fill="F6F6F4" w:color="auto" w:val="clear"/>
        <w:spacing w:after="0" w:before="0" w:line="220"/>
      </w:pPr>
      <w:r>
        <w:rPr>
          <w:rFonts w:ascii="Consolas" w:cs="Consolas" w:eastAsia="Consolas" w:hAnsi="Consolas"/>
          <w:sz w:val="15"/>
          <w:szCs w:val="15"/>
        </w:rPr>
        <w:t xml:space="preserve">            if U is not None:</w:t>
      </w:r>
    </w:p>
    <w:p>
      <w:pPr>
        <w:keepLines/>
        <w:shd w:fill="F6F6F4" w:color="auto" w:val="clear"/>
        <w:spacing w:after="0" w:before="0" w:line="220"/>
      </w:pPr>
      <w:r>
        <w:rPr>
          <w:rFonts w:ascii="Consolas" w:cs="Consolas" w:eastAsia="Consolas" w:hAnsi="Consolas"/>
          <w:sz w:val="15"/>
          <w:szCs w:val="15"/>
        </w:rPr>
        <w:t xml:space="preserve">                for tt in range(1, T + 1):</w:t>
      </w:r>
    </w:p>
    <w:p>
      <w:pPr>
        <w:keepLines/>
        <w:shd w:fill="F6F6F4" w:color="auto" w:val="clear"/>
        <w:spacing w:after="0" w:before="0" w:line="220"/>
      </w:pPr>
      <w:r>
        <w:rPr>
          <w:rFonts w:ascii="Consolas" w:cs="Consolas" w:eastAsia="Consolas" w:hAnsi="Consolas"/>
          <w:sz w:val="15"/>
          <w:szCs w:val="15"/>
        </w:rPr>
        <w:t xml:space="preserve">                    U[tt] = np.append(U[tt] + kvec(Y, x, a[tt]), kvec_q(x, np.vstack([Y, x]), a[tt]).sum())</w:t>
      </w:r>
    </w:p>
    <w:p>
      <w:pPr>
        <w:keepLines/>
        <w:shd w:fill="F6F6F4" w:color="auto" w:val="clear"/>
        <w:spacing w:after="0" w:before="0" w:line="220"/>
      </w:pPr>
      <w:r>
        <w:rPr>
          <w:rFonts w:ascii="Consolas" w:cs="Consolas" w:eastAsia="Consolas" w:hAnsi="Consolas"/>
          <w:sz w:val="15"/>
          <w:szCs w:val="15"/>
        </w:rPr>
        <w:t xml:space="preserve">            Y = np.vstack([Y, x]); F = np.append(F, fx); exact = np.append(exact, ev); e = np.append(e, ei if ev else ei)</w:t>
      </w:r>
    </w:p>
    <w:p>
      <w:pPr>
        <w:keepLines/>
        <w:shd w:fill="F6F6F4" w:color="auto" w:val="clear"/>
        <w:spacing w:after="0" w:before="0" w:line="220"/>
      </w:pPr>
      <w:r>
        <w:rPr>
          <w:rFonts w:ascii="Consolas" w:cs="Consolas" w:eastAsia="Consolas" w:hAnsi="Consolas"/>
          <w:sz w:val="15"/>
          <w:szCs w:val="15"/>
        </w:rPr>
        <w:t xml:space="preserve">            logp = np.append(logp, lognorm(x, mu, s * s) if s &gt; 0 else 0.0)</w:t>
      </w:r>
    </w:p>
    <w:p>
      <w:pPr>
        <w:keepLines/>
        <w:shd w:fill="F6F6F4" w:color="auto" w:val="clear"/>
        <w:spacing w:after="0" w:before="0" w:line="220"/>
      </w:pPr>
      <w:r>
        <w:rPr>
          <w:rFonts w:ascii="Consolas" w:cs="Consolas" w:eastAsia="Consolas" w:hAnsi="Consolas"/>
          <w:sz w:val="15"/>
          <w:szCs w:val="15"/>
        </w:rPr>
        <w:t xml:space="preserve">            if nev &gt;= budget and not out: pass</w:t>
      </w:r>
    </w:p>
    <w:p>
      <w:pPr>
        <w:keepLines/>
        <w:shd w:fill="F6F6F4" w:color="auto" w:val="clear"/>
        <w:spacing w:after="0" w:before="0" w:line="220"/>
      </w:pPr>
      <w:r>
        <w:rPr>
          <w:rFonts w:ascii="Consolas" w:cs="Consolas" w:eastAsia="Consolas" w:hAnsi="Consolas"/>
          <w:sz w:val="15"/>
          <w:szCs w:val="15"/>
        </w:rPr>
        <w:t xml:space="preserve">        outs.append(x.copy()); last = x.copy(); k += 1</w:t>
      </w:r>
    </w:p>
    <w:p>
      <w:pPr>
        <w:keepLines/>
        <w:shd w:fill="F6F6F4" w:color="auto" w:val="clear"/>
        <w:spacing w:after="0" w:before="0" w:line="220"/>
      </w:pPr>
      <w:r>
        <w:rPr>
          <w:rFonts w:ascii="Consolas" w:cs="Consolas" w:eastAsia="Consolas" w:hAnsi="Consolas"/>
          <w:sz w:val="15"/>
          <w:szCs w:val="15"/>
        </w:rPr>
        <w:t xml:space="preserve">    return dict(Y=Y, F=F, exact=exact, e=e, logp=logp, outs=np.array(outs), nev=nev, eps=epsv)</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def kmat(Q, Y, at):   # K_t(q_i, y_j) = N(q_i; sqrt(a) y_j, (1-a) I), unnormalised exp only (constant cancels in ratios)</w:t>
      </w:r>
    </w:p>
    <w:p>
      <w:pPr>
        <w:keepLines/>
        <w:shd w:fill="F6F6F4" w:color="auto" w:val="clear"/>
        <w:spacing w:after="0" w:before="0" w:line="220"/>
      </w:pPr>
      <w:r>
        <w:rPr>
          <w:rFonts w:ascii="Consolas" w:cs="Consolas" w:eastAsia="Consolas" w:hAnsi="Consolas"/>
          <w:sz w:val="15"/>
          <w:szCs w:val="15"/>
        </w:rPr>
        <w:t xml:space="preserve">    return np.exp(-((Q[:, None] - math.sqrt(at) * Y[None]) ** 2).sum(-1) / (2 * (1 - at)))</w:t>
      </w:r>
    </w:p>
    <w:p>
      <w:pPr>
        <w:keepLines/>
        <w:shd w:fill="F6F6F4" w:color="auto" w:val="clear"/>
        <w:spacing w:after="0" w:before="0" w:line="220"/>
      </w:pPr>
      <w:r>
        <w:rPr>
          <w:rFonts w:ascii="Consolas" w:cs="Consolas" w:eastAsia="Consolas" w:hAnsi="Consolas"/>
          <w:sz w:val="15"/>
          <w:szCs w:val="15"/>
        </w:rPr>
        <w:t xml:space="preserve">def kvec(Yold, ynew, at):     # K_t(y_j, ynew) for existing queries y_j</w:t>
      </w:r>
    </w:p>
    <w:p>
      <w:pPr>
        <w:keepLines/>
        <w:shd w:fill="F6F6F4" w:color="auto" w:val="clear"/>
        <w:spacing w:after="0" w:before="0" w:line="220"/>
      </w:pPr>
      <w:r>
        <w:rPr>
          <w:rFonts w:ascii="Consolas" w:cs="Consolas" w:eastAsia="Consolas" w:hAnsi="Consolas"/>
          <w:sz w:val="15"/>
          <w:szCs w:val="15"/>
        </w:rPr>
        <w:t xml:space="preserve">    return np.exp(-((Yold - math.sqrt(at) * ynew) ** 2).sum(1) / (2 * (1 - at)))</w:t>
      </w:r>
    </w:p>
    <w:p>
      <w:pPr>
        <w:keepLines/>
        <w:shd w:fill="F6F6F4" w:color="auto" w:val="clear"/>
        <w:spacing w:after="0" w:before="0" w:line="220"/>
      </w:pPr>
      <w:r>
        <w:rPr>
          <w:rFonts w:ascii="Consolas" w:cs="Consolas" w:eastAsia="Consolas" w:hAnsi="Consolas"/>
          <w:sz w:val="15"/>
          <w:szCs w:val="15"/>
        </w:rPr>
        <w:t xml:space="preserve">def kvec_q(q, Y, at):         # K_t(q, y_k)</w:t>
      </w:r>
    </w:p>
    <w:p>
      <w:pPr>
        <w:keepLines/>
        <w:shd w:fill="F6F6F4" w:color="auto" w:val="clear"/>
        <w:spacing w:after="0" w:before="0" w:line="220"/>
      </w:pPr>
      <w:r>
        <w:rPr>
          <w:rFonts w:ascii="Consolas" w:cs="Consolas" w:eastAsia="Consolas" w:hAnsi="Consolas"/>
          <w:sz w:val="15"/>
          <w:szCs w:val="15"/>
        </w:rPr>
        <w:t xml:space="preserve">    return np.exp(-((q - math.sqrt(at) * Y) ** 2).sum(1) / (2 * (1 - at)))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Caches, Temperature and Reuse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4aa63dfcae50489ddbd7f7c8326e9849ea9f30.png"/><Relationship Id="rId10" Type="http://schemas.openxmlformats.org/officeDocument/2006/relationships/image" Target="media/a94e83a2f57cb062a9fc6404017539f185b9cf3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Caches, Temperature and Reuse · revised edition</dc:title>
  <dc:creator>Debi Prasad Ghosh</dc:creator>
  <cp:lastModifiedBy>Un-named</cp:lastModifiedBy>
  <cp:revision>1</cp:revision>
  <dcterms:created xsi:type="dcterms:W3CDTF">2026-10-15T19:25:57.807Z</dcterms:created>
  <dcterms:modified xsi:type="dcterms:W3CDTF">2026-10-15T19:25:57.807Z</dcterms:modified>
</cp:coreProperties>
</file>

<file path=docProps/custom.xml><?xml version="1.0" encoding="utf-8"?>
<Properties xmlns="http://schemas.openxmlformats.org/officeDocument/2006/custom-properties" xmlns:vt="http://schemas.openxmlformats.org/officeDocument/2006/docPropsVTypes"/>
</file>