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Optimisation-Attention</w:t>
      </w:r>
    </w:p>
    <w:p>
      <w:pPr>
        <w:spacing w:after="240"/>
        <w:jc w:val="center"/>
      </w:pPr>
      <w:r>
        <w:rPr>
          <w:rFonts w:ascii="Cambria" w:cs="Cambria" w:eastAsia="Cambria" w:hAnsi="Cambria"/>
          <w:i/>
          <w:iCs/>
          <w:color w:val="52514E"/>
          <w:sz w:val="25"/>
          <w:szCs w:val="25"/>
        </w:rPr>
        <w:t xml:space="preserve">A quality-biased decoder over an archive of evaluated candidates: Diffusion Evolution as block-causal attention, quality as an attention bias, and what learning adds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3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Can an optimiser be built on the backbone of a Transformer decoder, with each candidate’s evaluated quality entering attention and new candidates produced from an archive of evaluated ones? Multiplying attention weights by a positive factor is identical to adding its logarithm to the logits, so a quality signal s</w:t>
            </w:r>
            <w:r>
              <w:rPr>
                <w:rFonts w:ascii="Cambria" w:cs="Cambria" w:eastAsia="Cambria" w:hAnsi="Cambria"/>
                <w:vertAlign w:val="subscript"/>
              </w:rPr>
              <w:t xml:space="preserve">i</w:t>
            </w:r>
            <w:r>
              <w:rPr>
                <w:rFonts w:ascii="Cambria" w:cs="Cambria" w:eastAsia="Cambria" w:hAnsi="Cambria"/>
              </w:rPr>
              <w:t xml:space="preserve"> = βJ(x</w:t>
            </w:r>
            <w:r>
              <w:rPr>
                <w:rFonts w:ascii="Cambria" w:cs="Cambria" w:eastAsia="Cambria" w:hAnsi="Cambria"/>
                <w:vertAlign w:val="subscript"/>
              </w:rPr>
              <w:t xml:space="preserve">i</w:t>
            </w:r>
            <w:r>
              <w:rPr>
                <w:rFonts w:ascii="Cambria" w:cs="Cambria" w:eastAsia="Cambria" w:hAnsi="Cambria"/>
              </w:rPr>
              <w:t xml:space="preserve">) needs no new kernel: it is an additive bias. With identity projections and a one-block window, the decoder reproduces Diffusion Evolution (DE) exactly — the difference was 0 on every block of ten seeds. Widening the window turns the KV cache into an archive, which found all four Himmelblau optima on every seed against 3.5 for DE. Inserting each new candidate immediately, so that later queries of the same generation see it, changes the dependency graph but not the outcome. The first version’s finding that a token-by-token chain fails was not reproduced. The chain optimises, reaching a lower best loss than DE, but it finds one optimum, not four: what a population buys is coverage.</w:t>
            </w:r>
          </w:p>
          <w:p>
            <w:pPr>
              <w:spacing w:after="80" w:line="264"/>
              <w:jc w:val="both"/>
            </w:pPr>
            <w:r>
              <w:rPr>
                <w:rFonts w:ascii="Cambria" w:cs="Cambria" w:eastAsia="Cambria" w:hAnsi="Cambria"/>
              </w:rPr>
              <w:t xml:space="preserve">Small decoders (two layers, four heads) were then trained across a family of random multi-modal landscapes, using a prior over tasks in place of examples from the task being solved. Fitness was given as an input feature, as an attention bias, as both, or not at all. The first version’s headline — that the trained bias decoder beats untrained DE — did not reproduce in this fresh implementation. With z-scored losses the bias form covered 0.63 ± 0.24 of the top modes of held-out tasks across three training seeds, against 0.59 ± 0.03 for the feature form and 0.94 for untrained DE with an archive. Restoring the first version’s longer training gave 0.64 ± 0.15 and 0.52 ± 0.17. The structural results held. Zeroing the learned bias at test time dropped coverage to 0.13: the bias decoder’s competence lives in its bias. With rank preprocessing, first-layer attention in the bias form tracked key quality almost perfectly (rank correlation 0.95, against 0.09 for the feature form). With z-scores the two forms were alike (0.55 and 0.58).</w:t>
            </w:r>
          </w:p>
          <w:p>
            <w:pPr>
              <w:spacing w:after="80" w:line="264"/>
              <w:jc w:val="both"/>
            </w:pPr>
            <w:r>
              <w:rPr>
                <w:rFonts w:ascii="Cambria" w:cs="Cambria" w:eastAsia="Cambria" w:hAnsi="Cambria"/>
              </w:rPr>
              <w:t xml:space="preserve">The book’s Proposition 3.2 is tested as stated. A positive affine change of the loss left every z-score decoder’s results exactly unchanged; nonlinear monotone transforms did not, while rank preprocessing was invariant by construction. Representations computed from candidates alone survive any rescoring; a contextual layer does not. Eight predictions were recorded before the runs, and their outcomes are reported in Table 5.</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Diffusion Evolution; Autoregressive Diffusion Evolution; Transformer decoder; attention bias; learned optimisers; in-context optimisation; KV cache; amortised optimisation.</w:t>
      </w:r>
    </w:p>
    <w:p>
      <w:pPr>
        <w:pStyle w:val="Heading1"/>
      </w:pPr>
      <w:r>
        <w:t xml:space="preserve">1  Introduction</w:t>
      </w:r>
    </w:p>
    <w:p>
      <w:pPr>
        <w:spacing w:after="120" w:before="0" w:line="276"/>
        <w:jc w:val="both"/>
      </w:pPr>
      <w:r>
        <w:rPr>
          <w:rFonts w:ascii="Cambria" w:cs="Cambria" w:eastAsia="Cambria" w:hAnsi="Cambria"/>
        </w:rPr>
        <w:t xml:space="preserve">The companion paper </w:t>
      </w:r>
      <w:r>
        <w:rPr>
          <w:rFonts w:ascii="Cambria" w:cs="Cambria" w:eastAsia="Cambria" w:hAnsi="Cambria"/>
          <w:i/>
          <w:iCs/>
        </w:rPr>
        <w:t xml:space="preserve">The Hidden Transformer in Diffusion Evolution</w:t>
      </w:r>
      <w:r>
        <w:rPr>
          <w:rFonts w:ascii="Cambria" w:cs="Cambria" w:eastAsia="Cambria" w:hAnsi="Cambria"/>
        </w:rPr>
        <w:t xml:space="preserve"> showed that DE’s retrieval is exactly softmax self-attention over the population, with the loss in a per-key bias [12]. That identity invites a constructive question. Instead of finding a Transformer inside an optimiser, can an optimiser be built on the backbone of a Transformer decoder? The decoder would attend over an archive of evaluated candidates, propose new ones, evaluate them and append them.</w:t>
      </w:r>
    </w:p>
    <w:p>
      <w:pPr>
        <w:spacing w:after="120" w:before="0" w:line="276"/>
        <w:jc w:val="both"/>
      </w:pPr>
      <w:r>
        <w:rPr>
          <w:rFonts w:ascii="Cambria" w:cs="Cambria" w:eastAsia="Cambria" w:hAnsi="Cambria"/>
        </w:rPr>
        <w:t xml:space="preserve">Following the companion book, a decoder used for optimisation has two inputs that must be kept apart: the candidate’s representation and its evaluated quality [11, Chapter 3]. The questions are where the quality should enter, what the decoder form changes relative to DE, what learning adds, and which properties hold by construction rather than by experiment. The treatment uses minimisation throughout: J is a loss, and a smaller loss receives a larger attention weight.</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paper is restated in the book’s conventions, and its claims are separated into propositions, which hold by construction, and experiments, which hold on the tested task family. Several things are added: the attention masks for DE, the full archive, sequential insertion and a single chain; the book’s score-transform proposition with the exact temperature compensation; a demonstration that contextual layers lose the rescoring property; a probe of the first version’s explanation of why the bias form searches better; and an ablation of the learned bias. Two of the first version’s experimental claims did not reproduce, and they are corrected.</w:t>
      </w:r>
    </w:p>
    <w:p>
      <w:pPr>
        <w:pStyle w:val="Heading1"/>
      </w:pPr>
      <w:r>
        <w:t xml:space="preserve">2  Background</w:t>
      </w:r>
    </w:p>
    <w:p>
      <w:pPr>
        <w:pStyle w:val="Heading2"/>
      </w:pPr>
      <w:r>
        <w:t xml:space="preserve">2.1  Diffusion Evolution as attention</w:t>
      </w:r>
    </w:p>
    <w:p>
      <w:pPr>
        <w:spacing w:after="120" w:before="0" w:line="276"/>
        <w:jc w:val="both"/>
      </w:pPr>
      <w:r>
        <w:rPr>
          <w:rFonts w:ascii="Cambria" w:cs="Cambria" w:eastAsia="Cambria" w:hAnsi="Cambria"/>
        </w:rPr>
        <w:t xml:space="preserve">A clean design y is observed at noise index t through Q</w:t>
      </w:r>
      <w:r>
        <w:rPr>
          <w:rFonts w:ascii="Cambria" w:cs="Cambria" w:eastAsia="Cambria" w:hAnsi="Cambria"/>
          <w:vertAlign w:val="subscript"/>
        </w:rPr>
        <w:t xml:space="preserve">t</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y + √(1 − a</w:t>
      </w:r>
      <w:r>
        <w:rPr>
          <w:rFonts w:ascii="Cambria" w:cs="Cambria" w:eastAsia="Cambria" w:hAnsi="Cambria"/>
          <w:vertAlign w:val="subscript"/>
        </w:rPr>
        <w:t xml:space="preserve">t</w:t>
      </w:r>
      <w:r>
        <w:rPr>
          <w:rFonts w:ascii="Cambria" w:cs="Cambria" w:eastAsia="Cambria" w:hAnsi="Cambria"/>
        </w:rPr>
        <w:t xml:space="preserve">) Ξ. DE [2] retrieves, for every individual, the conditional origin mean under its loss-weighted population. By Theorem 2.1 of the book this retrieval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j</w:t>
      </w:r>
      <w:r>
        <w:rPr>
          <w:rFonts w:ascii="Cambria" w:cs="Cambria" w:eastAsia="Cambria" w:hAnsi="Cambria"/>
        </w:rPr>
        <w:t xml:space="preserve"> softmax</w:t>
      </w:r>
      <w:r>
        <w:rPr>
          <w:rFonts w:ascii="Cambria" w:cs="Cambria" w:eastAsia="Cambria" w:hAnsi="Cambria"/>
          <w:vertAlign w:val="subscript"/>
        </w:rPr>
        <w:t xml:space="preserve">j</w:t>
      </w:r>
      <w:r>
        <w:rPr>
          <w:rFonts w:ascii="Cambria" w:cs="Cambria" w:eastAsia="Cambria" w:hAnsi="Cambria"/>
        </w:rPr>
        <w:t xml:space="preserve">( √a</w:t>
      </w:r>
      <w:r>
        <w:rPr>
          <w:rFonts w:ascii="Cambria" w:cs="Cambria" w:eastAsia="Cambria" w:hAnsi="Cambria"/>
          <w:vertAlign w:val="subscript"/>
        </w:rPr>
        <w:t xml:space="preserve">t</w:t>
      </w:r>
      <w:r>
        <w:rPr>
          <w:rFonts w:ascii="Cambria" w:cs="Cambria" w:eastAsia="Cambria" w:hAnsi="Cambria"/>
        </w:rPr>
        <w:t xml:space="preserve"> q·y</w:t>
      </w:r>
      <w:r>
        <w:rPr>
          <w:rFonts w:ascii="Cambria" w:cs="Cambria" w:eastAsia="Cambria" w:hAnsi="Cambria"/>
          <w:vertAlign w:val="subscript"/>
        </w:rPr>
        <w:t xml:space="preserve">j</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 βJ(y</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 y</w:t>
      </w:r>
      <w:r>
        <w:rPr>
          <w:rFonts w:ascii="Cambria" w:cs="Cambria" w:eastAsia="Cambria" w:hAnsi="Cambria"/>
          <w:vertAlign w:val="subscript"/>
        </w:rPr>
        <w:t xml:space="preserve">j</w:t>
      </w:r>
      <w:r>
        <w:rPr>
          <w:rFonts w:ascii="Cambria" w:cs="Cambria" w:eastAsia="Cambria" w:hAnsi="Cambria"/>
        </w:rPr>
        <w:t xml:space="preserve">,</w:t>
      </w:r>
      <w:r>
        <w:rPr>
          <w:rFonts w:ascii="Cambria" w:cs="Cambria" w:eastAsia="Cambria" w:hAnsi="Cambria"/>
        </w:rPr>
        <w:t xml:space="preserve">	(1)</w:t>
      </w:r>
    </w:p>
    <w:p>
      <w:pPr>
        <w:spacing w:after="120" w:before="0" w:line="276"/>
        <w:jc w:val="both"/>
      </w:pPr>
      <w:r>
        <w:rPr>
          <w:rFonts w:ascii="Cambria" w:cs="Cambria" w:eastAsia="Cambria" w:hAnsi="Cambria"/>
        </w:rPr>
        <w:t xml:space="preserve">and DE moves by the proposal q</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t</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t</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ξ [3, 4, 11]. A DE step is attention with fixed projections, a temperature schedule and a loss-carrying key bias.</w:t>
      </w:r>
    </w:p>
    <w:p>
      <w:pPr>
        <w:pStyle w:val="Heading2"/>
      </w:pPr>
      <w:r>
        <w:t xml:space="preserve">2.2  Transformers as optimisers</w:t>
      </w:r>
    </w:p>
    <w:p>
      <w:pPr>
        <w:spacing w:after="120" w:before="0" w:line="276"/>
        <w:jc w:val="both"/>
      </w:pPr>
      <w:r>
        <w:rPr>
          <w:rFonts w:ascii="Cambria" w:cs="Cambria" w:eastAsia="Cambria" w:hAnsi="Cambria"/>
        </w:rPr>
        <w:t xml:space="preserve">Several lines of work use Transformers to propose candidates from a history of evaluated ones. OptFormer trains a Transformer on hyperparameter-tuning trajectories serialised as text [6]. OPRO prompts a language model with past solutions and their scores [7]. PFNs4BO trains a Transformer on samples from a prior over functions to act as a Bayesian-optimisation surrogate [8]. Algorithm Distillation trains on learning histories so that a Transformer improves in context [9], and the Decision Transformer conditions generation on a desired return [10]. In all of these the quality signal enters as an input — a token, a feature or text. ALiBi is the standard precedent for putting information into attention as an additive bias instead [13]. This paper puts the quality signal there.</w:t>
      </w:r>
    </w:p>
    <w:p>
      <w:pPr>
        <w:pStyle w:val="Heading1"/>
      </w:pPr>
      <w:r>
        <w:t xml:space="preserve">3  Optimisation-attention</w:t>
      </w:r>
    </w:p>
    <w:p>
      <w:pPr>
        <w:pStyle w:val="Heading2"/>
      </w:pPr>
      <w:r>
        <w:t xml:space="preserve">3.1  Multiplying by a factor is adding its logarithm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(the quality channel is an additive bias).</w:t>
            </w:r>
          </w:p>
          <w:p>
            <w:pPr>
              <w:spacing w:after="80" w:line="264"/>
              <w:jc w:val="both"/>
            </w:pPr>
            <w:r>
              <w:rPr>
                <w:rFonts w:ascii="Cambria" w:cs="Cambria" w:eastAsia="Cambria" w:hAnsi="Cambria"/>
              </w:rPr>
              <w:t xml:space="preserve">For logits a</w:t>
            </w:r>
            <w:r>
              <w:rPr>
                <w:rFonts w:ascii="Cambria" w:cs="Cambria" w:eastAsia="Cambria" w:hAnsi="Cambria"/>
                <w:vertAlign w:val="subscript"/>
              </w:rPr>
              <w:t xml:space="preserve">i</w:t>
            </w:r>
            <w:r>
              <w:rPr>
                <w:rFonts w:ascii="Cambria" w:cs="Cambria" w:eastAsia="Cambria" w:hAnsi="Cambria"/>
              </w:rPr>
              <w:t xml:space="preserve"> and positive factors v</w:t>
            </w:r>
            <w:r>
              <w:rPr>
                <w:rFonts w:ascii="Cambria" w:cs="Cambria" w:eastAsia="Cambria" w:hAnsi="Cambria"/>
                <w:vertAlign w:val="subscript"/>
              </w:rPr>
              <w:t xml:space="preserve">i</w:t>
            </w:r>
            <w:r>
              <w:rPr>
                <w:rFonts w:ascii="Cambria" w:cs="Cambria" w:eastAsia="Cambria" w:hAnsi="Cambria"/>
              </w:rPr>
              <w:t xml:space="preserve">, the normalised weights v</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perscript"/>
              </w:rPr>
              <w:t xml:space="preserve">a_{i}</w:t>
            </w:r>
            <w:r>
              <w:rPr>
                <w:rFonts w:ascii="Cambria" w:cs="Cambria" w:eastAsia="Cambria" w:hAnsi="Cambria"/>
              </w:rPr>
              <w:t xml:space="preserve">/Σ</w:t>
            </w:r>
            <w:r>
              <w:rPr>
                <w:rFonts w:ascii="Cambria" w:cs="Cambria" w:eastAsia="Cambria" w:hAnsi="Cambria"/>
                <w:vertAlign w:val="subscript"/>
              </w:rPr>
              <w:t xml:space="preserve">k</w:t>
            </w:r>
            <w:r>
              <w:rPr>
                <w:rFonts w:ascii="Cambria" w:cs="Cambria" w:eastAsia="Cambria" w:hAnsi="Cambria"/>
              </w:rPr>
              <w:t xml:space="preserve"> v</w:t>
            </w:r>
            <w:r>
              <w:rPr>
                <w:rFonts w:ascii="Cambria" w:cs="Cambria" w:eastAsia="Cambria" w:hAnsi="Cambria"/>
                <w:vertAlign w:val="subscript"/>
              </w:rPr>
              <w:t xml:space="preserve">k</w:t>
            </w:r>
            <w:r>
              <w:rPr>
                <w:rFonts w:ascii="Cambria" w:cs="Cambria" w:eastAsia="Cambria" w:hAnsi="Cambria"/>
              </w:rPr>
              <w:t xml:space="preserve">e</w:t>
            </w:r>
            <w:r>
              <w:rPr>
                <w:rFonts w:ascii="Cambria" w:cs="Cambria" w:eastAsia="Cambria" w:hAnsi="Cambria"/>
                <w:vertAlign w:val="superscript"/>
              </w:rPr>
              <w:t xml:space="preserve">a_{k}</w:t>
            </w:r>
            <w:r>
              <w:rPr>
                <w:rFonts w:ascii="Cambria" w:cs="Cambria" w:eastAsia="Cambria" w:hAnsi="Cambria"/>
              </w:rPr>
              <w:t xml:space="preserve"> equal softmax</w:t>
            </w:r>
            <w:r>
              <w:rPr>
                <w:rFonts w:ascii="Cambria" w:cs="Cambria" w:eastAsia="Cambria" w:hAnsi="Cambria"/>
                <w:vertAlign w:val="subscript"/>
              </w:rPr>
              <w:t xml:space="preserve">i</w:t>
            </w:r>
            <w:r>
              <w:rPr>
                <w:rFonts w:ascii="Cambria" w:cs="Cambria" w:eastAsia="Cambria" w:hAnsi="Cambria"/>
              </w:rPr>
              <w:t xml:space="preserve">(a</w:t>
            </w:r>
            <w:r>
              <w:rPr>
                <w:rFonts w:ascii="Cambria" w:cs="Cambria" w:eastAsia="Cambria" w:hAnsi="Cambria"/>
                <w:vertAlign w:val="subscript"/>
              </w:rPr>
              <w:t xml:space="preserve">i</w:t>
            </w:r>
            <w:r>
              <w:rPr>
                <w:rFonts w:ascii="Cambria" w:cs="Cambria" w:eastAsia="Cambria" w:hAnsi="Cambria"/>
              </w:rPr>
              <w:t xml:space="preserve"> + log v</w:t>
            </w:r>
            <w:r>
              <w:rPr>
                <w:rFonts w:ascii="Cambria" w:cs="Cambria" w:eastAsia="Cambria" w:hAnsi="Cambria"/>
                <w:vertAlign w:val="subscript"/>
              </w:rPr>
              <w:t xml:space="preserve">i</w:t>
            </w:r>
            <w:r>
              <w:rPr>
                <w:rFonts w:ascii="Cambria" w:cs="Cambria" w:eastAsia="Cambria" w:hAnsi="Cambria"/>
              </w:rPr>
              <w:t xml:space="preserve">). With v</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perscript"/>
              </w:rPr>
              <w:t xml:space="preserve">−γs_{i}</w:t>
            </w:r>
            <w:r>
              <w:rPr>
                <w:rFonts w:ascii="Cambria" w:cs="Cambria" w:eastAsia="Cambria" w:hAnsi="Cambria"/>
              </w:rPr>
              <w:t xml:space="preserve">, the bias is −γs</w:t>
            </w:r>
            <w:r>
              <w:rPr>
                <w:rFonts w:ascii="Cambria" w:cs="Cambria" w:eastAsia="Cambria" w:hAnsi="Cambria"/>
                <w:vertAlign w:val="subscript"/>
              </w:rPr>
              <w:t xml:space="preserve">i</w:t>
            </w:r>
            <w:r>
              <w:rPr>
                <w:rFonts w:ascii="Cambria" w:cs="Cambria" w:eastAsia="Cambria" w:hAnsi="Cambria"/>
              </w:rPr>
              <w:t xml:space="preserve">; with s</w:t>
            </w:r>
            <w:r>
              <w:rPr>
                <w:rFonts w:ascii="Cambria" w:cs="Cambria" w:eastAsia="Cambria" w:hAnsi="Cambria"/>
                <w:vertAlign w:val="subscript"/>
              </w:rPr>
              <w:t xml:space="preserve">i</w:t>
            </w:r>
            <w:r>
              <w:rPr>
                <w:rFonts w:ascii="Cambria" w:cs="Cambria" w:eastAsia="Cambria" w:hAnsi="Cambria"/>
              </w:rPr>
              <w:t xml:space="preserve"> = βJ(x</w:t>
            </w:r>
            <w:r>
              <w:rPr>
                <w:rFonts w:ascii="Cambria" w:cs="Cambria" w:eastAsia="Cambria" w:hAnsi="Cambria"/>
                <w:vertAlign w:val="subscript"/>
              </w:rPr>
              <w:t xml:space="preserve">i</w:t>
            </w:r>
            <w:r>
              <w:rPr>
                <w:rFonts w:ascii="Cambria" w:cs="Cambria" w:eastAsia="Cambria" w:hAnsi="Cambria"/>
              </w:rPr>
              <w:t xml:space="preserve">), a smaller loss receives a larger exponential multiplier.</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v</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perscript"/>
        </w:rPr>
        <w:t xml:space="preserve">a_{i}</w:t>
      </w:r>
      <w:r>
        <w:rPr>
          <w:rFonts w:ascii="Cambria" w:cs="Cambria" w:eastAsia="Cambria" w:hAnsi="Cambria"/>
        </w:rPr>
        <w:t xml:space="preserve"> = e</w:t>
      </w:r>
      <w:r>
        <w:rPr>
          <w:rFonts w:ascii="Cambria" w:cs="Cambria" w:eastAsia="Cambria" w:hAnsi="Cambria"/>
          <w:vertAlign w:val="superscript"/>
        </w:rPr>
        <w:t xml:space="preserve">a_{i} + log v_{i}</w:t>
      </w:r>
      <w:r>
        <w:rPr>
          <w:rFonts w:ascii="Cambria" w:cs="Cambria" w:eastAsia="Cambria" w:hAnsi="Cambria"/>
        </w:rPr>
        <w:t xml:space="preserve">, and the normalisation is unchanged.  ∎</w:t>
      </w:r>
    </w:p>
    <w:p>
      <w:pPr>
        <w:spacing w:after="120" w:before="0" w:line="276"/>
        <w:jc w:val="both"/>
      </w:pPr>
      <w:r>
        <w:rPr>
          <w:rFonts w:ascii="Cambria" w:cs="Cambria" w:eastAsia="Cambria" w:hAnsi="Cambria"/>
        </w:rPr>
        <w:t xml:space="preserve">The fitness-biased head of the book is therefore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h(q)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Q</w:t>
      </w:r>
      <w:r>
        <w:rPr>
          <w:rFonts w:ascii="Cambria" w:cs="Cambria" w:eastAsia="Cambria" w:hAnsi="Cambria"/>
        </w:rPr>
        <w:t xml:space="preserve">q)·(W</w:t>
      </w:r>
      <w:r>
        <w:rPr>
          <w:rFonts w:ascii="Cambria" w:cs="Cambria" w:eastAsia="Cambria" w:hAnsi="Cambria"/>
          <w:vertAlign w:val="subscript"/>
        </w:rPr>
        <w:t xml:space="preserve">K</w:t>
      </w:r>
      <w:r>
        <w:rPr>
          <w:rFonts w:ascii="Cambria" w:cs="Cambria" w:eastAsia="Cambria" w:hAnsi="Cambria"/>
        </w:rPr>
        <w:t xml:space="preserve">e(x</w:t>
      </w:r>
      <w:r>
        <w:rPr>
          <w:rFonts w:ascii="Cambria" w:cs="Cambria" w:eastAsia="Cambria" w:hAnsi="Cambria"/>
          <w:vertAlign w:val="subscript"/>
        </w:rPr>
        <w:t xml:space="preserve">i</w:t>
      </w:r>
      <w:r>
        <w:rPr>
          <w:rFonts w:ascii="Cambria" w:cs="Cambria" w:eastAsia="Cambria" w:hAnsi="Cambria"/>
        </w:rPr>
        <w:t xml:space="preserve">))/√d</w:t>
      </w:r>
      <w:r>
        <w:rPr>
          <w:rFonts w:ascii="Cambria" w:cs="Cambria" w:eastAsia="Cambria" w:hAnsi="Cambria"/>
          <w:vertAlign w:val="subscript"/>
        </w:rPr>
        <w:t xml:space="preserve">k</w:t>
      </w:r>
      <w:r>
        <w:rPr>
          <w:rFonts w:ascii="Cambria" w:cs="Cambria" w:eastAsia="Cambria" w:hAnsi="Cambria"/>
        </w:rPr>
        <w:t xml:space="preserve"> − γ s</w:t>
      </w:r>
      <w:r>
        <w:rPr>
          <w:rFonts w:ascii="Cambria" w:cs="Cambria" w:eastAsia="Cambria" w:hAnsi="Cambria"/>
          <w:vertAlign w:val="subscript"/>
        </w:rPr>
        <w:t xml:space="preserve">i</w:t>
      </w:r>
      <w:r>
        <w:rPr>
          <w:rFonts w:ascii="Cambria" w:cs="Cambria" w:eastAsia="Cambria" w:hAnsi="Cambria"/>
        </w:rPr>
        <w:t xml:space="preserve"> ) W</w:t>
      </w:r>
      <w:r>
        <w:rPr>
          <w:rFonts w:ascii="Cambria" w:cs="Cambria" w:eastAsia="Cambria" w:hAnsi="Cambria"/>
          <w:vertAlign w:val="subscript"/>
        </w:rPr>
        <w:t xml:space="preserve">V</w:t>
      </w:r>
      <w:r>
        <w:rPr>
          <w:rFonts w:ascii="Cambria" w:cs="Cambria" w:eastAsia="Cambria" w:hAnsi="Cambria"/>
        </w:rPr>
        <w:t xml:space="preserve">e(x</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(2)</w:t>
      </w:r>
    </w:p>
    <w:p>
      <w:pPr>
        <w:spacing w:after="120" w:before="0" w:line="276"/>
        <w:jc w:val="both"/>
      </w:pPr>
      <w:r>
        <w:rPr>
          <w:rFonts w:ascii="Cambria" w:cs="Cambria" w:eastAsia="Cambria" w:hAnsi="Cambria"/>
        </w:rPr>
        <w:t xml:space="preserve">where e is a candidate encoder, s</w:t>
      </w:r>
      <w:r>
        <w:rPr>
          <w:rFonts w:ascii="Cambria" w:cs="Cambria" w:eastAsia="Cambria" w:hAnsi="Cambria"/>
          <w:vertAlign w:val="subscript"/>
        </w:rPr>
        <w:t xml:space="preserve">i</w:t>
      </w:r>
      <w:r>
        <w:rPr>
          <w:rFonts w:ascii="Cambria" w:cs="Cambria" w:eastAsia="Cambria" w:hAnsi="Cambria"/>
        </w:rPr>
        <w:t xml:space="preserve"> a scalar quality signal and γ a scale per layer and head [11, (3.1)]. In the experiments s</w:t>
      </w:r>
      <w:r>
        <w:rPr>
          <w:rFonts w:ascii="Cambria" w:cs="Cambria" w:eastAsia="Cambria" w:hAnsi="Cambria"/>
          <w:vertAlign w:val="subscript"/>
        </w:rPr>
        <w:t xml:space="preserve">i</w:t>
      </w:r>
      <w:r>
        <w:rPr>
          <w:rFonts w:ascii="Cambria" w:cs="Cambria" w:eastAsia="Cambria" w:hAnsi="Cambria"/>
        </w:rPr>
        <w:t xml:space="preserve"> is a preprocessed loss, P(J)</w:t>
      </w:r>
      <w:r>
        <w:rPr>
          <w:rFonts w:ascii="Cambria" w:cs="Cambria" w:eastAsia="Cambria" w:hAnsi="Cambria"/>
          <w:vertAlign w:val="subscript"/>
        </w:rPr>
        <w:t xml:space="preserve">i</w:t>
      </w:r>
      <w:r>
        <w:rPr>
          <w:rFonts w:ascii="Cambria" w:cs="Cambria" w:eastAsia="Cambria" w:hAnsi="Cambria"/>
        </w:rPr>
        <w:t xml:space="preserve">, oriented so that better candidates receive larger logits. A rank, a normalised score or an uncertainty-adjusted score defines a different signal and potentially a different target: the algebraic location of the signal does not decide its statistical meaning [11]. Any kernel that accepts an additive mask can carry the bias, but the implementation must check the mask convention, broadcasting over heads and batches, masked entries and the numeric type. A Boolean visibility mask and a real-valued quality bias have different semantics even when the software accepts both.</w:t>
      </w:r>
    </w:p>
    <w:p>
      <w:pPr>
        <w:pStyle w:val="Heading2"/>
      </w:pPr>
      <w:r>
        <w:t xml:space="preserve">3.2  Masks: DE, the archive, sequential insertion and a chain</w:t>
      </w:r>
    </w:p>
    <w:p>
      <w:pPr>
        <w:spacing w:after="120" w:before="0" w:line="276"/>
        <w:jc w:val="both"/>
      </w:pPr>
      <w:r>
        <w:rPr>
          <w:rFonts w:ascii="Cambria" w:cs="Cambria" w:eastAsia="Cambria" w:hAnsi="Cambria"/>
        </w:rPr>
        <w:t xml:space="preserve">Arrange evaluated candidates by generation. A query in generation g is built from its parent — the candidate at the same position in generation g − 1 — and attends over the keys its mask makes visible.</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Visibility masks. blk(j) is the generation of archive entry j, and i the query’s position in writing order.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772"/>
        <w:gridCol w:w="1782"/>
      </w:tblGrid>
      <w:tr>
        <w:trPr>
          <w:tblHeader/>
        </w:trPr>
        <w:tc>
          <w:tcPr>
            <w:tcW w:type="dxa" w:w="237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Algorithm</w:t>
            </w:r>
          </w:p>
        </w:tc>
        <w:tc>
          <w:tcPr>
            <w:tcW w:type="dxa" w:w="237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Query</w:t>
            </w:r>
          </w:p>
        </w:tc>
        <w:tc>
          <w:tcPr>
            <w:tcW w:type="dxa" w:w="277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Key j visible when</w:t>
            </w:r>
          </w:p>
        </w:tc>
        <w:tc>
          <w:tcPr>
            <w:tcW w:type="dxa" w:w="17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Commit</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Diffusion Evolution</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parent (position i of generation g − 1)</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blk(j) = g − 1</w:t>
            </w:r>
          </w:p>
        </w:tc>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whole generation together</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Block decoder, full archive</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parent</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blk(j) ≤ g − 1</w:t>
            </w:r>
          </w:p>
        </w:tc>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whole generation together</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Sequential insertion (ADE-like)</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parent</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 written before i, including earlier queries of generation g</w:t>
            </w:r>
          </w:p>
        </w:tc>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each candidate immediately</w:t>
            </w:r>
          </w:p>
        </w:tc>
      </w:tr>
      <w:tr>
        <w:trPr>
          <w:cantSplit/>
        </w:trPr>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Single chain</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previous candidate</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 written before i</w:t>
            </w:r>
          </w:p>
        </w:tc>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each candidate immediately</w:t>
            </w:r>
          </w:p>
        </w:tc>
      </w:tr>
    </w:tbl>
    <w:p>
      <w:pPr>
        <w:spacing w:after="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(DE as a decoder).</w:t>
            </w:r>
          </w:p>
          <w:p>
            <w:pPr>
              <w:spacing w:after="80" w:line="264"/>
              <w:jc w:val="both"/>
            </w:pPr>
            <w:r>
              <w:rPr>
                <w:rFonts w:ascii="Cambria" w:cs="Cambria" w:eastAsia="Cambria" w:hAnsi="Cambria"/>
              </w:rPr>
              <w:t xml:space="preserve">With identity projections, no MLP, the bias of (1), the DE mask of Table 1, and the same random draws, the block decoder reproduces DE step for step.</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In DE the population at step t is the previous generation, each individual is its own query, and the retrieval attends over the current population only. That is attention over the one-generation window with the query, key, value and bias of (1). The proposal is the same in both.  ∎</w:t>
      </w:r>
    </w:p>
    <w:p>
      <w:pPr>
        <w:spacing w:after="120" w:before="0" w:line="276"/>
        <w:jc w:val="both"/>
      </w:pPr>
      <w:r>
        <w:rPr>
          <w:rFonts w:ascii="Cambria" w:cs="Cambria" w:eastAsia="Cambria" w:hAnsi="Cambria"/>
        </w:rPr>
        <w:t xml:space="preserve">Two time axes become explicit. In DE the diffusion steps are the generations, so in the decoder they lie along the sequence, not the depth: each new block is one denoising step. Depth — the number of layers inside one decoding step — is a separate resource that DE does not use and a trained decoder can. The book adds a caution about the last two rows of Table 1. Inserting each new evaluation immediately changes the dependency graph, because later candidates can use information unavailable to earlier ones. No general theorem says that exchanging these loops leaves the output distribution unchanged, so sequential ADE is justified on its own terms [11, Part III]. For reproducibility, the evaluation log must record the memory snapshot from which each proposal was built.</w:t>
      </w:r>
    </w:p>
    <w:p>
      <w:pPr>
        <w:pStyle w:val="Heading2"/>
      </w:pPr>
      <w:r>
        <w:t xml:space="preserve">3.3  What can be reused after rescoring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(score-independent representations; book Proposition 3.1).</w:t>
            </w:r>
          </w:p>
          <w:p>
            <w:pPr>
              <w:spacing w:after="80" w:line="264"/>
              <w:jc w:val="both"/>
            </w:pPr>
            <w:r>
              <w:rPr>
                <w:rFonts w:ascii="Cambria" w:cs="Cambria" w:eastAsia="Cambria" w:hAnsi="Cambria"/>
              </w:rPr>
              <w:t xml:space="preserve">If each archived key and value is a function of its candidate alone, and scores enter only the logits of queries made after those representations were computed, then rescoring the archive — a new critic, a revised specification, a corrected measurement, a new temperature — changes the logits and nothing else. No key or value is recomputed. If the quality enters as a feature of the encoder input instead, every rescored token’s key and value must be recomputed.</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stored tensors do not have the scores as arguments.  ∎</w:t>
      </w:r>
    </w:p>
    <w:p>
      <w:pPr>
        <w:spacing w:after="120" w:before="0" w:line="276"/>
        <w:jc w:val="both"/>
      </w:pPr>
      <w:r>
        <w:rPr>
          <w:rFonts w:ascii="Cambria" w:cs="Cambria" w:eastAsia="Cambria" w:hAnsi="Cambria"/>
        </w:rPr>
        <w:t xml:space="preserve">The hypothesis is architectural. If archived tokens contextualise one another through score-biased attention, their later hidden states depend on the scores, and rescoring invalidates them. In the C# check of Appendix B, one contextual layer moved a token’s hidden state by 0.216 under a revised critic, while the token-wise cache was reused unchanged. Likewise, tokens already generated under an old bias carry that bias in their hidden states. Reusing the context cache is compatible with restarting generation, not with continuing an arbitrary generated prefix [11]. The engineering rule is to store raw evaluated responses and form the scalarisation at read time.</w:t>
      </w:r>
    </w:p>
    <w:p>
      <w:pPr>
        <w:pStyle w:val="Heading2"/>
      </w:pPr>
      <w:r>
        <w:t xml:space="preserve">3.4  Score transforms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(score transforms; book Proposition 3.2).</w:t>
            </w:r>
          </w:p>
          <w:p>
            <w:pPr>
              <w:spacing w:after="80" w:line="264"/>
              <w:jc w:val="both"/>
            </w:pPr>
            <w:r>
              <w:rPr>
                <w:rFonts w:ascii="Cambria" w:cs="Cambria" w:eastAsia="Cambria" w:hAnsi="Cambria"/>
              </w:rPr>
              <w:t xml:space="preserve">(i) A strictly increasing transform of the loss preserves its order, and a rank-based quality signal is invariant under it when its tie rule is unchanged. (ii) Exponential weights are not invariant: their ratios exp(−β(J</w:t>
            </w:r>
            <w:r>
              <w:rPr>
                <w:rFonts w:ascii="Cambria" w:cs="Cambria" w:eastAsia="Cambria" w:hAnsi="Cambria"/>
                <w:vertAlign w:val="subscript"/>
              </w:rPr>
              <w:t xml:space="preserve">i</w:t>
            </w:r>
            <w:r>
              <w:rPr>
                <w:rFonts w:ascii="Cambria" w:cs="Cambria" w:eastAsia="Cambria" w:hAnsi="Cambria"/>
              </w:rPr>
              <w:t xml:space="preserve"> − J</w:t>
            </w:r>
            <w:r>
              <w:rPr>
                <w:rFonts w:ascii="Cambria" w:cs="Cambria" w:eastAsia="Cambria" w:hAnsi="Cambria"/>
                <w:vertAlign w:val="subscript"/>
              </w:rPr>
              <w:t xml:space="preserve">j</w:t>
            </w:r>
            <w:r>
              <w:rPr>
                <w:rFonts w:ascii="Cambria" w:cs="Cambria" w:eastAsia="Cambria" w:hAnsi="Cambria"/>
              </w:rPr>
              <w:t xml:space="preserve">)) depend on loss differences. (iii) For a positive affine transform J ↦ aJ + b, the exponential weights at temperature β/a equal the original weights at β, and a z-score of the loss is unchanged exactly. (iv) A nonlinear monotone transform changes the spacings and cannot be absorbed into one temperature.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Strictly increasing maps preserve every pairwise comparison, and ranks depend only on comparisons. (ii) is direct. (iii) exp(−(β/a)(aJ + b)) = e</w:t>
      </w:r>
      <w:r>
        <w:rPr>
          <w:rFonts w:ascii="Cambria" w:cs="Cambria" w:eastAsia="Cambria" w:hAnsi="Cambria"/>
          <w:vertAlign w:val="superscript"/>
        </w:rPr>
        <w:t xml:space="preserve">−βb/a</w:t>
      </w:r>
      <w:r>
        <w:rPr>
          <w:rFonts w:ascii="Cambria" w:cs="Cambria" w:eastAsia="Cambria" w:hAnsi="Cambria"/>
        </w:rPr>
        <w:t xml:space="preserve"> e</w:t>
      </w:r>
      <w:r>
        <w:rPr>
          <w:rFonts w:ascii="Cambria" w:cs="Cambria" w:eastAsia="Cambria" w:hAnsi="Cambria"/>
          <w:vertAlign w:val="superscript"/>
        </w:rPr>
        <w:t xml:space="preserve">−βJ</w:t>
      </w:r>
      <w:r>
        <w:rPr>
          <w:rFonts w:ascii="Cambria" w:cs="Cambria" w:eastAsia="Cambria" w:hAnsi="Cambria"/>
        </w:rPr>
        <w:t xml:space="preserve">, and the constant cancels in normalisation. The mean and standard deviation of aJ + b are a·mean + b and a·sd, so the z-score is unchanged. (iv) Equal spacings of J map to unequal spacings, so no single factor relates the two sets of differences.  ∎</w:t>
      </w:r>
    </w:p>
    <w:p>
      <w:pPr>
        <w:spacing w:after="120" w:before="0" w:line="276"/>
        <w:jc w:val="both"/>
      </w:pPr>
      <w:r>
        <w:rPr>
          <w:rFonts w:ascii="Cambria" w:cs="Cambria" w:eastAsia="Cambria" w:hAnsi="Cambria"/>
        </w:rPr>
        <w:t xml:space="preserve">Preprocessing therefore decides which transforms a decoder can ignore: z-scores absorb affine changes of units, and ranks absorb every monotone change. The first version reached the same conclusion experimentally (Section 5.3 there). Here it is a proposition, and the experiment tests only what the proposition does not decide.</w:t>
      </w:r>
    </w:p>
    <w:p>
      <w:pPr>
        <w:pStyle w:val="Heading2"/>
      </w:pPr>
      <w:r>
        <w:t xml:space="preserve">3.5  Learning the proposal from a task prior</w:t>
      </w:r>
    </w:p>
    <w:p>
      <w:pPr>
        <w:spacing w:after="120" w:before="0" w:line="276"/>
        <w:jc w:val="both"/>
      </w:pPr>
      <w:r>
        <w:rPr>
          <w:rFonts w:ascii="Cambria" w:cs="Cambria" w:eastAsia="Cambria" w:hAnsi="Cambria"/>
        </w:rPr>
        <w:t xml:space="preserve">A trained diffusion model learns its denoiser from examples of clean designs; DE avoids that by computing its target from the losses alone. A trained decoder sits between the two. Its examples come from a </w:t>
      </w:r>
      <w:r>
        <w:rPr>
          <w:rFonts w:ascii="Cambria" w:cs="Cambria" w:eastAsia="Cambria" w:hAnsi="Cambria"/>
          <w:i/>
          <w:iCs/>
        </w:rPr>
        <w:t xml:space="preserve">prior over tasks</w:t>
      </w:r>
      <w:r>
        <w:rPr>
          <w:rFonts w:ascii="Cambria" w:cs="Cambria" w:eastAsia="Cambria" w:hAnsi="Cambria"/>
        </w:rPr>
        <w:t xml:space="preserve"> — synthetic problems whose optima are known at training time and never seen at test time — as in prior-fitted networks [8, 14]. The supervised target used here is the </w:t>
      </w:r>
      <w:r>
        <w:rPr>
          <w:rFonts w:ascii="Cambria" w:cs="Cambria" w:eastAsia="Cambria" w:hAnsi="Cambria"/>
          <w:i/>
          <w:iCs/>
        </w:rPr>
        <w:t xml:space="preserve">attractor</w:t>
      </w:r>
      <w:r>
        <w:rPr>
          <w:rFonts w:ascii="Cambria" w:cs="Cambria" w:eastAsia="Cambria" w:hAnsi="Cambria"/>
        </w:rPr>
        <w:t xml:space="preserve"> of a query: the centre of the bump that dominates at the query’s position. The book is explicit that training objectives are not equivalent [11, Chapter 3]. Imitating an attractor, minimising the best verified loss after a budget, and imitating a diffusion denoiser are different objectives. A probability estimate, if one is wanted, must still use the exact importance weights of the book’s Chapter 7, whatever the proposal was trained to do. The decoder here is a proposal and nothing more.</w:t>
      </w:r>
    </w:p>
    <w:p>
      <w:pPr>
        <w:pStyle w:val="Heading1"/>
      </w:pPr>
      <w:r>
        <w:t xml:space="preserve">4  Experimental setup</w:t>
      </w:r>
    </w:p>
    <w:p>
      <w:pPr>
        <w:pStyle w:val="ListParagraph"/>
        <w:numPr>
          <w:ilvl w:val="0"/>
          <w:numId w:val="2"/>
        </w:numPr>
        <w:spacing w:after="60" w:line="264"/>
        <w:jc w:val="both"/>
      </w:pPr>
      <w:r>
        <w:rPr>
          <w:rFonts w:ascii="Cambria" w:cs="Cambria" w:eastAsia="Cambria" w:hAnsi="Cambria"/>
          <w:b/>
          <w:bCs/>
        </w:rPr>
        <w:t xml:space="preserve">Untrained comparison (Section 5.1).</w:t>
      </w:r>
      <w:r>
        <w:rPr>
          <w:rFonts w:ascii="Cambria" w:cs="Cambria" w:eastAsia="Cambria" w:hAnsi="Cambria"/>
        </w:rPr>
        <w:t xml:space="preserve"> Himmelblau scaled so that its four equal minima lie in the initial population, J(z) = h(4z), β = 0.1; N = B = 512; 25 steps (26 blocks); seeds 0–9; the chain uses seeds 0–2.</w:t>
      </w:r>
    </w:p>
    <w:p>
      <w:pPr>
        <w:pStyle w:val="ListParagraph"/>
        <w:numPr>
          <w:ilvl w:val="0"/>
          <w:numId w:val="2"/>
        </w:numPr>
        <w:spacing w:after="60" w:line="264"/>
        <w:jc w:val="both"/>
      </w:pPr>
      <w:r>
        <w:rPr>
          <w:rFonts w:ascii="Cambria" w:cs="Cambria" w:eastAsia="Cambria" w:hAnsi="Cambria"/>
          <w:b/>
          <w:bCs/>
        </w:rPr>
        <w:t xml:space="preserve">Task family.</w:t>
      </w:r>
      <w:r>
        <w:rPr>
          <w:rFonts w:ascii="Cambria" w:cs="Cambria" w:eastAsia="Cambria" w:hAnsi="Cambria"/>
        </w:rPr>
        <w:t xml:space="preserve"> J(x) = 1 − max</w:t>
      </w:r>
      <w:r>
        <w:rPr>
          <w:rFonts w:ascii="Cambria" w:cs="Cambria" w:eastAsia="Cambria" w:hAnsi="Cambria"/>
          <w:vertAlign w:val="subscript"/>
        </w:rPr>
        <w:t xml:space="preserve">k</w:t>
      </w:r>
      <w:r>
        <w:rPr>
          <w:rFonts w:ascii="Cambria" w:cs="Cambria" w:eastAsia="Cambria" w:hAnsi="Cambria"/>
        </w:rPr>
        <w:t xml:space="preserve"> h</w:t>
      </w:r>
      <w:r>
        <w:rPr>
          <w:rFonts w:ascii="Cambria" w:cs="Cambria" w:eastAsia="Cambria" w:hAnsi="Cambria"/>
          <w:vertAlign w:val="subscript"/>
        </w:rPr>
        <w:t xml:space="preserve">k</w:t>
      </w:r>
      <w:r>
        <w:rPr>
          <w:rFonts w:ascii="Cambria" w:cs="Cambria" w:eastAsia="Cambria" w:hAnsi="Cambria"/>
        </w:rPr>
        <w:t xml:space="preserve"> exp(−‖x − c</w:t>
      </w:r>
      <w:r>
        <w:rPr>
          <w:rFonts w:ascii="Cambria" w:cs="Cambria" w:eastAsia="Cambria" w:hAnsi="Cambria"/>
          <w:vertAlign w:val="subscript"/>
        </w:rPr>
        <w:t xml:space="preserve">k</w:t>
      </w:r>
      <w:r>
        <w:rPr>
          <w:rFonts w:ascii="Cambria" w:cs="Cambria" w:eastAsia="Cambria" w:hAnsi="Cambria"/>
        </w:rPr>
        <w:t xml:space="preserve">‖²/2w</w:t>
      </w:r>
      <w:r>
        <w:rPr>
          <w:rFonts w:ascii="Cambria" w:cs="Cambria" w:eastAsia="Cambria" w:hAnsi="Cambria"/>
          <w:vertAlign w:val="subscript"/>
        </w:rPr>
        <w:t xml:space="preserve">k</w:t>
      </w:r>
      <w:r>
        <w:rPr>
          <w:rFonts w:ascii="Cambria" w:cs="Cambria" w:eastAsia="Cambria" w:hAnsi="Cambria"/>
        </w:rPr>
        <w:t xml:space="preserve">²) in two dimensions, with K ∈ {1, …, 4} bumps, centres uniform on [−1.5, 1.5]², widths in [0.15, 0.4] and heights in [0.5, 1], one height fixed at 1. The global minimum is 0.</w:t>
      </w:r>
    </w:p>
    <w:p>
      <w:pPr>
        <w:pStyle w:val="ListParagraph"/>
        <w:numPr>
          <w:ilvl w:val="0"/>
          <w:numId w:val="2"/>
        </w:numPr>
        <w:spacing w:after="60" w:line="264"/>
        <w:jc w:val="both"/>
      </w:pPr>
      <w:r>
        <w:rPr>
          <w:rFonts w:ascii="Cambria" w:cs="Cambria" w:eastAsia="Cambria" w:hAnsi="Cambria"/>
          <w:b/>
          <w:bCs/>
        </w:rPr>
        <w:t xml:space="preserve">Protocol.</w:t>
      </w:r>
      <w:r>
        <w:rPr>
          <w:rFonts w:ascii="Cambria" w:cs="Cambria" w:eastAsia="Cambria" w:hAnsi="Cambria"/>
        </w:rPr>
        <w:t xml:space="preserve"> Blocks of B = 64 candidates, 15 generations (one cosine-scheduled step per generation), full archive, 1,024 evaluations per run; the first block is drawn from N(0, I).</w:t>
      </w:r>
    </w:p>
    <w:p>
      <w:pPr>
        <w:pStyle w:val="ListParagraph"/>
        <w:numPr>
          <w:ilvl w:val="0"/>
          <w:numId w:val="2"/>
        </w:numPr>
        <w:spacing w:after="60" w:line="264"/>
        <w:jc w:val="both"/>
      </w:pPr>
      <w:r>
        <w:rPr>
          <w:rFonts w:ascii="Cambria" w:cs="Cambria" w:eastAsia="Cambria" w:hAnsi="Cambria"/>
          <w:b/>
          <w:bCs/>
        </w:rPr>
        <w:t xml:space="preserve">Decoder.</w:t>
      </w:r>
      <w:r>
        <w:rPr>
          <w:rFonts w:ascii="Cambria" w:cs="Cambria" w:eastAsia="Cambria" w:hAnsi="Cambria"/>
        </w:rPr>
        <w:t xml:space="preserve"> Token-wise MLP encoder of archive candidates; query MLP of (q, a</w:t>
      </w:r>
      <w:r>
        <w:rPr>
          <w:rFonts w:ascii="Cambria" w:cs="Cambria" w:eastAsia="Cambria" w:hAnsi="Cambria"/>
          <w:vertAlign w:val="subscript"/>
        </w:rPr>
        <w:t xml:space="preserve">t</w:t>
      </w:r>
      <w:r>
        <w:rPr>
          <w:rFonts w:ascii="Cambria" w:cs="Cambria" w:eastAsia="Cambria" w:hAnsi="Cambria"/>
        </w:rPr>
        <w:t xml:space="preserve">, √(1 − a</w:t>
      </w:r>
      <w:r>
        <w:rPr>
          <w:rFonts w:ascii="Cambria" w:cs="Cambria" w:eastAsia="Cambria" w:hAnsi="Cambria"/>
          <w:vertAlign w:val="subscript"/>
        </w:rPr>
        <w:t xml:space="preserve">t</w:t>
      </w:r>
      <w:r>
        <w:rPr>
          <w:rFonts w:ascii="Cambria" w:cs="Cambria" w:eastAsia="Cambria" w:hAnsi="Cambria"/>
        </w:rPr>
        <w:t xml:space="preserve">)); two cross-attention layers of four heads (width 64) with pre-normalised residual MLPs; output x̂₀ = q + head(h). About 76 thousand parameters.</w:t>
      </w:r>
    </w:p>
    <w:p>
      <w:pPr>
        <w:pStyle w:val="ListParagraph"/>
        <w:numPr>
          <w:ilvl w:val="0"/>
          <w:numId w:val="2"/>
        </w:numPr>
        <w:spacing w:after="60" w:line="264"/>
        <w:jc w:val="both"/>
      </w:pPr>
      <w:r>
        <w:rPr>
          <w:rFonts w:ascii="Cambria" w:cs="Cambria" w:eastAsia="Cambria" w:hAnsi="Cambria"/>
          <w:b/>
          <w:bCs/>
        </w:rPr>
        <w:t xml:space="preserve">Quality entry.</w:t>
      </w:r>
      <w:r>
        <w:rPr>
          <w:rFonts w:ascii="Cambria" w:cs="Cambria" w:eastAsia="Cambria" w:hAnsi="Cambria"/>
        </w:rPr>
        <w:t xml:space="preserve"> </w:t>
      </w:r>
      <w:r>
        <w:rPr>
          <w:rFonts w:ascii="Cambria" w:cs="Cambria" w:eastAsia="Cambria" w:hAnsi="Cambria"/>
          <w:i/>
          <w:iCs/>
        </w:rPr>
        <w:t xml:space="preserve">none</w:t>
      </w:r>
      <w:r>
        <w:rPr>
          <w:rFonts w:ascii="Cambria" w:cs="Cambria" w:eastAsia="Cambria" w:hAnsi="Cambria"/>
        </w:rPr>
        <w:t xml:space="preserve">: positions only; </w:t>
      </w:r>
      <w:r>
        <w:rPr>
          <w:rFonts w:ascii="Cambria" w:cs="Cambria" w:eastAsia="Cambria" w:hAnsi="Cambria"/>
          <w:i/>
          <w:iCs/>
        </w:rPr>
        <w:t xml:space="preserve">feature</w:t>
      </w:r>
      <w:r>
        <w:rPr>
          <w:rFonts w:ascii="Cambria" w:cs="Cambria" w:eastAsia="Cambria" w:hAnsi="Cambria"/>
        </w:rPr>
        <w:t xml:space="preserve">: s</w:t>
      </w:r>
      <w:r>
        <w:rPr>
          <w:rFonts w:ascii="Cambria" w:cs="Cambria" w:eastAsia="Cambria" w:hAnsi="Cambria"/>
          <w:vertAlign w:val="subscript"/>
        </w:rPr>
        <w:t xml:space="preserve">i</w:t>
      </w:r>
      <w:r>
        <w:rPr>
          <w:rFonts w:ascii="Cambria" w:cs="Cambria" w:eastAsia="Cambria" w:hAnsi="Cambria"/>
        </w:rPr>
        <w:t xml:space="preserve"> concatenated to the encoder input; </w:t>
      </w:r>
      <w:r>
        <w:rPr>
          <w:rFonts w:ascii="Cambria" w:cs="Cambria" w:eastAsia="Cambria" w:hAnsi="Cambria"/>
          <w:i/>
          <w:iCs/>
        </w:rPr>
        <w:t xml:space="preserve">bias</w:t>
      </w:r>
      <w:r>
        <w:rPr>
          <w:rFonts w:ascii="Cambria" w:cs="Cambria" w:eastAsia="Cambria" w:hAnsi="Cambria"/>
        </w:rPr>
        <w:t xml:space="preserve">: −γ</w:t>
      </w:r>
      <w:r>
        <w:rPr>
          <w:rFonts w:ascii="Cambria" w:cs="Cambria" w:eastAsia="Cambria" w:hAnsi="Cambria"/>
          <w:vertAlign w:val="subscript"/>
        </w:rPr>
        <w:t xml:space="preserve">l,h</w:t>
      </w:r>
      <w:r>
        <w:rPr>
          <w:rFonts w:ascii="Cambria" w:cs="Cambria" w:eastAsia="Cambria" w:hAnsi="Cambria"/>
        </w:rPr>
        <w:t xml:space="preserve">s</w:t>
      </w:r>
      <w:r>
        <w:rPr>
          <w:rFonts w:ascii="Cambria" w:cs="Cambria" w:eastAsia="Cambria" w:hAnsi="Cambria"/>
          <w:vertAlign w:val="subscript"/>
        </w:rPr>
        <w:t xml:space="preserve">i</w:t>
      </w:r>
      <w:r>
        <w:rPr>
          <w:rFonts w:ascii="Cambria" w:cs="Cambria" w:eastAsia="Cambria" w:hAnsi="Cambria"/>
        </w:rPr>
        <w:t xml:space="preserve"> added to every logit as in (2), with a learned scale per layer and head initialised to 1; </w:t>
      </w:r>
      <w:r>
        <w:rPr>
          <w:rFonts w:ascii="Cambria" w:cs="Cambria" w:eastAsia="Cambria" w:hAnsi="Cambria"/>
          <w:i/>
          <w:iCs/>
        </w:rPr>
        <w:t xml:space="preserve">both</w:t>
      </w:r>
      <w:r>
        <w:rPr>
          <w:rFonts w:ascii="Cambria" w:cs="Cambria" w:eastAsia="Cambria" w:hAnsi="Cambria"/>
        </w:rPr>
        <w:t xml:space="preserve">. Preprocessing P: z-score within the archive (β = 3) or normalised rank (β = 6), oriented so that better is larger.</w:t>
      </w:r>
    </w:p>
    <w:p>
      <w:pPr>
        <w:pStyle w:val="ListParagraph"/>
        <w:numPr>
          <w:ilvl w:val="0"/>
          <w:numId w:val="2"/>
        </w:numPr>
        <w:spacing w:after="60" w:line="264"/>
        <w:jc w:val="both"/>
      </w:pPr>
      <w:r>
        <w:rPr>
          <w:rFonts w:ascii="Cambria" w:cs="Cambria" w:eastAsia="Cambria" w:hAnsi="Cambria"/>
          <w:b/>
          <w:bCs/>
        </w:rPr>
        <w:t xml:space="preserve">Training.</w:t>
      </w:r>
      <w:r>
        <w:rPr>
          <w:rFonts w:ascii="Cambria" w:cs="Cambria" w:eastAsia="Cambria" w:hAnsi="Cambria"/>
        </w:rPr>
        <w:t xml:space="preserve"> 22,500 contexts from 1,500 tasks rolled out by untrained DE with an archive; squared error to the attractor; 1,500 AdamW steps (batch 16, learning rate 2×10</w:t>
      </w:r>
      <w:r>
        <w:rPr>
          <w:rFonts w:ascii="Cambria" w:cs="Cambria" w:eastAsia="Cambria" w:hAnsi="Cambria"/>
          <w:vertAlign w:val="superscript"/>
        </w:rPr>
        <w:t xml:space="preserve">−3</w:t>
      </w:r>
      <w:r>
        <w:rPr>
          <w:rFonts w:ascii="Cambria" w:cs="Cambria" w:eastAsia="Cambria" w:hAnsi="Cambria"/>
        </w:rPr>
        <w:t xml:space="preserve">), then one round of data aggregation [15] — 600 tasks rolled out by the trained decoder — and 800 further steps. The first version trained for 2,500 + 1,200 steps; the shorter schedule here applies to every decoder alike and was recorded before the results. Feature and bias decoders were trained with three seeds for each preprocessing; </w:t>
      </w:r>
      <w:r>
        <w:rPr>
          <w:rFonts w:ascii="Cambria" w:cs="Cambria" w:eastAsia="Cambria" w:hAnsi="Cambria"/>
          <w:i/>
          <w:iCs/>
        </w:rPr>
        <w:t xml:space="preserve">none</w:t>
      </w:r>
      <w:r>
        <w:rPr>
          <w:rFonts w:ascii="Cambria" w:cs="Cambria" w:eastAsia="Cambria" w:hAnsi="Cambria"/>
        </w:rPr>
        <w:t xml:space="preserve"> and </w:t>
      </w:r>
      <w:r>
        <w:rPr>
          <w:rFonts w:ascii="Cambria" w:cs="Cambria" w:eastAsia="Cambria" w:hAnsi="Cambria"/>
          <w:i/>
          <w:iCs/>
        </w:rPr>
        <w:t xml:space="preserve">both</w:t>
      </w:r>
      <w:r>
        <w:rPr>
          <w:rFonts w:ascii="Cambria" w:cs="Cambria" w:eastAsia="Cambria" w:hAnsi="Cambria"/>
        </w:rPr>
        <w:t xml:space="preserve"> with one.</w:t>
      </w:r>
    </w:p>
    <w:p>
      <w:pPr>
        <w:pStyle w:val="ListParagraph"/>
        <w:numPr>
          <w:ilvl w:val="0"/>
          <w:numId w:val="2"/>
        </w:numPr>
        <w:spacing w:after="60" w:line="264"/>
        <w:jc w:val="both"/>
      </w:pPr>
      <w:r>
        <w:rPr>
          <w:rFonts w:ascii="Cambria" w:cs="Cambria" w:eastAsia="Cambria" w:hAnsi="Cambria"/>
          <w:b/>
          <w:bCs/>
        </w:rPr>
        <w:t xml:space="preserve">Evaluation.</w:t>
      </w:r>
      <w:r>
        <w:rPr>
          <w:rFonts w:ascii="Cambria" w:cs="Cambria" w:eastAsia="Cambria" w:hAnsi="Cambria"/>
        </w:rPr>
        <w:t xml:space="preserve"> 150 held-out tasks from the family, the same for every decoder. A task is </w:t>
      </w:r>
      <w:r>
        <w:rPr>
          <w:rFonts w:ascii="Cambria" w:cs="Cambria" w:eastAsia="Cambria" w:hAnsi="Cambria"/>
          <w:i/>
          <w:iCs/>
        </w:rPr>
        <w:t xml:space="preserve">solved</w:t>
      </w:r>
      <w:r>
        <w:rPr>
          <w:rFonts w:ascii="Cambria" w:cs="Cambria" w:eastAsia="Cambria" w:hAnsi="Cambria"/>
        </w:rPr>
        <w:t xml:space="preserve"> if the best evaluated loss is at most 0.01. </w:t>
      </w:r>
      <w:r>
        <w:rPr>
          <w:rFonts w:ascii="Cambria" w:cs="Cambria" w:eastAsia="Cambria" w:hAnsi="Cambria"/>
          <w:i/>
          <w:iCs/>
        </w:rPr>
        <w:t xml:space="preserve">Coverage</w:t>
      </w:r>
      <w:r>
        <w:rPr>
          <w:rFonts w:ascii="Cambria" w:cs="Cambria" w:eastAsia="Cambria" w:hAnsi="Cambria"/>
        </w:rPr>
        <w:t xml:space="preserve"> is the fraction of bumps of height ≥ 0.9 with a final-block candidate within 0.1. Out of family: scaled Himmelblau with loss h(4z)/30, 30 runs, counting optima with a final-block candidate within 0.1. Transforms: at test time the decoder sees 5J + 2, J⁴ or log(J + 10</w:t>
      </w:r>
      <w:r>
        <w:rPr>
          <w:rFonts w:ascii="Cambria" w:cs="Cambria" w:eastAsia="Cambria" w:hAnsi="Cambria"/>
          <w:vertAlign w:val="superscript"/>
        </w:rPr>
        <w:t xml:space="preserve">−3</w:t>
      </w:r>
      <w:r>
        <w:rPr>
          <w:rFonts w:ascii="Cambria" w:cs="Cambria" w:eastAsia="Cambria" w:hAnsi="Cambria"/>
        </w:rPr>
        <w:t xml:space="preserve">) in place of J, all strictly increasing on J ≥ 0; success is always measured on J.</w:t>
      </w:r>
    </w:p>
    <w:p>
      <w:pPr>
        <w:pStyle w:val="ListParagraph"/>
        <w:numPr>
          <w:ilvl w:val="0"/>
          <w:numId w:val="2"/>
        </w:numPr>
        <w:spacing w:after="60" w:line="264"/>
        <w:jc w:val="both"/>
      </w:pPr>
      <w:r>
        <w:rPr>
          <w:rFonts w:ascii="Cambria" w:cs="Cambria" w:eastAsia="Cambria" w:hAnsi="Cambria"/>
          <w:b/>
          <w:bCs/>
        </w:rPr>
        <w:t xml:space="preserve">Attention probe.</w:t>
      </w:r>
      <w:r>
        <w:rPr>
          <w:rFonts w:ascii="Cambria" w:cs="Cambria" w:eastAsia="Cambria" w:hAnsi="Cambria"/>
        </w:rPr>
        <w:t xml:space="preserve"> For 30 further tasks, at four generations per run, the Spearman correlation between a query’s first-layer attention weights (averaged over heads) and its keys’ quality −J, averaged over 16 queries per context.</w:t>
      </w:r>
    </w:p>
    <w:p>
      <w:pPr>
        <w:pStyle w:val="Heading1"/>
      </w:pPr>
      <w:r>
        <w:t xml:space="preserve">5  Results</w:t>
      </w:r>
    </w:p>
    <w:p>
      <w:pPr>
        <w:pStyle w:val="Heading2"/>
      </w:pPr>
      <w:r>
        <w:t xml:space="preserve">5.1  Untrained decoders</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Untrained (identity-weight) decoders on scaled Himmelblau, equal budget of 512 × 26 evaluations. Final-block candidates within 0.05 of an optimum; best loss found (minimum 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64"/>
        <w:gridCol w:w="1568"/>
        <w:gridCol w:w="1778"/>
        <w:gridCol w:w="1255"/>
        <w:gridCol w:w="941"/>
      </w:tblGrid>
      <w:tr>
        <w:trPr>
          <w:tblHeader/>
        </w:trPr>
        <w:tc>
          <w:tcPr>
            <w:tcW w:type="dxa" w:w="376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Variant</w:t>
            </w:r>
          </w:p>
        </w:tc>
        <w:tc>
          <w:tcPr>
            <w:tcW w:type="dxa" w:w="15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found (of 4)</w:t>
            </w:r>
          </w:p>
        </w:tc>
        <w:tc>
          <w:tcPr>
            <w:tcW w:type="dxa" w:w="177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Final block near an optimum</w:t>
            </w:r>
          </w:p>
        </w:tc>
        <w:tc>
          <w:tcPr>
            <w:tcW w:type="dxa" w:w="125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loss</w:t>
            </w:r>
          </w:p>
        </w:tc>
        <w:tc>
          <w:tcPr>
            <w:tcW w:type="dxa" w:w="94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Seeds</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Diffusion Evolution (published form)</w:t>
            </w:r>
          </w:p>
        </w:tc>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3.5</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0.0051</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block decoder, DE mask</w:t>
            </w:r>
          </w:p>
        </w:tc>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3.5</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0.0051</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block decoder, full archive</w:t>
            </w:r>
          </w:p>
        </w:tc>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0.0031</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sequential insertion, 512 lineages</w:t>
            </w:r>
          </w:p>
        </w:tc>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0.0038</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single chain</w:t>
            </w:r>
          </w:p>
        </w:tc>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47%</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0.0009</w:t>
            </w:r>
          </w:p>
        </w:tc>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r>
    </w:tbl>
    <w:p>
      <w:pPr>
        <w:spacing w:after="60"/>
      </w:pPr>
    </w:p>
    <w:p>
      <w:pPr>
        <w:spacing w:after="120" w:before="0" w:line="276"/>
        <w:jc w:val="both"/>
      </w:pPr>
      <w:r>
        <w:rPr>
          <w:rFonts w:ascii="Cambria" w:cs="Cambria" w:eastAsia="Cambria" w:hAnsi="Cambria"/>
          <w:b/>
          <w:bCs/>
        </w:rPr>
        <w:t xml:space="preserve">Q1: the one-block decoder reproduces DE to rounding, given the same draws. Held:</w:t>
      </w:r>
      <w:r>
        <w:rPr>
          <w:rFonts w:ascii="Cambria" w:cs="Cambria" w:eastAsia="Cambria" w:hAnsi="Cambria"/>
        </w:rPr>
        <w:t xml:space="preserve"> the largest difference over every block of ten seeds was 0. The DE and full-archive rows also equal the first version’s figures (3.5 and 4.0 optima, 18% and 16% near an optimum).</w:t>
      </w:r>
    </w:p>
    <w:p>
      <w:pPr>
        <w:spacing w:after="120" w:before="0" w:line="276"/>
        <w:jc w:val="both"/>
      </w:pPr>
      <w:r>
        <w:rPr>
          <w:rFonts w:ascii="Cambria" w:cs="Cambria" w:eastAsia="Cambria" w:hAnsi="Cambria"/>
          <w:b/>
          <w:bCs/>
        </w:rPr>
        <w:t xml:space="preserve">Q2 (re-test of the first version): the full archive finds all four optima on every seed, and the token-by-token chain finds none in its final block. First half held, second half failed.</w:t>
      </w:r>
      <w:r>
        <w:rPr>
          <w:rFonts w:ascii="Cambria" w:cs="Cambria" w:eastAsia="Cambria" w:hAnsi="Cambria"/>
        </w:rPr>
        <w:t xml:space="preserve"> The chain here takes the previous candidate as its query, attends to the whole archive, and advances its noise level every 512 tokens, so its budget and schedule match the block decoders. It put 47% of its final 512 candidates near an optimum and reached a best loss of 0.0009, lower than DE’s, but on exactly one optimum per seed. The first version’s chain reported none, and its details were not recorded, so the difference cannot be traced. The corrected statement is narrower. A single lineage optimises but does not cover. Selection across a population is what lets DE and the block decoders hold several optima at once, so generation should still be block-wise when coverage matters.</w:t>
      </w:r>
    </w:p>
    <w:p>
      <w:pPr>
        <w:spacing w:after="120" w:before="0" w:line="276"/>
        <w:jc w:val="both"/>
      </w:pPr>
      <w:r>
        <w:rPr>
          <w:rFonts w:ascii="Cambria" w:cs="Cambria" w:eastAsia="Cambria" w:hAnsi="Cambria"/>
          <w:b/>
          <w:bCs/>
        </w:rPr>
        <w:t xml:space="preserve">Q3: sequential insertion gives the same outcome as block-wise generation with the full archive, within two standard errors. Held:</w:t>
      </w:r>
      <w:r>
        <w:rPr>
          <w:rFonts w:ascii="Cambria" w:cs="Cambria" w:eastAsia="Cambria" w:hAnsi="Cambria"/>
        </w:rPr>
        <w:t xml:space="preserve"> 17.2% against 15.7% of the final block near an optimum, with all four optima found on every seed by both. The dependency graph changes (Table 1) and, as the book warns, no theorem makes the two equal, but on this problem the outcome is the same.</w:t>
      </w:r>
    </w:p>
    <w:p>
      <w:pPr>
        <w:pStyle w:val="Heading2"/>
      </w:pPr>
      <w:r>
        <w:t xml:space="preserve">5.2  Trained decoders: where should the quality enter?</w:t>
      </w:r>
    </w:p>
    <w:p>
      <w:pPr>
        <w:keepNext/>
        <w:spacing w:after="60" w:before="120"/>
        <w:jc w:val="center"/>
      </w:pPr>
      <w:r>
        <w:drawing>
          <wp:inline distT="0" distB="0" distL="0" distR="0">
            <wp:extent cx="5715000" cy="1847850"/>
            <wp:effectExtent t="0" r="0" b="0" l="0"/>
            <wp:docPr id="1" name="fig1.png" descr="fig1.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Left and centre: tasks solved and top-mode coverage on 150 held-out tasks; right: Himmelblau optima found out of family (of 4). Bars are means over training seeds (three for feature and bias, one otherwise); whiskers show ± one standard deviation across seeds. Dashed and dotted lines mark untrained DE with an archive under z-score and rank preprocessing; hatched bars use rank preprocessing.</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Trained and untrained decoders at equal budget (1,024 evaluations per run); mean ± s.d. over training seeds where three were run. Rows without a schedule note use the shortened schedule (1,500 + 800 steps); the last two use the first version’s (2,500 + 1,200).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66"/>
        <w:gridCol w:w="1386"/>
        <w:gridCol w:w="1584"/>
        <w:gridCol w:w="1683"/>
        <w:gridCol w:w="1287"/>
      </w:tblGrid>
      <w:tr>
        <w:trPr>
          <w:tblHeader/>
        </w:trPr>
        <w:tc>
          <w:tcPr>
            <w:tcW w:type="dxa" w:w="336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Decoder</w:t>
            </w:r>
          </w:p>
        </w:tc>
        <w:tc>
          <w:tcPr>
            <w:tcW w:type="dxa" w:w="138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Solved</w:t>
            </w:r>
          </w:p>
        </w:tc>
        <w:tc>
          <w:tcPr>
            <w:tcW w:type="dxa" w:w="158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Top modes covered</w:t>
            </w:r>
          </w:p>
        </w:tc>
        <w:tc>
          <w:tcPr>
            <w:tcW w:type="dxa" w:w="168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Himmelblau optima (of 4)</w:t>
            </w:r>
          </w:p>
        </w:tc>
        <w:tc>
          <w:tcPr>
            <w:tcW w:type="dxa" w:w="128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Final training loss</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Untrained (DE + archive), z-score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0.96</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0.94</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Untrained (DE + archive), rank</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0.63</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2.7</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Learned, no quality</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0.30</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0.758</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Quality as input feature, z-score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0.82 ± 0.00</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0.59 ± 0.03</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 ± 0.4</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0.128</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Quality as attention bias, z-score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0.85 ± 0.05</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0.63 ± 0.24</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 ± 0.3</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0.212</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Feature + bias, z-score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0.87</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0.124</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Quality as input feature, rank</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0.82 ± 0.04</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 ± 0.21</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2.7 ± 1.0</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0.111</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Quality as attention bias, rank</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0.86 ± 0.03</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 ± 0.15</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 ± 0.4</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0.120</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Feature, z-score, first version’s schedule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0.82 ± 0.04</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0.52 ± 0.17</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 ± 0.1</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0.116</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Bias, z-score, first version’s schedule</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0.88 ± 0.00</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0.64 ± 0.15</w:t>
            </w:r>
          </w:p>
        </w:tc>
        <w:tc>
          <w:tcPr>
            <w:tcW w:type="dxa" w:w="1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 ± 0.5</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0.193</w:t>
            </w:r>
          </w:p>
        </w:tc>
      </w:tr>
    </w:tbl>
    <w:p>
      <w:pPr>
        <w:spacing w:after="60"/>
      </w:pPr>
    </w:p>
    <w:p>
      <w:pPr>
        <w:spacing w:after="120" w:before="0" w:line="276"/>
        <w:jc w:val="both"/>
      </w:pPr>
      <w:r>
        <w:rPr>
          <w:rFonts w:ascii="Cambria" w:cs="Cambria" w:eastAsia="Cambria" w:hAnsi="Cambria"/>
          <w:b/>
          <w:bCs/>
        </w:rPr>
        <w:t xml:space="preserve">The decoder uses the quality.</w:t>
      </w:r>
      <w:r>
        <w:rPr>
          <w:rFonts w:ascii="Cambria" w:cs="Cambria" w:eastAsia="Cambria" w:hAnsi="Cambria"/>
        </w:rPr>
        <w:t xml:space="preserve"> Without it, a trained decoder solved 0.30 of tasks and covered 0.06 of top modes: knowing the task prior is not enough.</w:t>
      </w:r>
    </w:p>
    <w:p>
      <w:pPr>
        <w:spacing w:after="120" w:before="0" w:line="276"/>
        <w:jc w:val="both"/>
      </w:pPr>
      <w:r>
        <w:rPr>
          <w:rFonts w:ascii="Cambria" w:cs="Cambria" w:eastAsia="Cambria" w:hAnsi="Cambria"/>
          <w:b/>
          <w:bCs/>
        </w:rPr>
        <w:t xml:space="preserve">Q4 (re-test of the first version): with z-scored losses, the bias form beats the feature form on held-out coverage by more than three training-seed standard deviations. Failed.</w:t>
      </w:r>
      <w:r>
        <w:rPr>
          <w:rFonts w:ascii="Cambria" w:cs="Cambria" w:eastAsia="Cambria" w:hAnsi="Cambria"/>
        </w:rPr>
        <w:t xml:space="preserve"> The bias form covered 0.63 ± 0.24 and the feature form 0.59 ± 0.03: a gap of 0.05 against a seed standard deviation of up to 0.24. One bias seed covered 0.91, the other two 0.45 and 0.55. More important, </w:t>
      </w:r>
      <w:r>
        <w:rPr>
          <w:rFonts w:ascii="Cambria" w:cs="Cambria" w:eastAsia="Cambria" w:hAnsi="Cambria"/>
          <w:i/>
          <w:iCs/>
        </w:rPr>
        <w:t xml:space="preserve">no</w:t>
      </w:r>
      <w:r>
        <w:rPr>
          <w:rFonts w:ascii="Cambria" w:cs="Cambria" w:eastAsia="Cambria" w:hAnsi="Cambria"/>
        </w:rPr>
        <w:t xml:space="preserve"> trained decoder matched untrained DE with an archive, which covered 0.94 and solved 0.96. The first version reported the bias decoder at 0.98 coverage, ahead of untrained DE; that result is not reproduced here. As in the first version, the feature form reached the lower training loss (0.128 against 0.212) without searching better: training objectives are not equivalent, and the better regressor is not the better optimiser. Giving both forms covered 0.47.</w:t>
      </w:r>
    </w:p>
    <w:p>
      <w:pPr>
        <w:spacing w:after="120" w:before="0" w:line="276"/>
        <w:jc w:val="both"/>
      </w:pPr>
      <w:r>
        <w:rPr>
          <w:rFonts w:ascii="Cambria" w:cs="Cambria" w:eastAsia="Cambria" w:hAnsi="Cambria"/>
          <w:b/>
          <w:bCs/>
        </w:rPr>
        <w:t xml:space="preserve">Q8 (recorded after Q4 failed): with the first version’s schedule, the bias decoder covers more top modes than both the feature decoder and untrained DE. Failed.</w:t>
      </w:r>
      <w:r>
        <w:rPr>
          <w:rFonts w:ascii="Cambria" w:cs="Cambria" w:eastAsia="Cambria" w:hAnsi="Cambria"/>
        </w:rPr>
        <w:t xml:space="preserve"> With 2,500 + 1,200 steps the bias form covered 0.64 ± 0.15 and the feature form 0.52 ± 0.17, against 0.94 for untrained DE. Restoring the training length does not bring back the first version’s headline. The bias form is ahead of the feature form on average, but its seed-to-seed spread is larger than the difference, and it stays below the untrained baseline. Possible causes are details of the first version’s implementation that were not recorded — the encoder and output heads, normalisation, and how its data-aggregation contexts were mixed — and they cannot be traced. The honest summary is that a learned quality-biased decoder </w:t>
      </w:r>
      <w:r>
        <w:rPr>
          <w:rFonts w:ascii="Cambria" w:cs="Cambria" w:eastAsia="Cambria" w:hAnsi="Cambria"/>
          <w:i/>
          <w:iCs/>
        </w:rPr>
        <w:t xml:space="preserve">can</w:t>
      </w:r>
      <w:r>
        <w:rPr>
          <w:rFonts w:ascii="Cambria" w:cs="Cambria" w:eastAsia="Cambria" w:hAnsi="Cambria"/>
        </w:rPr>
        <w:t xml:space="preserve"> reach DE’s level on this family (one seed covered 0.91), but its training is not yet reliable. On this easy family, untrained DE with an archive is the baseline to beat, and it was not beaten.</w:t>
      </w:r>
    </w:p>
    <w:p>
      <w:pPr>
        <w:spacing w:after="120" w:before="0" w:line="276"/>
        <w:jc w:val="both"/>
      </w:pPr>
      <w:r>
        <w:rPr>
          <w:rFonts w:ascii="Cambria" w:cs="Cambria" w:eastAsia="Cambria" w:hAnsi="Cambria"/>
          <w:b/>
          <w:bCs/>
        </w:rPr>
        <w:t xml:space="preserve">Q5 (the first version’s hypothesis): first-layer attention follows key quality more closely in the bias form than in the feature form. Failed for z-scores; held strongly for ranks.</w:t>
      </w:r>
      <w:r>
        <w:rPr>
          <w:rFonts w:ascii="Cambria" w:cs="Cambria" w:eastAsia="Cambria" w:hAnsi="Cambria"/>
        </w:rPr>
        <w:t xml:space="preserve"> The mean rank correlation between attention weights and key quality was 0.55 for the bias form and 0.58 for the feature form with z-scores (0.62 and 0.68 with the longer schedule). With ranks it was 0.95 and 0.09. With a bounded rank signal and learned scales that grew, the bias form’s attention became almost a pure quality ranking. With z-scores, both forms learned a similar mix of position and quality. The first version’s explanation — that the bias form keeps selection in the weights — is borne out only for ranks.</w:t>
      </w:r>
    </w:p>
    <w:p>
      <w:pPr>
        <w:spacing w:after="120" w:before="0" w:line="276"/>
        <w:jc w:val="both"/>
      </w:pPr>
      <w:r>
        <w:rPr>
          <w:rFonts w:ascii="Cambria" w:cs="Cambria" w:eastAsia="Cambria" w:hAnsi="Cambria"/>
          <w:b/>
          <w:bCs/>
        </w:rPr>
        <w:t xml:space="preserve">Q6: zeroing the learned bias scales at test time drops coverage below 0.2. Held:</w:t>
      </w:r>
      <w:r>
        <w:rPr>
          <w:rFonts w:ascii="Cambria" w:cs="Cambria" w:eastAsia="Cambria" w:hAnsi="Cambria"/>
        </w:rPr>
        <w:t xml:space="preserve"> coverage fell to 0.13 with z-scores and 0.04 with ranks, and tasks solved to 0.34 and 0.22. The bias decoder’s competence lives in its bias. The learned scales stayed near their initial value with z-scores (0.73 to 1.35) and grew with ranks (1.66 to 2.53), as in the first version: the network sharpens selection when the quality signal is compressed into a bounded range.</w:t>
      </w:r>
    </w:p>
    <w:p>
      <w:pPr>
        <w:pStyle w:val="Heading2"/>
      </w:pPr>
      <w:r>
        <w:t xml:space="preserve">5.3  Score transforms</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Top-mode coverage when the decoder sees a transformed loss at test time (mean over training seeds).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13"/>
        <w:gridCol w:w="1082"/>
        <w:gridCol w:w="1190"/>
        <w:gridCol w:w="1082"/>
        <w:gridCol w:w="1515"/>
        <w:gridCol w:w="1624"/>
      </w:tblGrid>
      <w:tr>
        <w:trPr>
          <w:tblHeader/>
        </w:trPr>
        <w:tc>
          <w:tcPr>
            <w:tcW w:type="dxa" w:w="28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Decoder</w:t>
            </w:r>
          </w:p>
        </w:tc>
        <w:tc>
          <w:tcPr>
            <w:tcW w:type="dxa" w:w="10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J</w:t>
            </w:r>
          </w:p>
        </w:tc>
        <w:tc>
          <w:tcPr>
            <w:tcW w:type="dxa" w:w="11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5J + 2</w:t>
            </w:r>
          </w:p>
        </w:tc>
        <w:tc>
          <w:tcPr>
            <w:tcW w:type="dxa" w:w="10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J⁴</w:t>
            </w:r>
          </w:p>
        </w:tc>
        <w:tc>
          <w:tcPr>
            <w:tcW w:type="dxa" w:w="151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log(J + 10⁻³)</w:t>
            </w:r>
          </w:p>
        </w:tc>
        <w:tc>
          <w:tcPr>
            <w:tcW w:type="dxa" w:w="162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Change J → log</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Untrained, z</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0.94</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0.94</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0.86</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-0.14</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Feature, z</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0.59</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0.59</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0.59</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Bias, z</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0.63</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0.63</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0.58</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Feature + bias, z</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0.34</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0.57</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Untrained, rank</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Feature, rank</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Bias, rank</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c>
          <w:tcPr>
            <w:tcW w:type="dxa" w:w="1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c>
          <w:tcPr>
            <w:tcW w:type="dxa" w:w="15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bl>
    <w:p>
      <w:pPr>
        <w:spacing w:after="60"/>
      </w:pPr>
    </w:p>
    <w:p>
      <w:pPr>
        <w:spacing w:after="120" w:before="0" w:line="276"/>
        <w:jc w:val="both"/>
      </w:pPr>
      <w:r>
        <w:rPr>
          <w:rFonts w:ascii="Cambria" w:cs="Cambria" w:eastAsia="Cambria" w:hAnsi="Cambria"/>
          <w:b/>
          <w:bCs/>
        </w:rPr>
        <w:t xml:space="preserve">Q7: every z-score decoder is exactly invariant under a positive affine transform of the loss; the nonlinear transforms change coverage. Held.</w:t>
      </w:r>
      <w:r>
        <w:rPr>
          <w:rFonts w:ascii="Cambria" w:cs="Cambria" w:eastAsia="Cambria" w:hAnsi="Cambria"/>
        </w:rPr>
        <w:t xml:space="preserve"> Under 5J + 2 every z-score decoder gave identical results on every measure, as Proposition 4(iii) requires. The nonlinear transforms changed coverage for the z-score decoders, as Proposition 4(iv) requires. They left the rank decoders unchanged except for differences of at most 0.007, which come from floating-point ties: log(J + 10</w:t>
      </w:r>
      <w:r>
        <w:rPr>
          <w:rFonts w:ascii="Cambria" w:cs="Cambria" w:eastAsia="Cambria" w:hAnsi="Cambria"/>
          <w:vertAlign w:val="superscript"/>
        </w:rPr>
        <w:t xml:space="preserve">−3</w:t>
      </w:r>
      <w:r>
        <w:rPr>
          <w:rFonts w:ascii="Cambria" w:cs="Cambria" w:eastAsia="Cambria" w:hAnsi="Cambria"/>
        </w:rPr>
        <w:t xml:space="preserve">) maps near-optimal losses that differ by less than the rounding unit to the same value. That is Proposition 4(i)’s proviso about the tie rule. Which form degrades more under a given nonlinear transform is a property of the trained network, not of where the quality enters. The first version withdrew its claim that the bias form is the more robust one, and this edition does not reinstate it.</w:t>
      </w:r>
    </w:p>
    <w:p>
      <w:pPr>
        <w:pStyle w:val="Heading2"/>
      </w:pPr>
      <w:r>
        <w:t xml:space="preserve">5.4  Ledger of predictions</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Predictions and outcomes. Q1–Q8 were recorded before the runs (Q8 after Q4 failed); the first version’s claims are marked v1.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90"/>
        <w:gridCol w:w="3516"/>
      </w:tblGrid>
      <w:tr>
        <w:trPr>
          <w:tblHeader/>
        </w:trPr>
        <w:tc>
          <w:tcPr>
            <w:tcW w:type="dxa" w:w="57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51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Q1: one-block decoder = DE to rounding</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(difference 0)</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Q2 / v1: full archive finds 4 of 4 on every seed; the chain finds none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half held; second half failed (the chain finds one optimum)</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Q3: sequential insertion = block-wise full archive within 2 s.e.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Q4 / v1: bias form beats feature form by &gt; 3 seed s.d. in coverage (z-score)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(no trained decoder matched untrained DE)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Q8: with the first version’s schedule, bias form beats feature form and untrained DE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Q5 / v1 hypothesis: attention tracks quality more in the bias form</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for z-scores; held for ranks (0.95 against 0.09)</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Q6: zeroing the learned bias drops coverage below 0.2</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Q7: z-score decoders exactly invariant to 5J + 2; nonlinear transforms change coverage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bias form more robust than feature form to monotone transforms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withdrawn in v1; not reinstated</w:t>
            </w:r>
          </w:p>
        </w:tc>
      </w:tr>
    </w:tbl>
    <w:p>
      <w:pPr>
        <w:spacing w:after="60"/>
      </w:pPr>
    </w:p>
    <w:p>
      <w:pPr>
        <w:pStyle w:val="Heading1"/>
      </w:pPr>
      <w:r>
        <w:t xml:space="preserve">6  Discussion</w:t>
      </w:r>
    </w:p>
    <w:p>
      <w:pPr>
        <w:pStyle w:val="Heading2"/>
      </w:pPr>
      <w:r>
        <w:t xml:space="preserve">6.1  What learning added, and what it did not</w:t>
      </w:r>
    </w:p>
    <w:p>
      <w:pPr>
        <w:spacing w:after="120" w:before="0" w:line="276"/>
        <w:jc w:val="both"/>
      </w:pPr>
      <w:r>
        <w:rPr>
          <w:rFonts w:ascii="Cambria" w:cs="Cambria" w:eastAsia="Cambria" w:hAnsi="Cambria"/>
        </w:rPr>
        <w:t xml:space="preserve">The structural claims of this paper hold by proof and were confirmed exactly: the quality bias is an additive logit, DE is a block decoder, rescoring reuses a token-wise cache, and preprocessing decides which transforms are ignored. The learning claims are weaker than the first version said. A trained decoder needs its quality signal — without it, coverage fell to 0.06 — and a trained bias decoder needs its bias. But on this family no trained decoder beat untrained DE with an archive, at either schedule, and the bias form’s advantage over the feature form was within seed noise. The first version’s explanation for that advantage was that the bias form keeps selection in the attention weights. The probe supports this when quality is a rank and not when it is a z-score. The book’s advice fits these results. If a learned proposal is used, report it against the same engine with the learned part disabled, and train for the objective that matters — the best verified loss after a budget — not for imitation of a denoiser or an attractor [11, Chapter 3].</w:t>
      </w:r>
    </w:p>
    <w:p>
      <w:pPr>
        <w:pStyle w:val="Heading2"/>
      </w:pPr>
      <w:r>
        <w:t xml:space="preserve">6.2  Engineering use</w:t>
      </w:r>
    </w:p>
    <w:p>
      <w:pPr>
        <w:spacing w:after="120" w:before="0" w:line="276"/>
        <w:jc w:val="both"/>
      </w:pPr>
      <w:r>
        <w:rPr>
          <w:rFonts w:ascii="Cambria" w:cs="Cambria" w:eastAsia="Cambria" w:hAnsi="Cambria"/>
        </w:rPr>
        <w:t xml:space="preserve">The book’s implementation contract applies directly [11, Chapter 3]. The candidate encoder receives only the design and static metadata. The score service returns raw measurements with their model version and units. The query builder chooses the scalarisation. The retrieval layer builds logits, applies visibility masks and normalises stably. The evaluator alone decides admissibility. When a trained decoder is used, report the full engine and the same engine with the learned contribution disabled, as Table 3 does with untrained DE and Section 5.2 with the bias ablation. Compare against strong methods suited to the available information, including gradient methods when gradients are supplied. Split training and test by task family, not by evaluation: splitting evaluations of one structure across both sets understates the difficulty of transfer.</w:t>
      </w:r>
    </w:p>
    <w:p>
      <w:pPr>
        <w:pStyle w:val="Heading2"/>
      </w:pPr>
      <w:r>
        <w:t xml:space="preserve">6.3  Scaling up</w:t>
      </w:r>
    </w:p>
    <w:p>
      <w:pPr>
        <w:spacing w:after="120" w:before="0" w:line="276"/>
        <w:jc w:val="both"/>
      </w:pPr>
      <w:r>
        <w:rPr>
          <w:rFonts w:ascii="Cambria" w:cs="Cambria" w:eastAsia="Cambria" w:hAnsi="Cambria"/>
        </w:rPr>
        <w:t xml:space="preserve">For program search, the decoder can be an existing language model, and each earlier solution a segment of its context. The quality bias is then added to every attention edge from new tokens into a solution’s tokens. The revised companion paper on program search develops this, including the correction that keeps a segment’s total attention mass exact [11, Chapter 4]. The archive grows linearly, so each block costs O(nB) against n archived tokens. Bounding n is the subject of the book’s archive and compression chapters.</w:t>
      </w:r>
    </w:p>
    <w:p>
      <w:pPr>
        <w:pStyle w:val="Heading1"/>
      </w:pPr>
      <w:r>
        <w:t xml:space="preserve">7  Limitations</w:t>
      </w:r>
    </w:p>
    <w:p>
      <w:pPr>
        <w:pStyle w:val="ListParagraph"/>
        <w:numPr>
          <w:ilvl w:val="0"/>
          <w:numId w:val="2"/>
        </w:numPr>
        <w:spacing w:after="60" w:line="264"/>
        <w:jc w:val="both"/>
      </w:pPr>
      <w:r>
        <w:rPr>
          <w:rFonts w:ascii="Cambria" w:cs="Cambria" w:eastAsia="Cambria" w:hAnsi="Cambria"/>
        </w:rPr>
        <w:t xml:space="preserve">All learned results are in two dimensions with a 76-thousand-parameter decoder and one synthetic task family; the out-of-family test is a single function.</w:t>
      </w:r>
    </w:p>
    <w:p>
      <w:pPr>
        <w:pStyle w:val="ListParagraph"/>
        <w:numPr>
          <w:ilvl w:val="0"/>
          <w:numId w:val="2"/>
        </w:numPr>
        <w:spacing w:after="60" w:line="264"/>
        <w:jc w:val="both"/>
      </w:pPr>
      <w:r>
        <w:rPr>
          <w:rFonts w:ascii="Cambria" w:cs="Cambria" w:eastAsia="Cambria" w:hAnsi="Cambria"/>
        </w:rPr>
        <w:t xml:space="preserve">Training uses privileged knowledge of each training task’s optima. That is legitimate for amortised optimisation, since the test task’s optima are never seen, but the decoder can only be as good as its task prior.</w:t>
      </w:r>
    </w:p>
    <w:p>
      <w:pPr>
        <w:pStyle w:val="ListParagraph"/>
        <w:numPr>
          <w:ilvl w:val="0"/>
          <w:numId w:val="2"/>
        </w:numPr>
        <w:spacing w:after="60" w:line="264"/>
        <w:jc w:val="both"/>
      </w:pPr>
      <w:r>
        <w:rPr>
          <w:rFonts w:ascii="Cambria" w:cs="Cambria" w:eastAsia="Cambria" w:hAnsi="Cambria"/>
        </w:rPr>
        <w:t xml:space="preserve">Three training seeds for the two main forms, one for the others, one round of data aggregation, and a shorter schedule than the first version.</w:t>
      </w:r>
    </w:p>
    <w:p>
      <w:pPr>
        <w:pStyle w:val="ListParagraph"/>
        <w:numPr>
          <w:ilvl w:val="0"/>
          <w:numId w:val="2"/>
        </w:numPr>
        <w:spacing w:after="60" w:line="264"/>
        <w:jc w:val="both"/>
      </w:pPr>
      <w:r>
        <w:rPr>
          <w:rFonts w:ascii="Cambria" w:cs="Cambria" w:eastAsia="Cambria" w:hAnsi="Cambria"/>
        </w:rPr>
        <w:t xml:space="preserve">The bump family is easy for untrained DE, so there is little room for learning to help; harder families may change the ranking.</w:t>
      </w:r>
    </w:p>
    <w:p>
      <w:pPr>
        <w:pStyle w:val="ListParagraph"/>
        <w:numPr>
          <w:ilvl w:val="0"/>
          <w:numId w:val="2"/>
        </w:numPr>
        <w:spacing w:after="60" w:line="264"/>
        <w:jc w:val="both"/>
      </w:pPr>
      <w:r>
        <w:rPr>
          <w:rFonts w:ascii="Cambria" w:cs="Cambria" w:eastAsia="Cambria" w:hAnsi="Cambria"/>
        </w:rPr>
        <w:t xml:space="preserve">The decoder is a proposal. No probability statement is made about its outputs, and none would be valid without the exact importance weights of the book’s Chapter 7.</w:t>
      </w:r>
    </w:p>
    <w:p>
      <w:pPr>
        <w:pStyle w:val="Heading1"/>
      </w:pPr>
      <w:r>
        <w:t xml:space="preserve">8  Conclusion</w:t>
      </w:r>
    </w:p>
    <w:p>
      <w:pPr>
        <w:spacing w:after="120" w:before="0" w:line="276"/>
        <w:jc w:val="both"/>
      </w:pPr>
      <w:r>
        <w:rPr>
          <w:rFonts w:ascii="Cambria" w:cs="Cambria" w:eastAsia="Cambria" w:hAnsi="Cambria"/>
        </w:rPr>
        <w:t xml:space="preserve">An optimiser can be built on the decoder backbone, and Diffusion Evolution already is one in its simplest form. It is a block decoder with identity weights, a one-generation mask and the loss as an additive attention bias, and it reproduces DE exactly. Widening the mask turns the KV cache into an archive that finds every optimum. Inserting candidates one at a time changes the dependency graph but, on this problem, not the outcome. A single chain optimises but covers only one optimum, so what a population buys is coverage. The properties that hold by construction are the ones to rely on: a change of critic re-weights a token-wise archive without re-encoding it, z-scores absorb affine changes of units, and ranks absorb every monotone change. Learning is not yet one of them. In a fresh implementation, trained quality-biased decoders needed their bias but did not beat untrained DE with an archive. The first version’s claim that they do is withdrawn until it can be reproduced.</w:t>
      </w:r>
    </w:p>
    <w:p>
      <w:pPr>
        <w:pStyle w:val="Heading1"/>
      </w:pPr>
      <w:r>
        <w:t xml:space="preserve">References</w:t>
      </w:r>
    </w:p>
    <w:p>
      <w:pPr>
        <w:spacing w:after="80" w:line="252"/>
        <w:ind w:left="440" w:hanging="440"/>
      </w:pPr>
      <w:r>
        <w:rPr>
          <w:rFonts w:ascii="Cambria" w:cs="Cambria" w:eastAsia="Cambria" w:hAnsi="Cambria"/>
          <w:sz w:val="20"/>
          <w:szCs w:val="20"/>
        </w:rPr>
        <w:t xml:space="preserve">[1] Vaswani, A., et al. (2017). Attention is all you need. Advances in Neural Information Processing Systems 30; arXiv:1706.03762.</w:t>
      </w:r>
    </w:p>
    <w:p>
      <w:pPr>
        <w:spacing w:after="80" w:line="252"/>
        <w:ind w:left="440" w:hanging="440"/>
      </w:pPr>
      <w:r>
        <w:rPr>
          <w:rFonts w:ascii="Cambria" w:cs="Cambria" w:eastAsia="Cambria" w:hAnsi="Cambria"/>
          <w:sz w:val="20"/>
          <w:szCs w:val="20"/>
        </w:rPr>
        <w:t xml:space="preserve">[2] Zhang, Y., Hartl, B., Hazan, H., &amp; Levin, M. Diffusion models are evolutionary algorithms. ICLR 2025; arXiv:2410.02543 (version 3, 9 May 2026).</w:t>
      </w:r>
    </w:p>
    <w:p>
      <w:pPr>
        <w:spacing w:after="80" w:line="252"/>
        <w:ind w:left="440" w:hanging="440"/>
      </w:pPr>
      <w:r>
        <w:rPr>
          <w:rFonts w:ascii="Cambria" w:cs="Cambria" w:eastAsia="Cambria" w:hAnsi="Cambria"/>
          <w:sz w:val="20"/>
          <w:szCs w:val="20"/>
        </w:rPr>
        <w:t xml:space="preserve">[3] Song, J., Meng, C., &amp; Ermon, S. (2021). Denoising diffusion implicit models. ICLR 2021; arXiv:2010.02502.</w:t>
      </w:r>
    </w:p>
    <w:p>
      <w:pPr>
        <w:spacing w:after="80" w:line="252"/>
        <w:ind w:left="440" w:hanging="440"/>
      </w:pPr>
      <w:r>
        <w:rPr>
          <w:rFonts w:ascii="Cambria" w:cs="Cambria" w:eastAsia="Cambria" w:hAnsi="Cambria"/>
          <w:sz w:val="20"/>
          <w:szCs w:val="20"/>
        </w:rPr>
        <w:t xml:space="preserve">[4] Ho, J., Jain, A., &amp; Abbeel, P. (2020). Denoising diffusion probabilistic models. Advances in Neural Information Processing Systems 33; arXiv:2006.11239.</w:t>
      </w:r>
    </w:p>
    <w:p>
      <w:pPr>
        <w:spacing w:after="80" w:line="252"/>
        <w:ind w:left="440" w:hanging="440"/>
      </w:pPr>
      <w:r>
        <w:rPr>
          <w:rFonts w:ascii="Cambria" w:cs="Cambria" w:eastAsia="Cambria" w:hAnsi="Cambria"/>
          <w:sz w:val="20"/>
          <w:szCs w:val="20"/>
        </w:rPr>
        <w:t xml:space="preserve">[5] Himmelblau, D. M. (1972). Applied Nonlinear Programming. McGraw-Hill.</w:t>
      </w:r>
    </w:p>
    <w:p>
      <w:pPr>
        <w:spacing w:after="80" w:line="252"/>
        <w:ind w:left="440" w:hanging="440"/>
      </w:pPr>
      <w:r>
        <w:rPr>
          <w:rFonts w:ascii="Cambria" w:cs="Cambria" w:eastAsia="Cambria" w:hAnsi="Cambria"/>
          <w:sz w:val="20"/>
          <w:szCs w:val="20"/>
        </w:rPr>
        <w:t xml:space="preserve">[6] Chen, Y., Song, X., Lee, C., Wang, Z., Zhang, Q., Dohan, D., Kawakami, K., Kochanski, G., Doucet, A., Ranzato, M., Perel, S., &amp; de Freitas, N. (2022). Towards learning universal hyperparameter optimizers with transformers. NeurIPS 35.</w:t>
      </w:r>
    </w:p>
    <w:p>
      <w:pPr>
        <w:spacing w:after="80" w:line="252"/>
        <w:ind w:left="440" w:hanging="440"/>
      </w:pPr>
      <w:r>
        <w:rPr>
          <w:rFonts w:ascii="Cambria" w:cs="Cambria" w:eastAsia="Cambria" w:hAnsi="Cambria"/>
          <w:sz w:val="20"/>
          <w:szCs w:val="20"/>
        </w:rPr>
        <w:t xml:space="preserve">[7] Yang, C., Wang, X., Lu, Y., Liu, H., Le, Q. V., Zhou, D., &amp; Chen, X. (2024). Large language models as optimizers. ICLR 2024.</w:t>
      </w:r>
    </w:p>
    <w:p>
      <w:pPr>
        <w:spacing w:after="80" w:line="252"/>
        <w:ind w:left="440" w:hanging="440"/>
      </w:pPr>
      <w:r>
        <w:rPr>
          <w:rFonts w:ascii="Cambria" w:cs="Cambria" w:eastAsia="Cambria" w:hAnsi="Cambria"/>
          <w:sz w:val="20"/>
          <w:szCs w:val="20"/>
        </w:rPr>
        <w:t xml:space="preserve">[8] Müller, S., Feurer, M., Hollmann, N., &amp; Hutter, F. (2023). PFNs4BO: In-context learning for Bayesian optimization. ICML 2023.</w:t>
      </w:r>
    </w:p>
    <w:p>
      <w:pPr>
        <w:spacing w:after="80" w:line="252"/>
        <w:ind w:left="440" w:hanging="440"/>
      </w:pPr>
      <w:r>
        <w:rPr>
          <w:rFonts w:ascii="Cambria" w:cs="Cambria" w:eastAsia="Cambria" w:hAnsi="Cambria"/>
          <w:sz w:val="20"/>
          <w:szCs w:val="20"/>
        </w:rPr>
        <w:t xml:space="preserve">[9] Laskin, M., et al. (2023). In-context reinforcement learning with algorithm distillation. ICLR 2023.</w:t>
      </w:r>
    </w:p>
    <w:p>
      <w:pPr>
        <w:spacing w:after="80" w:line="252"/>
        <w:ind w:left="440" w:hanging="440"/>
      </w:pPr>
      <w:r>
        <w:rPr>
          <w:rFonts w:ascii="Cambria" w:cs="Cambria" w:eastAsia="Cambria" w:hAnsi="Cambria"/>
          <w:sz w:val="20"/>
          <w:szCs w:val="20"/>
        </w:rPr>
        <w:t xml:space="preserve">[10] Chen, L., Lu, K., Rajeswaran, A., Lee, K., Grover, A., Laskin, M., Abbeel, P., Srinivas, A., &amp; Mordatch, I. (2021). Decision Transformer: Reinforcement learning via sequence modeling. NeurIPS 34.</w:t>
      </w:r>
    </w:p>
    <w:p>
      <w:pPr>
        <w:spacing w:after="80" w:line="252"/>
        <w:ind w:left="440" w:hanging="440"/>
      </w:pPr>
      <w:r>
        <w:rPr>
          <w:rFonts w:ascii="Cambria" w:cs="Cambria" w:eastAsia="Cambria" w:hAnsi="Cambria"/>
          <w:sz w:val="20"/>
          <w:szCs w:val="20"/>
        </w:rPr>
        <w:t xml:space="preserve">[11] Ghosh, D. P. (2026). Autoregressive Diffusion Evolution: Engineering Methods and Mathematical Foundations. Second revised edition, October 2026.</w:t>
      </w:r>
    </w:p>
    <w:p>
      <w:pPr>
        <w:spacing w:after="80" w:line="252"/>
        <w:ind w:left="440" w:hanging="440"/>
      </w:pPr>
      <w:r>
        <w:rPr>
          <w:rFonts w:ascii="Cambria" w:cs="Cambria" w:eastAsia="Cambria" w:hAnsi="Cambria"/>
          <w:sz w:val="20"/>
          <w:szCs w:val="20"/>
        </w:rPr>
        <w:t xml:space="preserve">[12] Ghosh, D. P. (2026). The Hidden Transformer in Diffusion Evolution. Revised edition, 15 October 2026.</w:t>
      </w:r>
    </w:p>
    <w:p>
      <w:pPr>
        <w:spacing w:after="80" w:line="252"/>
        <w:ind w:left="440" w:hanging="440"/>
      </w:pPr>
      <w:r>
        <w:rPr>
          <w:rFonts w:ascii="Cambria" w:cs="Cambria" w:eastAsia="Cambria" w:hAnsi="Cambria"/>
          <w:sz w:val="20"/>
          <w:szCs w:val="20"/>
        </w:rPr>
        <w:t xml:space="preserve">[13] Press, O., Smith, N. A., &amp; Lewis, M. (2022). Train short, test long: Attention with linear biases enables input length extrapolation. ICLR 2022.</w:t>
      </w:r>
    </w:p>
    <w:p>
      <w:pPr>
        <w:spacing w:after="80" w:line="252"/>
        <w:ind w:left="440" w:hanging="440"/>
      </w:pPr>
      <w:r>
        <w:rPr>
          <w:rFonts w:ascii="Cambria" w:cs="Cambria" w:eastAsia="Cambria" w:hAnsi="Cambria"/>
          <w:sz w:val="20"/>
          <w:szCs w:val="20"/>
        </w:rPr>
        <w:t xml:space="preserve">[14] Müller, S., Hollmann, N., Pineda Arango, S., Grabocka, J., &amp; Hutter, F. (2022). Transformers can do Bayesian inference. ICLR 2022.</w:t>
      </w:r>
    </w:p>
    <w:p>
      <w:pPr>
        <w:spacing w:after="80" w:line="252"/>
        <w:ind w:left="440" w:hanging="440"/>
      </w:pPr>
      <w:r>
        <w:rPr>
          <w:rFonts w:ascii="Cambria" w:cs="Cambria" w:eastAsia="Cambria" w:hAnsi="Cambria"/>
          <w:sz w:val="20"/>
          <w:szCs w:val="20"/>
        </w:rPr>
        <w:t xml:space="preserve">[15] Ross, S., Gordon, G., &amp; Bagnell, D. (2011). A reduction of imitation learning and structured prediction to no-regret online learning. AISTATS 2011.</w:t>
      </w:r>
    </w:p>
    <w:p>
      <w:pPr>
        <w:spacing w:after="80" w:line="252"/>
        <w:ind w:left="440" w:hanging="440"/>
      </w:pPr>
      <w:r>
        <w:rPr>
          <w:rFonts w:ascii="Cambria" w:cs="Cambria" w:eastAsia="Cambria" w:hAnsi="Cambria"/>
          <w:sz w:val="20"/>
          <w:szCs w:val="20"/>
        </w:rPr>
        <w:t xml:space="preserve">[16] Ghosh, D. P. (2026). ResearchOverFlow: AutoregressiveDiffusionEvolution source collection. https://github.com/debiprasadghosh/ResearchOverFlow/tree/main/October2026/AutoregressiveDiffusionEvolution</w:t>
      </w:r>
    </w:p>
    <w:p>
      <w:pPr>
        <w:pStyle w:val="Heading1"/>
      </w:pPr>
      <w:r>
        <w:t xml:space="preserve">Appendix A  Decoder forward pass</w:t>
      </w:r>
    </w:p>
    <w:p>
      <w:pPr>
        <w:spacing w:after="120" w:before="0" w:line="276"/>
        <w:jc w:val="both"/>
      </w:pPr>
      <w:r>
        <w:rPr>
          <w:rFonts w:ascii="Cambria" w:cs="Cambria" w:eastAsia="Cambria" w:hAnsi="Cambria"/>
        </w:rPr>
        <w:t xml:space="preserve">The core of the PyTorch implementation used in Section 5. The single line that distinguishes the bias form is marked.</w:t>
      </w:r>
    </w:p>
    <w:p>
      <w:pPr>
        <w:keepLines/>
        <w:shd w:fill="F6F6F4" w:color="auto" w:val="clear"/>
        <w:spacing w:after="0" w:before="0" w:line="220"/>
      </w:pPr>
      <w:r>
        <w:rPr>
          <w:rFonts w:ascii="Consolas" w:cs="Consolas" w:eastAsia="Consolas" w:hAnsi="Consolas"/>
          <w:sz w:val="15"/>
          <w:szCs w:val="15"/>
        </w:rPr>
        <w:t xml:space="preserve">    def forward(self, xs, sv, mask, Q, a, return_attn=False):</w:t>
      </w:r>
    </w:p>
    <w:p>
      <w:pPr>
        <w:keepLines/>
        <w:shd w:fill="F6F6F4" w:color="auto" w:val="clear"/>
        <w:spacing w:after="0" w:before="0" w:line="220"/>
      </w:pPr>
      <w:r>
        <w:rPr>
          <w:rFonts w:ascii="Consolas" w:cs="Consolas" w:eastAsia="Consolas" w:hAnsi="Consolas"/>
          <w:sz w:val="15"/>
          <w:szCs w:val="15"/>
        </w:rPr>
        <w:t xml:space="preserve">        # xs [b,n,2] archive, sv [b,n] quality (larger = better), mask [b,n] valid, Q [b,m,2] queries, a [b]</w:t>
      </w:r>
    </w:p>
    <w:p>
      <w:pPr>
        <w:keepLines/>
        <w:shd w:fill="F6F6F4" w:color="auto" w:val="clear"/>
        <w:spacing w:after="0" w:before="0" w:line="220"/>
      </w:pPr>
      <w:r>
        <w:rPr>
          <w:rFonts w:ascii="Consolas" w:cs="Consolas" w:eastAsia="Consolas" w:hAnsi="Consolas"/>
          <w:sz w:val="15"/>
          <w:szCs w:val="15"/>
        </w:rPr>
        <w:t xml:space="preserve">        e = self.kin(torch.cat([xs, sv[..., None]], -1) if self.form in ("feature", "both") else xs)      # token-wise encoder</w:t>
      </w:r>
    </w:p>
    <w:p>
      <w:pPr>
        <w:keepLines/>
        <w:shd w:fill="F6F6F4" w:color="auto" w:val="clear"/>
        <w:spacing w:after="0" w:before="0" w:line="220"/>
      </w:pPr>
      <w:r>
        <w:rPr>
          <w:rFonts w:ascii="Consolas" w:cs="Consolas" w:eastAsia="Consolas" w:hAnsi="Consolas"/>
          <w:sz w:val="15"/>
          <w:szCs w:val="15"/>
        </w:rPr>
        <w:t xml:space="preserve">        ab = a[:, None, None].expand(-1, Q.shape[1], 1)</w:t>
      </w:r>
    </w:p>
    <w:p>
      <w:pPr>
        <w:keepLines/>
        <w:shd w:fill="F6F6F4" w:color="auto" w:val="clear"/>
        <w:spacing w:after="0" w:before="0" w:line="220"/>
      </w:pPr>
      <w:r>
        <w:rPr>
          <w:rFonts w:ascii="Consolas" w:cs="Consolas" w:eastAsia="Consolas" w:hAnsi="Consolas"/>
          <w:sz w:val="15"/>
          <w:szCs w:val="15"/>
        </w:rPr>
        <w:t xml:space="preserve">        h = self.qin(torch.cat([Q, ab, torch.sqrt(1 - ab)], -1))</w:t>
      </w:r>
    </w:p>
    <w:p>
      <w:pPr>
        <w:keepLines/>
        <w:shd w:fill="F6F6F4" w:color="auto" w:val="clear"/>
        <w:spacing w:after="0" w:before="0" w:line="220"/>
      </w:pPr>
      <w:r>
        <w:rPr>
          <w:rFonts w:ascii="Consolas" w:cs="Consolas" w:eastAsia="Consolas" w:hAnsi="Consolas"/>
          <w:sz w:val="15"/>
          <w:szCs w:val="15"/>
        </w:rPr>
        <w:t xml:space="preserve">        b, n, m = xs.shape[0], xs.shape[1], Q.shape[1]</w:t>
      </w:r>
    </w:p>
    <w:p>
      <w:pPr>
        <w:keepLines/>
        <w:shd w:fill="F6F6F4" w:color="auto" w:val="clear"/>
        <w:spacing w:after="0" w:before="0" w:line="220"/>
      </w:pPr>
      <w:r>
        <w:rPr>
          <w:rFonts w:ascii="Consolas" w:cs="Consolas" w:eastAsia="Consolas" w:hAnsi="Consolas"/>
          <w:sz w:val="15"/>
          <w:szCs w:val="15"/>
        </w:rPr>
        <w:t xml:space="preserve">        attns = []</w:t>
      </w:r>
    </w:p>
    <w:p>
      <w:pPr>
        <w:keepLines/>
        <w:shd w:fill="F6F6F4" w:color="auto" w:val="clear"/>
        <w:spacing w:after="0" w:before="0" w:line="220"/>
      </w:pPr>
      <w:r>
        <w:rPr>
          <w:rFonts w:ascii="Consolas" w:cs="Consolas" w:eastAsia="Consolas" w:hAnsi="Consolas"/>
          <w:sz w:val="15"/>
          <w:szCs w:val="15"/>
        </w:rPr>
        <w:t xml:space="preserve">        for l in range(len(self.Wq)):</w:t>
      </w:r>
    </w:p>
    <w:p>
      <w:pPr>
        <w:keepLines/>
        <w:shd w:fill="F6F6F4" w:color="auto" w:val="clear"/>
        <w:spacing w:after="0" w:before="0" w:line="220"/>
      </w:pPr>
      <w:r>
        <w:rPr>
          <w:rFonts w:ascii="Consolas" w:cs="Consolas" w:eastAsia="Consolas" w:hAnsi="Consolas"/>
          <w:sz w:val="15"/>
          <w:szCs w:val="15"/>
        </w:rPr>
        <w:t xml:space="preserve">            q = self.Wq[l](self.ln[l](h)).view(b, m, self.h, self.dk).transpose(1, 2)</w:t>
      </w:r>
    </w:p>
    <w:p>
      <w:pPr>
        <w:keepLines/>
        <w:shd w:fill="F6F6F4" w:color="auto" w:val="clear"/>
        <w:spacing w:after="0" w:before="0" w:line="220"/>
      </w:pPr>
      <w:r>
        <w:rPr>
          <w:rFonts w:ascii="Consolas" w:cs="Consolas" w:eastAsia="Consolas" w:hAnsi="Consolas"/>
          <w:sz w:val="15"/>
          <w:szCs w:val="15"/>
        </w:rPr>
        <w:t xml:space="preserve">            k = self.Wk[l](e).view(b, n, self.h, self.dk).transpose(1, 2)</w:t>
      </w:r>
    </w:p>
    <w:p>
      <w:pPr>
        <w:keepLines/>
        <w:shd w:fill="F6F6F4" w:color="auto" w:val="clear"/>
        <w:spacing w:after="0" w:before="0" w:line="220"/>
      </w:pPr>
      <w:r>
        <w:rPr>
          <w:rFonts w:ascii="Consolas" w:cs="Consolas" w:eastAsia="Consolas" w:hAnsi="Consolas"/>
          <w:sz w:val="15"/>
          <w:szCs w:val="15"/>
        </w:rPr>
        <w:t xml:space="preserve">            v = self.Wv[l](e).view(b, n, self.h, self.dk).transpose(1, 2)</w:t>
      </w:r>
    </w:p>
    <w:p>
      <w:pPr>
        <w:keepLines/>
        <w:shd w:fill="F6F6F4" w:color="auto" w:val="clear"/>
        <w:spacing w:after="0" w:before="0" w:line="220"/>
      </w:pPr>
      <w:r>
        <w:rPr>
          <w:rFonts w:ascii="Consolas" w:cs="Consolas" w:eastAsia="Consolas" w:hAnsi="Consolas"/>
          <w:sz w:val="15"/>
          <w:szCs w:val="15"/>
        </w:rPr>
        <w:t xml:space="preserve">            logit = q @ k.transpose(-1, -2) / math.sqrt(self.dk)                                          # b,h,m,n</w:t>
      </w:r>
    </w:p>
    <w:p>
      <w:pPr>
        <w:keepLines/>
        <w:shd w:fill="F6F6F4" w:color="auto" w:val="clear"/>
        <w:spacing w:after="0" w:before="0" w:line="220"/>
      </w:pPr>
      <w:r>
        <w:rPr>
          <w:rFonts w:ascii="Consolas" w:cs="Consolas" w:eastAsia="Consolas" w:hAnsi="Consolas"/>
          <w:sz w:val="15"/>
          <w:szCs w:val="15"/>
        </w:rPr>
        <w:t xml:space="preserve">            if self.form in ("bias", "both"):</w:t>
      </w:r>
    </w:p>
    <w:p>
      <w:pPr>
        <w:keepLines/>
        <w:shd w:fill="F6F6F4" w:color="auto" w:val="clear"/>
        <w:spacing w:after="0" w:before="0" w:line="220"/>
      </w:pPr>
      <w:r>
        <w:rPr>
          <w:rFonts w:ascii="Consolas" w:cs="Consolas" w:eastAsia="Consolas" w:hAnsi="Consolas"/>
          <w:sz w:val="15"/>
          <w:szCs w:val="15"/>
        </w:rPr>
        <w:t xml:space="preserve">                logit = logit + self.gamma_scale * self.gamma[l][None, :, None, None] * sv[:, None, None, :]   # THE bias form</w:t>
      </w:r>
    </w:p>
    <w:p>
      <w:pPr>
        <w:keepLines/>
        <w:shd w:fill="F6F6F4" w:color="auto" w:val="clear"/>
        <w:spacing w:after="0" w:before="0" w:line="220"/>
      </w:pPr>
      <w:r>
        <w:rPr>
          <w:rFonts w:ascii="Consolas" w:cs="Consolas" w:eastAsia="Consolas" w:hAnsi="Consolas"/>
          <w:sz w:val="15"/>
          <w:szCs w:val="15"/>
        </w:rPr>
        <w:t xml:space="preserve">            logit = logit.masked_fill(~mask[:, None, None, :], -1e30)</w:t>
      </w:r>
    </w:p>
    <w:p>
      <w:pPr>
        <w:keepLines/>
        <w:shd w:fill="F6F6F4" w:color="auto" w:val="clear"/>
        <w:spacing w:after="0" w:before="0" w:line="220"/>
      </w:pPr>
      <w:r>
        <w:rPr>
          <w:rFonts w:ascii="Consolas" w:cs="Consolas" w:eastAsia="Consolas" w:hAnsi="Consolas"/>
          <w:sz w:val="15"/>
          <w:szCs w:val="15"/>
        </w:rPr>
        <w:t xml:space="preserve">            w = torch.softmax(logit, -1)</w:t>
      </w:r>
    </w:p>
    <w:p>
      <w:pPr>
        <w:keepLines/>
        <w:shd w:fill="F6F6F4" w:color="auto" w:val="clear"/>
        <w:spacing w:after="0" w:before="0" w:line="220"/>
      </w:pPr>
      <w:r>
        <w:rPr>
          <w:rFonts w:ascii="Consolas" w:cs="Consolas" w:eastAsia="Consolas" w:hAnsi="Consolas"/>
          <w:sz w:val="15"/>
          <w:szCs w:val="15"/>
        </w:rPr>
        <w:t xml:space="preserve">            if return_attn: attns.append(w)</w:t>
      </w:r>
    </w:p>
    <w:p>
      <w:pPr>
        <w:keepLines/>
        <w:shd w:fill="F6F6F4" w:color="auto" w:val="clear"/>
        <w:spacing w:after="0" w:before="0" w:line="220"/>
      </w:pPr>
      <w:r>
        <w:rPr>
          <w:rFonts w:ascii="Consolas" w:cs="Consolas" w:eastAsia="Consolas" w:hAnsi="Consolas"/>
          <w:sz w:val="15"/>
          <w:szCs w:val="15"/>
        </w:rPr>
        <w:t xml:space="preserve">            h = h + self.Wo[l]((w @ v).transpose(1, 2).reshape(b, m, -1))</w:t>
      </w:r>
    </w:p>
    <w:p>
      <w:pPr>
        <w:keepLines/>
        <w:shd w:fill="F6F6F4" w:color="auto" w:val="clear"/>
        <w:spacing w:after="0" w:before="0" w:line="220"/>
      </w:pPr>
      <w:r>
        <w:rPr>
          <w:rFonts w:ascii="Consolas" w:cs="Consolas" w:eastAsia="Consolas" w:hAnsi="Consolas"/>
          <w:sz w:val="15"/>
          <w:szCs w:val="15"/>
        </w:rPr>
        <w:t xml:space="preserve">            h = h + self.mlp[l](h)</w:t>
      </w:r>
    </w:p>
    <w:p>
      <w:pPr>
        <w:keepLines/>
        <w:shd w:fill="F6F6F4" w:color="auto" w:val="clear"/>
        <w:spacing w:after="0" w:before="0" w:line="220"/>
      </w:pPr>
      <w:r>
        <w:rPr>
          <w:rFonts w:ascii="Consolas" w:cs="Consolas" w:eastAsia="Consolas" w:hAnsi="Consolas"/>
          <w:sz w:val="15"/>
          <w:szCs w:val="15"/>
        </w:rPr>
        <w:t xml:space="preserve">        out = Q + self.out(h)</w:t>
      </w:r>
    </w:p>
    <w:p>
      <w:pPr>
        <w:keepLines/>
        <w:shd w:fill="F6F6F4" w:color="auto" w:val="clear"/>
        <w:spacing w:after="0" w:before="0" w:line="220"/>
      </w:pPr>
      <w:r>
        <w:rPr>
          <w:rFonts w:ascii="Consolas" w:cs="Consolas" w:eastAsia="Consolas" w:hAnsi="Consolas"/>
          <w:sz w:val="15"/>
          <w:szCs w:val="15"/>
        </w:rPr>
        <w:t xml:space="preserve">        return (out, attns) if return_attn else out</w:t>
      </w:r>
    </w:p>
    <w:p>
      <w:pPr>
        <w:spacing w:after="60"/>
      </w:pPr>
    </w:p>
    <w:p>
      <w:pPr>
        <w:spacing w:after="120" w:before="0" w:line="276"/>
        <w:jc w:val="both"/>
      </w:pPr>
      <w:r>
        <w:rPr>
          <w:rFonts w:ascii="Cambria" w:cs="Cambria" w:eastAsia="Cambria" w:hAnsi="Cambria"/>
        </w:rPr>
        <w:t xml:space="preserve">Reproducibility: training tasks are seeded 10,000 + i, aggregation tasks 1,000 + 7·seed + i, held-out tasks 500,000 + i (the same 150 for every decoder), probe tasks 900,000 + i; rollouts use seeds 1, 2,000 + seed, 12,345 and 777. Scripts exp_untrained.py and exp_trained.py; the predictions file PREDICTIONS.md, including two recorded amendments, was written before the runs it covers. Runtime about two and a half hours on two CPU cores, most of it training.</w:t>
      </w:r>
    </w:p>
    <w:p>
      <w:pPr>
        <w:pStyle w:val="Heading1"/>
      </w:pPr>
      <w:r>
        <w:t xml:space="preserve">Appendix B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OptimisationAttention.cs</w:t>
      </w:r>
      <w:r>
        <w:rPr>
          <w:rFonts w:ascii="Cambria" w:cs="Cambria" w:eastAsia="Cambria" w:hAnsi="Cambria"/>
        </w:rPr>
        <w:t xml:space="preserve"> (namespace </w:t>
      </w:r>
      <w:r>
        <w:rPr>
          <w:rFonts w:ascii="Consolas" w:cs="Consolas" w:eastAsia="Consolas" w:hAnsi="Consolas"/>
          <w:sz w:val="19"/>
          <w:szCs w:val="19"/>
        </w:rPr>
        <w:t xml:space="preserve">OptimisationAttention</w:t>
      </w:r>
      <w:r>
        <w:rPr>
          <w:rFonts w:ascii="Cambria" w:cs="Cambria" w:eastAsia="Cambria" w:hAnsi="Cambria"/>
        </w:rPr>
        <w:t xml:space="preserve">, .NET 8, no dependencies), in the immutable style of the companion library: a token-wise KV cache, the quality-biased read (2), z-score and rank preprocessing, exponential weights, and the masks of Table 1. The driver checks Propositions 1, 3 and 4. Built on 15 October 2026 without warnings.</w:t>
      </w:r>
    </w:p>
    <w:p>
      <w:pPr>
        <w:keepLines/>
        <w:shd w:fill="F6F6F4" w:color="auto" w:val="clear"/>
        <w:spacing w:after="0" w:before="0" w:line="220"/>
      </w:pPr>
      <w:r>
        <w:rPr>
          <w:rFonts w:ascii="Consolas" w:cs="Consolas" w:eastAsia="Consolas" w:hAnsi="Consolas"/>
          <w:sz w:val="15"/>
          <w:szCs w:val="15"/>
        </w:rPr>
        <w:t xml:space="preserve">// Optimisation-attention: a quality-biased attention head over an archive of evaluated candidates (revised edition).</w:t>
      </w:r>
    </w:p>
    <w:p>
      <w:pPr>
        <w:keepLines/>
        <w:shd w:fill="F6F6F4" w:color="auto" w:val="clear"/>
        <w:spacing w:after="0" w:before="0" w:line="220"/>
      </w:pPr>
      <w:r>
        <w:rPr>
          <w:rFonts w:ascii="Consolas" w:cs="Consolas" w:eastAsia="Consolas" w:hAnsi="Consolas"/>
          <w:sz w:val="15"/>
          <w:szCs w:val="15"/>
        </w:rPr>
        <w:t xml:space="preserve">// Minimisation convention: the quality signal is s_i = beta * P(J)_i with larger s meaning better; it enters the logits only.</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OptimisationAttention</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&lt;summary&gt;Keys and values computed from candidates alone (token-wise encoder): reusable under any rescoring.&lt;/summary&gt;</w:t>
      </w:r>
    </w:p>
    <w:p>
      <w:pPr>
        <w:keepLines/>
        <w:shd w:fill="F6F6F4" w:color="auto" w:val="clear"/>
        <w:spacing w:after="0" w:before="0" w:line="220"/>
      </w:pPr>
      <w:r>
        <w:rPr>
          <w:rFonts w:ascii="Consolas" w:cs="Consolas" w:eastAsia="Consolas" w:hAnsi="Consolas"/>
          <w:sz w:val="15"/>
          <w:szCs w:val="15"/>
        </w:rPr>
        <w:t xml:space="preserve">    public sealed record KvCache(IReadOnlyList&lt;double[]&gt; Keys, IReadOnlyList&lt;double[]&gt; Values);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sealed record Evaluated(double[] X, double Loss);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Head</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Dot(double[] a, double[] b) { double s = 0; for (int k = 0; k &lt; a.Length; k++) s += a[k] * b[k]; return s;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KvCache Encode(IReadOnlyList&lt;double[]&gt; xs, Func&lt;double[], double[]&gt; key, Func&lt;double[], double[]&gt; value) =&gt;</w:t>
      </w:r>
    </w:p>
    <w:p>
      <w:pPr>
        <w:keepLines/>
        <w:shd w:fill="F6F6F4" w:color="auto" w:val="clear"/>
        <w:spacing w:after="0" w:before="0" w:line="220"/>
      </w:pPr>
      <w:r>
        <w:rPr>
          <w:rFonts w:ascii="Consolas" w:cs="Consolas" w:eastAsia="Consolas" w:hAnsi="Consolas"/>
          <w:sz w:val="15"/>
          <w:szCs w:val="15"/>
        </w:rPr>
        <w:t xml:space="preserve">            new(xs.Select(key).ToArray(), xs.Select(value).ToArray());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&lt;summary&gt;h(q) = sum_i softmax_i(q.k_i / sqrt(d) + gamma s_i) v_i; mask entries set to false are excluded.&lt;/summary&gt;</w:t>
      </w:r>
    </w:p>
    <w:p>
      <w:pPr>
        <w:keepLines/>
        <w:shd w:fill="F6F6F4" w:color="auto" w:val="clear"/>
        <w:spacing w:after="0" w:before="0" w:line="220"/>
      </w:pPr>
      <w:r>
        <w:rPr>
          <w:rFonts w:ascii="Consolas" w:cs="Consolas" w:eastAsia="Consolas" w:hAnsi="Consolas"/>
          <w:sz w:val="15"/>
          <w:szCs w:val="15"/>
        </w:rPr>
        <w:t xml:space="preserve">        public static double[] Read(double[] q, KvCache kv, IReadOnlyList&lt;double&gt; s, double gamma, IReadOnlyList&lt;bool&gt;? visible = null)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n = kv.Keys.Count, d = q.Length;</w:t>
      </w:r>
    </w:p>
    <w:p>
      <w:pPr>
        <w:keepLines/>
        <w:shd w:fill="F6F6F4" w:color="auto" w:val="clear"/>
        <w:spacing w:after="0" w:before="0" w:line="220"/>
      </w:pPr>
      <w:r>
        <w:rPr>
          <w:rFonts w:ascii="Consolas" w:cs="Consolas" w:eastAsia="Consolas" w:hAnsi="Consolas"/>
          <w:sz w:val="15"/>
          <w:szCs w:val="15"/>
        </w:rPr>
        <w:t xml:space="preserve">            var l = Enumerable.Range(0, n)</w:t>
      </w:r>
    </w:p>
    <w:p>
      <w:pPr>
        <w:keepLines/>
        <w:shd w:fill="F6F6F4" w:color="auto" w:val="clear"/>
        <w:spacing w:after="0" w:before="0" w:line="220"/>
      </w:pPr>
      <w:r>
        <w:rPr>
          <w:rFonts w:ascii="Consolas" w:cs="Consolas" w:eastAsia="Consolas" w:hAnsi="Consolas"/>
          <w:sz w:val="15"/>
          <w:szCs w:val="15"/>
        </w:rPr>
        <w:t xml:space="preserve">                .Select(i =&gt; visible != null &amp;&amp; !visible[i] ? double.NegativeInfinity : Dot(q, kv.Keys[i]) / Math.Sqrt(d) + gamma * s[i]).ToArray();</w:t>
      </w:r>
    </w:p>
    <w:p>
      <w:pPr>
        <w:keepLines/>
        <w:shd w:fill="F6F6F4" w:color="auto" w:val="clear"/>
        <w:spacing w:after="0" w:before="0" w:line="220"/>
      </w:pPr>
      <w:r>
        <w:rPr>
          <w:rFonts w:ascii="Consolas" w:cs="Consolas" w:eastAsia="Consolas" w:hAnsi="Consolas"/>
          <w:sz w:val="15"/>
          <w:szCs w:val="15"/>
        </w:rPr>
        <w:t xml:space="preserve">            double mx = l.Max();</w:t>
      </w:r>
    </w:p>
    <w:p>
      <w:pPr>
        <w:keepLines/>
        <w:shd w:fill="F6F6F4" w:color="auto" w:val="clear"/>
        <w:spacing w:after="0" w:before="0" w:line="220"/>
      </w:pPr>
      <w:r>
        <w:rPr>
          <w:rFonts w:ascii="Consolas" w:cs="Consolas" w:eastAsia="Consolas" w:hAnsi="Consolas"/>
          <w:sz w:val="15"/>
          <w:szCs w:val="15"/>
        </w:rPr>
        <w:t xml:space="preserve">            if (double.IsNegativeInfinity(mx)) throw new InvalidOperationException("No visible key.");</w:t>
      </w:r>
    </w:p>
    <w:p>
      <w:pPr>
        <w:keepLines/>
        <w:shd w:fill="F6F6F4" w:color="auto" w:val="clear"/>
        <w:spacing w:after="0" w:before="0" w:line="220"/>
      </w:pPr>
      <w:r>
        <w:rPr>
          <w:rFonts w:ascii="Consolas" w:cs="Consolas" w:eastAsia="Consolas" w:hAnsi="Consolas"/>
          <w:sz w:val="15"/>
          <w:szCs w:val="15"/>
        </w:rPr>
        <w:t xml:space="preserve">            var w = l.Select(x =&gt; Math.Exp(x - mx)).ToArray(); double z = w.Sum();</w:t>
      </w:r>
    </w:p>
    <w:p>
      <w:pPr>
        <w:keepLines/>
        <w:shd w:fill="F6F6F4" w:color="auto" w:val="clear"/>
        <w:spacing w:after="0" w:before="0" w:line="220"/>
      </w:pPr>
      <w:r>
        <w:rPr>
          <w:rFonts w:ascii="Consolas" w:cs="Consolas" w:eastAsia="Consolas" w:hAnsi="Consolas"/>
          <w:sz w:val="15"/>
          <w:szCs w:val="15"/>
        </w:rPr>
        <w:t xml:space="preserve">            return Enumerable.Range(0, kv.Values[0].Length).Select(k =&gt; Enumerable.Range(0, n).Sum(i =&gt; w[i] * kv.Values[i][k])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&lt;summary&gt;Multiplicative form: normalise v_i exp(a_i). Equal to softmax(a_i + log v_i) (Proposition 1).&lt;/summary&gt;</w:t>
      </w:r>
    </w:p>
    <w:p>
      <w:pPr>
        <w:keepLines/>
        <w:shd w:fill="F6F6F4" w:color="auto" w:val="clear"/>
        <w:spacing w:after="0" w:before="0" w:line="220"/>
      </w:pPr>
      <w:r>
        <w:rPr>
          <w:rFonts w:ascii="Consolas" w:cs="Consolas" w:eastAsia="Consolas" w:hAnsi="Consolas"/>
          <w:sz w:val="15"/>
          <w:szCs w:val="15"/>
        </w:rPr>
        <w:t xml:space="preserve">        public static double[] MultiplicativeWeights(IReadOnlyList&lt;double&gt; logits, IReadOnlyList&lt;double&gt; factors)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u = logits.Zip(factors, (a, v) =&gt; v * Math.Exp(a)).ToArray(); double z = u.Sum();</w:t>
      </w:r>
    </w:p>
    <w:p>
      <w:pPr>
        <w:keepLines/>
        <w:shd w:fill="F6F6F4" w:color="auto" w:val="clear"/>
        <w:spacing w:after="0" w:before="0" w:line="220"/>
      </w:pPr>
      <w:r>
        <w:rPr>
          <w:rFonts w:ascii="Consolas" w:cs="Consolas" w:eastAsia="Consolas" w:hAnsi="Consolas"/>
          <w:sz w:val="15"/>
          <w:szCs w:val="15"/>
        </w:rPr>
        <w:t xml:space="preserve">            return u.Select(x =&gt; x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Softmax(IReadOnlyList&lt;double&gt; 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mx = l.Max(); var e = l.Select(x =&gt; Math.Exp(x - mx)).ToArray(); double z = e.Sum();</w:t>
      </w:r>
    </w:p>
    <w:p>
      <w:pPr>
        <w:keepLines/>
        <w:shd w:fill="F6F6F4" w:color="auto" w:val="clear"/>
        <w:spacing w:after="0" w:before="0" w:line="220"/>
      </w:pPr>
      <w:r>
        <w:rPr>
          <w:rFonts w:ascii="Consolas" w:cs="Consolas" w:eastAsia="Consolas" w:hAnsi="Consolas"/>
          <w:sz w:val="15"/>
          <w:szCs w:val="15"/>
        </w:rPr>
        <w:t xml:space="preserve">            return e.Select(x =&gt; x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Quality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&lt;summary&gt;z-score preprocessing: larger is better; exactly invariant under J -&gt; aJ + b, a &gt; 0.&lt;/summary&gt;</w:t>
      </w:r>
    </w:p>
    <w:p>
      <w:pPr>
        <w:keepLines/>
        <w:shd w:fill="F6F6F4" w:color="auto" w:val="clear"/>
        <w:spacing w:after="0" w:before="0" w:line="220"/>
      </w:pPr>
      <w:r>
        <w:rPr>
          <w:rFonts w:ascii="Consolas" w:cs="Consolas" w:eastAsia="Consolas" w:hAnsi="Consolas"/>
          <w:sz w:val="15"/>
          <w:szCs w:val="15"/>
        </w:rPr>
        <w:t xml:space="preserve">        public static double[] ZScore(IReadOnlyList&lt;double&gt; loss, double beta = 3.0)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 = loss.Average(), sd = Math.Sqrt(loss.Sum(x =&gt; (x - m) * (x - m)) / loss.Count);</w:t>
      </w:r>
    </w:p>
    <w:p>
      <w:pPr>
        <w:keepLines/>
        <w:shd w:fill="F6F6F4" w:color="auto" w:val="clear"/>
        <w:spacing w:after="0" w:before="0" w:line="220"/>
      </w:pPr>
      <w:r>
        <w:rPr>
          <w:rFonts w:ascii="Consolas" w:cs="Consolas" w:eastAsia="Consolas" w:hAnsi="Consolas"/>
          <w:sz w:val="15"/>
          <w:szCs w:val="15"/>
        </w:rPr>
        <w:t xml:space="preserve">            return loss.Select(x =&gt; beta * (m - x) / (sd + 1e-12)).ToArray();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&lt;summary&gt;Rank preprocessing: invariant under any strictly increasing transform (ties kept in input order).&lt;/summary&gt;</w:t>
      </w:r>
    </w:p>
    <w:p>
      <w:pPr>
        <w:keepLines/>
        <w:shd w:fill="F6F6F4" w:color="auto" w:val="clear"/>
        <w:spacing w:after="0" w:before="0" w:line="220"/>
      </w:pPr>
      <w:r>
        <w:rPr>
          <w:rFonts w:ascii="Consolas" w:cs="Consolas" w:eastAsia="Consolas" w:hAnsi="Consolas"/>
          <w:sz w:val="15"/>
          <w:szCs w:val="15"/>
        </w:rPr>
        <w:t xml:space="preserve">        public static double[] Rank(IReadOnlyList&lt;double&gt; loss, double beta = 6.0)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order = Enumerable.Range(0, loss.Count).OrderByDescending(i =&gt; loss[i]).ToArray();</w:t>
      </w:r>
    </w:p>
    <w:p>
      <w:pPr>
        <w:keepLines/>
        <w:shd w:fill="F6F6F4" w:color="auto" w:val="clear"/>
        <w:spacing w:after="0" w:before="0" w:line="220"/>
      </w:pPr>
      <w:r>
        <w:rPr>
          <w:rFonts w:ascii="Consolas" w:cs="Consolas" w:eastAsia="Consolas" w:hAnsi="Consolas"/>
          <w:sz w:val="15"/>
          <w:szCs w:val="15"/>
        </w:rPr>
        <w:t xml:space="preserve">            var r = new double[loss.Count];</w:t>
      </w:r>
    </w:p>
    <w:p>
      <w:pPr>
        <w:keepLines/>
        <w:shd w:fill="F6F6F4" w:color="auto" w:val="clear"/>
        <w:spacing w:after="0" w:before="0" w:line="220"/>
      </w:pPr>
      <w:r>
        <w:rPr>
          <w:rFonts w:ascii="Consolas" w:cs="Consolas" w:eastAsia="Consolas" w:hAnsi="Consolas"/>
          <w:sz w:val="15"/>
          <w:szCs w:val="15"/>
        </w:rPr>
        <w:t xml:space="preserve">            for (int k = 0; k &lt; order.Length; k++) r[order[k]] = beta * k / Math.Max(loss.Count - 1, 1);</w:t>
      </w:r>
    </w:p>
    <w:p>
      <w:pPr>
        <w:keepLines/>
        <w:shd w:fill="F6F6F4" w:color="auto" w:val="clear"/>
        <w:spacing w:after="0" w:before="0" w:line="220"/>
      </w:pPr>
      <w:r>
        <w:rPr>
          <w:rFonts w:ascii="Consolas" w:cs="Consolas" w:eastAsia="Consolas" w:hAnsi="Consolas"/>
          <w:sz w:val="15"/>
          <w:szCs w:val="15"/>
        </w:rPr>
        <w:t xml:space="preserve">            return 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&lt;summary&gt;Exponential weights exp(-beta J): positive affine J -&gt; aJ + b is compensated by beta' = beta / a.&lt;/summary&gt;</w:t>
      </w:r>
    </w:p>
    <w:p>
      <w:pPr>
        <w:keepLines/>
        <w:shd w:fill="F6F6F4" w:color="auto" w:val="clear"/>
        <w:spacing w:after="0" w:before="0" w:line="220"/>
      </w:pPr>
      <w:r>
        <w:rPr>
          <w:rFonts w:ascii="Consolas" w:cs="Consolas" w:eastAsia="Consolas" w:hAnsi="Consolas"/>
          <w:sz w:val="15"/>
          <w:szCs w:val="15"/>
        </w:rPr>
        <w:t xml:space="preserve">        public static double[] ExpWeights(IReadOnlyList&lt;double&gt; loss, double beta) =&gt;</w:t>
      </w:r>
    </w:p>
    <w:p>
      <w:pPr>
        <w:keepLines/>
        <w:shd w:fill="F6F6F4" w:color="auto" w:val="clear"/>
        <w:spacing w:after="0" w:before="0" w:line="220"/>
      </w:pPr>
      <w:r>
        <w:rPr>
          <w:rFonts w:ascii="Consolas" w:cs="Consolas" w:eastAsia="Consolas" w:hAnsi="Consolas"/>
          <w:sz w:val="15"/>
          <w:szCs w:val="15"/>
        </w:rPr>
        <w:t xml:space="preserve">            Head.Softmax(loss.Select(x =&gt; -beta * x).ToArray());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Masks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&lt;summary&gt;Visibility for query in generation g over archive entries with generation labels.&lt;/summary&gt;</w:t>
      </w:r>
    </w:p>
    <w:p>
      <w:pPr>
        <w:keepLines/>
        <w:shd w:fill="F6F6F4" w:color="auto" w:val="clear"/>
        <w:spacing w:after="0" w:before="0" w:line="220"/>
      </w:pPr>
      <w:r>
        <w:rPr>
          <w:rFonts w:ascii="Consolas" w:cs="Consolas" w:eastAsia="Consolas" w:hAnsi="Consolas"/>
          <w:sz w:val="15"/>
          <w:szCs w:val="15"/>
        </w:rPr>
        <w:t xml:space="preserve">        public static bool[] DiffusionEvolution(IReadOnlyList&lt;int&gt; gen, int g) =&gt; gen.Select(x =&gt; x == g - 1).ToArray();</w:t>
      </w:r>
    </w:p>
    <w:p>
      <w:pPr>
        <w:keepLines/>
        <w:shd w:fill="F6F6F4" w:color="auto" w:val="clear"/>
        <w:spacing w:after="0" w:before="0" w:line="220"/>
      </w:pPr>
      <w:r>
        <w:rPr>
          <w:rFonts w:ascii="Consolas" w:cs="Consolas" w:eastAsia="Consolas" w:hAnsi="Consolas"/>
          <w:sz w:val="15"/>
          <w:szCs w:val="15"/>
        </w:rPr>
        <w:t xml:space="preserve">        public static bool[] FullArchive(IReadOnlyList&lt;int&gt; gen, int g) =&gt; gen.Select(x =&gt; x &lt; g).ToArray();</w:t>
      </w:r>
    </w:p>
    <w:p>
      <w:pPr>
        <w:keepLines/>
        <w:shd w:fill="F6F6F4" w:color="auto" w:val="clear"/>
        <w:spacing w:after="0" w:before="0" w:line="220"/>
      </w:pPr>
      <w:r>
        <w:rPr>
          <w:rFonts w:ascii="Consolas" w:cs="Consolas" w:eastAsia="Consolas" w:hAnsi="Consolas"/>
          <w:sz w:val="15"/>
          <w:szCs w:val="15"/>
        </w:rPr>
        <w:t xml:space="preserve">        /// &lt;summary&gt;Sequential insertion: everything written before this query, including earlier queries of generation g.&lt;/summary&gt;</w:t>
      </w:r>
    </w:p>
    <w:p>
      <w:pPr>
        <w:keepLines/>
        <w:shd w:fill="F6F6F4" w:color="auto" w:val="clear"/>
        <w:spacing w:after="0" w:before="0" w:line="220"/>
      </w:pPr>
      <w:r>
        <w:rPr>
          <w:rFonts w:ascii="Consolas" w:cs="Consolas" w:eastAsia="Consolas" w:hAnsi="Consolas"/>
          <w:sz w:val="15"/>
          <w:szCs w:val="15"/>
        </w:rPr>
        <w:t xml:space="preserve">        public static bool[] Sequential(int written) =&gt; Enumerable.Range(0, written).Select(_ =&gt; true).ToArray();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OptimisationAttention;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int n = 40;</w:t>
      </w:r>
    </w:p>
    <w:p>
      <w:pPr>
        <w:keepLines/>
        <w:shd w:fill="F6F6F4" w:color="auto" w:val="clear"/>
        <w:spacing w:after="0" w:before="0" w:line="220"/>
      </w:pPr>
      <w:r>
        <w:rPr>
          <w:rFonts w:ascii="Consolas" w:cs="Consolas" w:eastAsia="Consolas" w:hAnsi="Consolas"/>
          <w:sz w:val="15"/>
          <w:szCs w:val="15"/>
        </w:rPr>
        <w:t xml:space="preserve">        var xs = Enumerable.Range(0, n).Select(_ =&gt; new[] { G(), G() }).ToArray();</w:t>
      </w:r>
    </w:p>
    <w:p>
      <w:pPr>
        <w:keepLines/>
        <w:shd w:fill="F6F6F4" w:color="auto" w:val="clear"/>
        <w:spacing w:after="0" w:before="0" w:line="220"/>
      </w:pPr>
      <w:r>
        <w:rPr>
          <w:rFonts w:ascii="Consolas" w:cs="Consolas" w:eastAsia="Consolas" w:hAnsi="Consolas"/>
          <w:sz w:val="15"/>
          <w:szCs w:val="15"/>
        </w:rPr>
        <w:t xml:space="preserve">        var loss = xs.Select(x =&gt; (x[0] - 0.5) * (x[0] - 0.5) + x[1] * x[1]).ToArray();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Multiplying by v is adding log v</w:t>
      </w:r>
    </w:p>
    <w:p>
      <w:pPr>
        <w:keepLines/>
        <w:shd w:fill="F6F6F4" w:color="auto" w:val="clear"/>
        <w:spacing w:after="0" w:before="0" w:line="220"/>
      </w:pPr>
      <w:r>
        <w:rPr>
          <w:rFonts w:ascii="Consolas" w:cs="Consolas" w:eastAsia="Consolas" w:hAnsi="Consolas"/>
          <w:sz w:val="15"/>
          <w:szCs w:val="15"/>
        </w:rPr>
        <w:t xml:space="preserve">        var a = Enumerable.Range(0, n).Select(_ =&gt; G()).ToArray();</w:t>
      </w:r>
    </w:p>
    <w:p>
      <w:pPr>
        <w:keepLines/>
        <w:shd w:fill="F6F6F4" w:color="auto" w:val="clear"/>
        <w:spacing w:after="0" w:before="0" w:line="220"/>
      </w:pPr>
      <w:r>
        <w:rPr>
          <w:rFonts w:ascii="Consolas" w:cs="Consolas" w:eastAsia="Consolas" w:hAnsi="Consolas"/>
          <w:sz w:val="15"/>
          <w:szCs w:val="15"/>
        </w:rPr>
        <w:t xml:space="preserve">        var v = loss.Select(J =&gt; Math.Exp(-2.0 * J)).ToArray();</w:t>
      </w:r>
    </w:p>
    <w:p>
      <w:pPr>
        <w:keepLines/>
        <w:shd w:fill="F6F6F4" w:color="auto" w:val="clear"/>
        <w:spacing w:after="0" w:before="0" w:line="220"/>
      </w:pPr>
      <w:r>
        <w:rPr>
          <w:rFonts w:ascii="Consolas" w:cs="Consolas" w:eastAsia="Consolas" w:hAnsi="Consolas"/>
          <w:sz w:val="15"/>
          <w:szCs w:val="15"/>
        </w:rPr>
        <w:t xml:space="preserve">        var w1 = Head.MultiplicativeWeights(a, v);</w:t>
      </w:r>
    </w:p>
    <w:p>
      <w:pPr>
        <w:keepLines/>
        <w:shd w:fill="F6F6F4" w:color="auto" w:val="clear"/>
        <w:spacing w:after="0" w:before="0" w:line="220"/>
      </w:pPr>
      <w:r>
        <w:rPr>
          <w:rFonts w:ascii="Consolas" w:cs="Consolas" w:eastAsia="Consolas" w:hAnsi="Consolas"/>
          <w:sz w:val="15"/>
          <w:szCs w:val="15"/>
        </w:rPr>
        <w:t xml:space="preserve">        var w2 = Head.Softmax(a.Zip(v, (x, y) =&gt; x + Math.Log(y)).ToArray());</w:t>
      </w:r>
    </w:p>
    <w:p>
      <w:pPr>
        <w:keepLines/>
        <w:shd w:fill="F6F6F4" w:color="auto" w:val="clear"/>
        <w:spacing w:after="0" w:before="0" w:line="220"/>
      </w:pPr>
      <w:r>
        <w:rPr>
          <w:rFonts w:ascii="Consolas" w:cs="Consolas" w:eastAsia="Consolas" w:hAnsi="Consolas"/>
          <w:sz w:val="15"/>
          <w:szCs w:val="15"/>
        </w:rPr>
        <w:t xml:space="preserve">        Console.WriteLine($"multiplicative vs additive bias: max |diff| = {w1.Zip(w2, (x, y) =&gt; Math.Abs(x - y)).Max():E1}");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Rescoring reuses the token-wise cache: same keys and values, new bias vector only</w:t>
      </w:r>
    </w:p>
    <w:p>
      <w:pPr>
        <w:keepLines/>
        <w:shd w:fill="F6F6F4" w:color="auto" w:val="clear"/>
        <w:spacing w:after="0" w:before="0" w:line="220"/>
      </w:pPr>
      <w:r>
        <w:rPr>
          <w:rFonts w:ascii="Consolas" w:cs="Consolas" w:eastAsia="Consolas" w:hAnsi="Consolas"/>
          <w:sz w:val="15"/>
          <w:szCs w:val="15"/>
        </w:rPr>
        <w:t xml:space="preserve">        var kv = Head.Encode(xs, x =&gt; new[] { x[0], x[1], x[0] * x[1], 1.0 }, x =&gt; x);</w:t>
      </w:r>
    </w:p>
    <w:p>
      <w:pPr>
        <w:keepLines/>
        <w:shd w:fill="F6F6F4" w:color="auto" w:val="clear"/>
        <w:spacing w:after="0" w:before="0" w:line="220"/>
      </w:pPr>
      <w:r>
        <w:rPr>
          <w:rFonts w:ascii="Consolas" w:cs="Consolas" w:eastAsia="Consolas" w:hAnsi="Consolas"/>
          <w:sz w:val="15"/>
          <w:szCs w:val="15"/>
        </w:rPr>
        <w:t xml:space="preserve">        var q = new[] { 0.3, -0.2, 0.1, 0.5 };</w:t>
      </w:r>
    </w:p>
    <w:p>
      <w:pPr>
        <w:keepLines/>
        <w:shd w:fill="F6F6F4" w:color="auto" w:val="clear"/>
        <w:spacing w:after="0" w:before="0" w:line="220"/>
      </w:pPr>
      <w:r>
        <w:rPr>
          <w:rFonts w:ascii="Consolas" w:cs="Consolas" w:eastAsia="Consolas" w:hAnsi="Consolas"/>
          <w:sz w:val="15"/>
          <w:szCs w:val="15"/>
        </w:rPr>
        <w:t xml:space="preserve">        var before = Head.Read(q, kv, Quality.ZScore(loss), 1.0);</w:t>
      </w:r>
    </w:p>
    <w:p>
      <w:pPr>
        <w:keepLines/>
        <w:shd w:fill="F6F6F4" w:color="auto" w:val="clear"/>
        <w:spacing w:after="0" w:before="0" w:line="220"/>
      </w:pPr>
      <w:r>
        <w:rPr>
          <w:rFonts w:ascii="Consolas" w:cs="Consolas" w:eastAsia="Consolas" w:hAnsi="Consolas"/>
          <w:sz w:val="15"/>
          <w:szCs w:val="15"/>
        </w:rPr>
        <w:t xml:space="preserve">        var newLoss = loss.Select(J =&gt; Math.Sqrt(J) + 0.1 * J).ToArray();                // a revised critic</w:t>
      </w:r>
    </w:p>
    <w:p>
      <w:pPr>
        <w:keepLines/>
        <w:shd w:fill="F6F6F4" w:color="auto" w:val="clear"/>
        <w:spacing w:after="0" w:before="0" w:line="220"/>
      </w:pPr>
      <w:r>
        <w:rPr>
          <w:rFonts w:ascii="Consolas" w:cs="Consolas" w:eastAsia="Consolas" w:hAnsi="Consolas"/>
          <w:sz w:val="15"/>
          <w:szCs w:val="15"/>
        </w:rPr>
        <w:t xml:space="preserve">        var after = Head.Read(q, kv, Quality.ZScore(newLoss), 1.0);</w:t>
      </w:r>
    </w:p>
    <w:p>
      <w:pPr>
        <w:keepLines/>
        <w:shd w:fill="F6F6F4" w:color="auto" w:val="clear"/>
        <w:spacing w:after="0" w:before="0" w:line="220"/>
      </w:pPr>
      <w:r>
        <w:rPr>
          <w:rFonts w:ascii="Consolas" w:cs="Consolas" w:eastAsia="Consolas" w:hAnsi="Consolas"/>
          <w:sz w:val="15"/>
          <w:szCs w:val="15"/>
        </w:rPr>
        <w:t xml:space="preserve">        Console.WriteLine($"rescoring: keys/values recomputed = 0; read moved from ({before[0]:F4}, {before[1]:F4}) to ({after[0]:F4}, {after[1]:F4})");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A contextual layer is not score-independent: layer-2 keys depend on the scores</w:t>
      </w:r>
    </w:p>
    <w:p>
      <w:pPr>
        <w:keepLines/>
        <w:shd w:fill="F6F6F4" w:color="auto" w:val="clear"/>
        <w:spacing w:after="0" w:before="0" w:line="220"/>
      </w:pPr>
      <w:r>
        <w:rPr>
          <w:rFonts w:ascii="Consolas" w:cs="Consolas" w:eastAsia="Consolas" w:hAnsi="Consolas"/>
          <w:sz w:val="15"/>
          <w:szCs w:val="15"/>
        </w:rPr>
        <w:t xml:space="preserve">        double[] Ctx(int j, double[] s) =&gt; Head.Read(new[] { xs[j][0], xs[j][1], xs[j][0] * xs[j][1], 1.0 }, kv, s, 1.0);</w:t>
      </w:r>
    </w:p>
    <w:p>
      <w:pPr>
        <w:keepLines/>
        <w:shd w:fill="F6F6F4" w:color="auto" w:val="clear"/>
        <w:spacing w:after="0" w:before="0" w:line="220"/>
      </w:pPr>
      <w:r>
        <w:rPr>
          <w:rFonts w:ascii="Consolas" w:cs="Consolas" w:eastAsia="Consolas" w:hAnsi="Consolas"/>
          <w:sz w:val="15"/>
          <w:szCs w:val="15"/>
        </w:rPr>
        <w:t xml:space="preserve">        var e1 = Ctx(0, Quality.ZScore(loss)); var e2 = Ctx(0, Quality.ZScore(newLoss));</w:t>
      </w:r>
    </w:p>
    <w:p>
      <w:pPr>
        <w:keepLines/>
        <w:shd w:fill="F6F6F4" w:color="auto" w:val="clear"/>
        <w:spacing w:after="0" w:before="0" w:line="220"/>
      </w:pPr>
      <w:r>
        <w:rPr>
          <w:rFonts w:ascii="Consolas" w:cs="Consolas" w:eastAsia="Consolas" w:hAnsi="Consolas"/>
          <w:sz w:val="15"/>
          <w:szCs w:val="15"/>
        </w:rPr>
        <w:t xml:space="preserve">        Console.WriteLine($"contextual layer: hidden state of token 0 changes by {Math.Sqrt(e1.Zip(e2, (x, y) =&gt; (x - y) * (x - y)).Sum()):F4} under rescoring");</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Score transforms</w:t>
      </w:r>
    </w:p>
    <w:p>
      <w:pPr>
        <w:keepLines/>
        <w:shd w:fill="F6F6F4" w:color="auto" w:val="clear"/>
        <w:spacing w:after="0" w:before="0" w:line="220"/>
      </w:pPr>
      <w:r>
        <w:rPr>
          <w:rFonts w:ascii="Consolas" w:cs="Consolas" w:eastAsia="Consolas" w:hAnsi="Consolas"/>
          <w:sz w:val="15"/>
          <w:szCs w:val="15"/>
        </w:rPr>
        <w:t xml:space="preserve">        var aff = loss.Select(J =&gt; 5 * J + 2).ToArray();</w:t>
      </w:r>
    </w:p>
    <w:p>
      <w:pPr>
        <w:keepLines/>
        <w:shd w:fill="F6F6F4" w:color="auto" w:val="clear"/>
        <w:spacing w:after="0" w:before="0" w:line="220"/>
      </w:pPr>
      <w:r>
        <w:rPr>
          <w:rFonts w:ascii="Consolas" w:cs="Consolas" w:eastAsia="Consolas" w:hAnsi="Consolas"/>
          <w:sz w:val="15"/>
          <w:szCs w:val="15"/>
        </w:rPr>
        <w:t xml:space="preserve">        Console.WriteLine($"z-score under J -&gt; 5J + 2: max |diff| = {Quality.ZScore(loss).Zip(Quality.ZScore(aff), (x, y) =&gt; Math.Abs(x - y)).Max():E1}");</w:t>
      </w:r>
    </w:p>
    <w:p>
      <w:pPr>
        <w:keepLines/>
        <w:shd w:fill="F6F6F4" w:color="auto" w:val="clear"/>
        <w:spacing w:after="0" w:before="0" w:line="220"/>
      </w:pPr>
      <w:r>
        <w:rPr>
          <w:rFonts w:ascii="Consolas" w:cs="Consolas" w:eastAsia="Consolas" w:hAnsi="Consolas"/>
          <w:sz w:val="15"/>
          <w:szCs w:val="15"/>
        </w:rPr>
        <w:t xml:space="preserve">        Console.WriteLine($"exp weights, beta' = beta/5 compensates: max |diff| = {Quality.ExpWeights(loss, 2.0).Zip(Quality.ExpWeights(aff, 0.4), (x, y) =&gt; Math.Abs(x - y)).Max():E1}");</w:t>
      </w:r>
    </w:p>
    <w:p>
      <w:pPr>
        <w:keepLines/>
        <w:shd w:fill="F6F6F4" w:color="auto" w:val="clear"/>
        <w:spacing w:after="0" w:before="0" w:line="220"/>
      </w:pPr>
      <w:r>
        <w:rPr>
          <w:rFonts w:ascii="Consolas" w:cs="Consolas" w:eastAsia="Consolas" w:hAnsi="Consolas"/>
          <w:sz w:val="15"/>
          <w:szCs w:val="15"/>
        </w:rPr>
        <w:t xml:space="preserve">        var mono = loss.Select(J =&gt; Math.Log(1e-3 + J)).ToArray();</w:t>
      </w:r>
    </w:p>
    <w:p>
      <w:pPr>
        <w:keepLines/>
        <w:shd w:fill="F6F6F4" w:color="auto" w:val="clear"/>
        <w:spacing w:after="0" w:before="0" w:line="220"/>
      </w:pPr>
      <w:r>
        <w:rPr>
          <w:rFonts w:ascii="Consolas" w:cs="Consolas" w:eastAsia="Consolas" w:hAnsi="Consolas"/>
          <w:sz w:val="15"/>
          <w:szCs w:val="15"/>
        </w:rPr>
        <w:t xml:space="preserve">        Console.WriteLine($"rank under J -&gt; log(J + 1e-3): max |diff| = {Quality.Rank(loss).Zip(Quality.Rank(mono), (x, y) =&gt; Math.Abs(x - y)).Max():E1}; " +</w:t>
      </w:r>
    </w:p>
    <w:p>
      <w:pPr>
        <w:keepLines/>
        <w:shd w:fill="F6F6F4" w:color="auto" w:val="clear"/>
        <w:spacing w:after="0" w:before="0" w:line="220"/>
      </w:pPr>
      <w:r>
        <w:rPr>
          <w:rFonts w:ascii="Consolas" w:cs="Consolas" w:eastAsia="Consolas" w:hAnsi="Consolas"/>
          <w:sz w:val="15"/>
          <w:szCs w:val="15"/>
        </w:rPr>
        <w:t xml:space="preserve">                          $"exp weights at the same beta change by up to {Quality.ExpWeights(loss, 2.0).Zip(Quality.ExpWeights(mono, 2.0), (x, y) =&gt; Math.Abs(x - y)).Max():F3}");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5. Masks: generation labels 0,0,1,1,2 and a query in generation 3</w:t>
      </w:r>
    </w:p>
    <w:p>
      <w:pPr>
        <w:keepLines/>
        <w:shd w:fill="F6F6F4" w:color="auto" w:val="clear"/>
        <w:spacing w:after="0" w:before="0" w:line="220"/>
      </w:pPr>
      <w:r>
        <w:rPr>
          <w:rFonts w:ascii="Consolas" w:cs="Consolas" w:eastAsia="Consolas" w:hAnsi="Consolas"/>
          <w:sz w:val="15"/>
          <w:szCs w:val="15"/>
        </w:rPr>
        <w:t xml:space="preserve">        var gen = new[] { 0, 0, 1, 1, 2 };</w:t>
      </w:r>
    </w:p>
    <w:p>
      <w:pPr>
        <w:keepLines/>
        <w:shd w:fill="F6F6F4" w:color="auto" w:val="clear"/>
        <w:spacing w:after="0" w:before="0" w:line="220"/>
      </w:pPr>
      <w:r>
        <w:rPr>
          <w:rFonts w:ascii="Consolas" w:cs="Consolas" w:eastAsia="Consolas" w:hAnsi="Consolas"/>
          <w:sz w:val="15"/>
          <w:szCs w:val="15"/>
        </w:rPr>
        <w:t xml:space="preserve">        Console.WriteLine("DE mask (g = 3): " + string.Join("", Masks.DiffusionEvolution(gen, 3).Select(b =&gt; b ? '1' : '0')) +</w:t>
      </w:r>
    </w:p>
    <w:p>
      <w:pPr>
        <w:keepLines/>
        <w:shd w:fill="F6F6F4" w:color="auto" w:val="clear"/>
        <w:spacing w:after="0" w:before="0" w:line="220"/>
      </w:pPr>
      <w:r>
        <w:rPr>
          <w:rFonts w:ascii="Consolas" w:cs="Consolas" w:eastAsia="Consolas" w:hAnsi="Consolas"/>
          <w:sz w:val="15"/>
          <w:szCs w:val="15"/>
        </w:rPr>
        <w:t xml:space="preserve">                          "; full archive: " + string.Join("", Masks.FullArchive(gen, 3).Select(b =&gt; b ? '1' : '0')));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 (the z-score difference of 2×10</w:t>
      </w:r>
      <w:r>
        <w:rPr>
          <w:rFonts w:ascii="Cambria" w:cs="Cambria" w:eastAsia="Cambria" w:hAnsi="Cambria"/>
          <w:vertAlign w:val="superscript"/>
        </w:rPr>
        <w:t xml:space="preserve">−12</w:t>
      </w:r>
      <w:r>
        <w:rPr>
          <w:rFonts w:ascii="Cambria" w:cs="Cambria" w:eastAsia="Cambria" w:hAnsi="Cambria"/>
        </w:rPr>
        <w:t xml:space="preserve"> comes from the 10</w:t>
      </w:r>
      <w:r>
        <w:rPr>
          <w:rFonts w:ascii="Cambria" w:cs="Cambria" w:eastAsia="Cambria" w:hAnsi="Cambria"/>
          <w:vertAlign w:val="superscript"/>
        </w:rPr>
        <w:t xml:space="preserve">−12</w:t>
      </w:r>
      <w:r>
        <w:rPr>
          <w:rFonts w:ascii="Cambria" w:cs="Cambria" w:eastAsia="Cambria" w:hAnsi="Cambria"/>
        </w:rPr>
        <w:t xml:space="preserve"> guard added to the standard deviation, not from the transform):</w:t>
      </w:r>
    </w:p>
    <w:p>
      <w:pPr>
        <w:keepLines/>
        <w:shd w:fill="F6F6F4" w:color="auto" w:val="clear"/>
        <w:spacing w:after="0" w:before="0" w:line="220"/>
      </w:pPr>
      <w:r>
        <w:rPr>
          <w:rFonts w:ascii="Consolas" w:cs="Consolas" w:eastAsia="Consolas" w:hAnsi="Consolas"/>
          <w:sz w:val="15"/>
          <w:szCs w:val="15"/>
        </w:rPr>
        <w:t xml:space="preserve">multiplicative vs additive bias: max |diff| = 8.3E-017</w:t>
      </w:r>
    </w:p>
    <w:p>
      <w:pPr>
        <w:keepLines/>
        <w:shd w:fill="F6F6F4" w:color="auto" w:val="clear"/>
        <w:spacing w:after="0" w:before="0" w:line="220"/>
      </w:pPr>
      <w:r>
        <w:rPr>
          <w:rFonts w:ascii="Consolas" w:cs="Consolas" w:eastAsia="Consolas" w:hAnsi="Consolas"/>
          <w:sz w:val="15"/>
          <w:szCs w:val="15"/>
        </w:rPr>
        <w:t xml:space="preserve">rescoring: keys/values recomputed = 0; read moved from (0.3153, -0.1141) to (0.3852, -0.1441)</w:t>
      </w:r>
    </w:p>
    <w:p>
      <w:pPr>
        <w:keepLines/>
        <w:shd w:fill="F6F6F4" w:color="auto" w:val="clear"/>
        <w:spacing w:after="0" w:before="0" w:line="220"/>
      </w:pPr>
      <w:r>
        <w:rPr>
          <w:rFonts w:ascii="Consolas" w:cs="Consolas" w:eastAsia="Consolas" w:hAnsi="Consolas"/>
          <w:sz w:val="15"/>
          <w:szCs w:val="15"/>
        </w:rPr>
        <w:t xml:space="preserve">contextual layer: hidden state of token 0 changes by 0.2162 under rescoring</w:t>
      </w:r>
    </w:p>
    <w:p>
      <w:pPr>
        <w:keepLines/>
        <w:shd w:fill="F6F6F4" w:color="auto" w:val="clear"/>
        <w:spacing w:after="0" w:before="0" w:line="220"/>
      </w:pPr>
      <w:r>
        <w:rPr>
          <w:rFonts w:ascii="Consolas" w:cs="Consolas" w:eastAsia="Consolas" w:hAnsi="Consolas"/>
          <w:sz w:val="15"/>
          <w:szCs w:val="15"/>
        </w:rPr>
        <w:t xml:space="preserve">z-score under J -&gt; 5J + 2: max |diff| = 2.0E-012</w:t>
      </w:r>
    </w:p>
    <w:p>
      <w:pPr>
        <w:keepLines/>
        <w:shd w:fill="F6F6F4" w:color="auto" w:val="clear"/>
        <w:spacing w:after="0" w:before="0" w:line="220"/>
      </w:pPr>
      <w:r>
        <w:rPr>
          <w:rFonts w:ascii="Consolas" w:cs="Consolas" w:eastAsia="Consolas" w:hAnsi="Consolas"/>
          <w:sz w:val="15"/>
          <w:szCs w:val="15"/>
        </w:rPr>
        <w:t xml:space="preserve">exp weights, beta' = beta/5 compensates: max |diff| = 5.6E-017</w:t>
      </w:r>
    </w:p>
    <w:p>
      <w:pPr>
        <w:keepLines/>
        <w:shd w:fill="F6F6F4" w:color="auto" w:val="clear"/>
        <w:spacing w:after="0" w:before="0" w:line="220"/>
      </w:pPr>
      <w:r>
        <w:rPr>
          <w:rFonts w:ascii="Consolas" w:cs="Consolas" w:eastAsia="Consolas" w:hAnsi="Consolas"/>
          <w:sz w:val="15"/>
          <w:szCs w:val="15"/>
        </w:rPr>
        <w:t xml:space="preserve">rank under J -&gt; log(J + 1e-3): max |diff| = 0.0E+000; exp weights at the same beta change by up to 0.380</w:t>
      </w:r>
    </w:p>
    <w:p>
      <w:pPr>
        <w:keepLines/>
        <w:shd w:fill="F6F6F4" w:color="auto" w:val="clear"/>
        <w:spacing w:after="0" w:before="0" w:line="220"/>
      </w:pPr>
      <w:r>
        <w:rPr>
          <w:rFonts w:ascii="Consolas" w:cs="Consolas" w:eastAsia="Consolas" w:hAnsi="Consolas"/>
          <w:sz w:val="15"/>
          <w:szCs w:val="15"/>
        </w:rPr>
        <w:t xml:space="preserve">DE mask (g = 3): 00001; full archive: 11111</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Optimisation-Attention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4e5e6c5c6b3f72c1d70f9b8ec09c432b1fcb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Optimisation-Attention · revised edition</dc:title>
  <dc:creator>Debi Prasad Ghosh</dc:creator>
  <cp:lastModifiedBy>Un-named</cp:lastModifiedBy>
  <cp:revision>1</cp:revision>
  <dcterms:created xsi:type="dcterms:W3CDTF">2026-10-15T17:26:25.591Z</dcterms:created>
  <dcterms:modified xsi:type="dcterms:W3CDTF">2026-10-15T17:26:25.591Z</dcterms:modified>
</cp:coreProperties>
</file>

<file path=docProps/custom.xml><?xml version="1.0" encoding="utf-8"?>
<Properties xmlns="http://schemas.openxmlformats.org/officeDocument/2006/custom-properties" xmlns:vt="http://schemas.openxmlformats.org/officeDocument/2006/docPropsVTypes"/>
</file>