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mbria" w:cs="Cambria" w:eastAsia="Cambria" w:hAnsi="Cambria"/>
          <w:b/>
          <w:bCs/>
          <w:color w:val="1C3F6E"/>
          <w:sz w:val="40"/>
          <w:szCs w:val="40"/>
        </w:rPr>
        <w:t xml:space="preserve">Mathematical Companion to Construction Harness</w:t>
      </w:r>
    </w:p>
    <w:p>
      <w:pPr>
        <w:spacing w:after="240"/>
        <w:jc w:val="center"/>
      </w:pPr>
      <w:r>
        <w:rPr>
          <w:rFonts w:ascii="Cambria" w:cs="Cambria" w:eastAsia="Cambria" w:hAnsi="Cambria"/>
          <w:i/>
          <w:iCs/>
          <w:color w:val="52514E"/>
          <w:sz w:val="25"/>
          <w:szCs w:val="25"/>
        </w:rPr>
        <w:t xml:space="preserve">Sufficient states, chained digests, Gibbs families, scalarizations, archive denoising, coverage, admission statistics and the beam demonstrator — proofs, numerical checks and new results</w:t>
      </w:r>
    </w:p>
    <w:p>
      <w:pPr>
        <w:spacing w:after="40"/>
        <w:jc w:val="center"/>
      </w:pPr>
      <w:r>
        <w:rPr>
          <w:rFonts w:ascii="Cambria" w:cs="Cambria" w:eastAsia="Cambria" w:hAnsi="Cambria"/>
          <w:b/>
          <w:bCs/>
          <w:sz w:val="24"/>
          <w:szCs w:val="24"/>
        </w:rPr>
        <w:t xml:space="preserve">Debi Prasad Ghosh</w:t>
      </w:r>
    </w:p>
    <w:p>
      <w:pPr>
        <w:spacing w:after="40"/>
        <w:jc w:val="center"/>
      </w:pPr>
      <w:r>
        <w:rPr>
          <w:rFonts w:ascii="Cambria" w:cs="Cambria" w:eastAsia="Cambria" w:hAnsi="Cambria"/>
          <w:sz w:val="20"/>
          <w:szCs w:val="20"/>
        </w:rPr>
        <w:t xml:space="preserve">Founder and Principal Engineer, Debias Parametric Guru, Kolkata, India</w:t>
      </w:r>
    </w:p>
    <w:p>
      <w:pPr>
        <w:spacing w:after="40"/>
        <w:jc w:val="center"/>
      </w:pPr>
      <w:r>
        <w:rPr>
          <w:rFonts w:ascii="Cambria" w:cs="Cambria" w:eastAsia="Cambria" w:hAnsi="Cambria"/>
          <w:i/>
          <w:iCs/>
          <w:color w:val="52514E"/>
          <w:sz w:val="20"/>
          <w:szCs w:val="20"/>
        </w:rPr>
        <w:t xml:space="preserve">Defensible Intelligence series  ·  Revised edition, 16 October 2026  ·  “Respect science. Import emotion.”</w:t>
      </w:r>
    </w:p>
    <w:p>
      <w:pPr>
        <w:spacing w:after="280"/>
        <w:jc w:val="center"/>
      </w:pPr>
      <w:r>
        <w:rPr>
          <w:rFonts w:ascii="Cambria" w:cs="Cambria" w:eastAsia="Cambria" w:hAnsi="Cambria"/>
          <w:i/>
          <w:iCs/>
          <w:color w:val="52514E"/>
          <w:sz w:val="19"/>
          <w:szCs w:val="19"/>
        </w:rPr>
        <w:t xml:space="preserve">A companion to the revised paper</w:t>
      </w:r>
      <w:r>
        <w:rPr>
          <w:rFonts w:ascii="Cambria" w:cs="Cambria" w:eastAsia="Cambria" w:hAnsi="Cambria"/>
          <w:color w:val="52514E"/>
          <w:sz w:val="19"/>
          <w:szCs w:val="19"/>
        </w:rPr>
        <w:t xml:space="preserve"> Construction Harness </w:t>
      </w:r>
      <w:r>
        <w:rPr>
          <w:rFonts w:ascii="Cambria" w:cs="Cambria" w:eastAsia="Cambria" w:hAnsi="Cambria"/>
          <w:i/>
          <w:iCs/>
          <w:color w:val="52514E"/>
          <w:sz w:val="19"/>
          <w:szCs w:val="19"/>
        </w:rPr>
        <w:t xml:space="preserve">(16 October 2026) and to Chapters 2, 5, 7, 9 and Appendix C of</w:t>
      </w:r>
      <w:r>
        <w:rPr>
          <w:rFonts w:ascii="Cambria" w:cs="Cambria" w:eastAsia="Cambria" w:hAnsi="Cambria"/>
          <w:color w:val="52514E"/>
          <w:sz w:val="19"/>
          <w:szCs w:val="19"/>
        </w:rPr>
        <w:t xml:space="preserve"> Autoregressive Diffusion Evolution: Engineering Methods and Mathematical Foundations </w:t>
      </w:r>
      <w:r>
        <w:rPr>
          <w:rFonts w:ascii="Cambria" w:cs="Cambria" w:eastAsia="Cambria" w:hAnsi="Cambria"/>
          <w:i/>
          <w:iCs/>
          <w:color w:val="52514E"/>
          <w:sz w:val="19"/>
          <w:szCs w:val="19"/>
        </w:rPr>
        <w:t xml:space="preserve">(second revised edition)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EEF3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Abstract</w:t>
            </w:r>
          </w:p>
          <w:p>
            <w:pPr>
              <w:spacing w:after="80" w:line="264"/>
              <w:jc w:val="both"/>
            </w:pPr>
            <w:r>
              <w:rPr>
                <w:rFonts w:ascii="Cambria" w:cs="Cambria" w:eastAsia="Cambria" w:hAnsi="Cambria"/>
              </w:rPr>
              <w:t xml:space="preserve">The Construction Harness paper places a fixed language model inside an engineering state machine, uses Autoregressive Diffusion Evolution (ADE) to propose actions and harness revisions, represents competing objectives by a family of preference-conditioned Gibbs densities, and separates artifact-bound release from statistical admission. This companion proves the paper’s statements in full, checks each one numerically, and adds results the paper uses but does not derive.</w:t>
            </w:r>
          </w:p>
          <w:p>
            <w:pPr>
              <w:spacing w:after="80" w:line="264"/>
              <w:jc w:val="both"/>
            </w:pPr>
            <w:r>
              <w:rPr>
                <w:rFonts w:ascii="Cambria" w:cs="Cambria" w:eastAsia="Cambria" w:hAnsi="Cambria"/>
              </w:rPr>
              <w:t xml:space="preserve">There are six new results. (i) Chained content digests implement dependency invalidation exactly: a node’s digest changes if and only if it or one of its ancestors changed, so “current” in the release predicate becomes a digest comparison (1,000 of 1,000 random graphs). (ii) A weighted sum with positive weights strictly prefers a dominating design; the Chebyshev scalarization only weakly — its ties are a null event for continuous objectives (0 in 100,000 pairs) but common for pass rates on 30 tasks (15.8%). (iii) In the paper’s testbed the ADE denoising step returns an archive member in 99.2% of proposals but the drawn parent in only 32.9%: it is a noisy re-selection from the archive, which explains why it matched direct archive sampling. (iv) Ties do not explain why the weighted sum won the paper’s search comparison — augmenting the Chebyshev energy changed nothing — but selection pressure accounts for much of it: Chebyshev parent weights are flatter at equal temperature, and raising β from 10 to 80 improved both families three- to fivefold; at twice the temperature parameter, Chebyshev sampling matched or beat the weighted sum. (v) Counting rollouts as independent gives a Hoeffding coverage Φ(√(2 log(1/δ)/(σ²·DEFF))) that does not depend on the number of projects; the formula predicts the paper’s 89% within 0.005 and three further designs within 0.007. (vi) In the beam demonstrator the governing toy limit depends on depth alone (stress governs exactly when h &gt; 300 mm), and the verified frontier is a step function of the load with breakpoints at the sections’ critical loads.</w:t>
            </w:r>
          </w:p>
          <w:p>
            <w:pPr>
              <w:spacing w:after="80" w:line="264"/>
              <w:jc w:val="both"/>
            </w:pPr>
            <w:r>
              <w:rPr>
                <w:rFonts w:ascii="Cambria" w:cs="Cambria" w:eastAsia="Cambria" w:hAnsi="Cambria"/>
              </w:rPr>
              <w:t xml:space="preserve">Thirteen predictions were recorded before computation. Nine held outright and one after a recorded high-precision re-check; one held in part; two failed, and the failures redirected two of the new results.</w:t>
            </w:r>
          </w:p>
        </w:tc>
      </w:tr>
    </w:tbl>
    <w:p>
      <w:pPr>
        <w:spacing w:after="60"/>
      </w:pPr>
    </w:p>
    <w:p>
      <w:pPr>
        <w:spacing w:after="120" w:before="0" w:line="276"/>
        <w:jc w:val="both"/>
      </w:pPr>
      <w:r>
        <w:rPr>
          <w:rFonts w:ascii="Cambria" w:cs="Cambria" w:eastAsia="Cambria" w:hAnsi="Cambria"/>
          <w:b/>
          <w:bCs/>
          <w:sz w:val="20"/>
          <w:szCs w:val="20"/>
        </w:rPr>
        <w:t xml:space="preserve">Keywords:</w:t>
      </w:r>
      <w:r>
        <w:rPr>
          <w:rFonts w:ascii="Cambria" w:cs="Cambria" w:eastAsia="Cambria" w:hAnsi="Cambria"/>
          <w:sz w:val="20"/>
          <w:szCs w:val="20"/>
        </w:rPr>
        <w:t xml:space="preserve"> agent harness; sufficient statistics; Merkle digests; Gibbs measures; Chebyshev scalarization; Pareto compliance; Tweedie’s formula; defensive mixtures; clustered sampling; design effect; Fréchet bounds; Autoregressive Diffusion Evolution.</w:t>
      </w:r>
    </w:p>
    <w:p>
      <w:pPr>
        <w:pStyle w:val="Heading1"/>
      </w:pPr>
      <w:r>
        <w:t xml:space="preserve">1  Setting</w:t>
      </w:r>
    </w:p>
    <w:p>
      <w:pPr>
        <w:spacing w:after="120" w:before="0" w:line="276"/>
        <w:jc w:val="both"/>
      </w:pPr>
      <w:r>
        <w:rPr>
          <w:rFonts w:ascii="Cambria" w:cs="Cambria" w:eastAsia="Cambria" w:hAnsi="Cambria"/>
        </w:rPr>
        <w:t xml:space="preserve">Notation follows the revised Construction Harness paper [CH]; equation numbers (1)–(20) refer to it. A task state S</w:t>
      </w:r>
      <w:r>
        <w:rPr>
          <w:rFonts w:ascii="Cambria" w:cs="Cambria" w:eastAsia="Cambria" w:hAnsi="Cambria"/>
          <w:vertAlign w:val="subscript"/>
        </w:rPr>
        <w:t xml:space="preserve">t</w:t>
      </w:r>
      <w:r>
        <w:rPr>
          <w:rFonts w:ascii="Cambria" w:cs="Cambria" w:eastAsia="Cambria" w:hAnsi="Cambria"/>
        </w:rPr>
        <w:t xml:space="preserve"> evolves by the update U</w:t>
      </w:r>
      <w:r>
        <w:rPr>
          <w:rFonts w:ascii="Cambria" w:cs="Cambria" w:eastAsia="Cambria" w:hAnsi="Cambria"/>
          <w:vertAlign w:val="subscript"/>
        </w:rPr>
        <w:t xml:space="preserve">h</w:t>
      </w:r>
      <w:r>
        <w:rPr>
          <w:rFonts w:ascii="Cambria" w:cs="Cambria" w:eastAsia="Cambria" w:hAnsi="Cambria"/>
        </w:rPr>
        <w:t xml:space="preserve"> of [CH, (3)]; harness configurations h lie in a finite eligible set ℱ with reference mass π₀; normalized minimized losses J̃</w:t>
      </w:r>
      <w:r>
        <w:rPr>
          <w:rFonts w:ascii="Cambria" w:cs="Cambria" w:eastAsia="Cambria" w:hAnsi="Cambria"/>
          <w:vertAlign w:val="subscript"/>
        </w:rPr>
        <w:t xml:space="preserve">j</w:t>
      </w:r>
      <w:r>
        <w:rPr>
          <w:rFonts w:ascii="Cambria" w:cs="Cambria" w:eastAsia="Cambria" w:hAnsi="Cambria"/>
        </w:rPr>
        <w:t xml:space="preserve"> define the Chebyshev energy g</w:t>
      </w:r>
      <w:r>
        <w:rPr>
          <w:rFonts w:ascii="Cambria" w:cs="Cambria" w:eastAsia="Cambria" w:hAnsi="Cambria"/>
          <w:vertAlign w:val="subscript"/>
        </w:rPr>
        <w:t xml:space="preserve">λ</w:t>
      </w:r>
      <w:r>
        <w:rPr>
          <w:rFonts w:ascii="Cambria" w:cs="Cambria" w:eastAsia="Cambria" w:hAnsi="Cambria"/>
        </w:rPr>
        <w:t xml:space="preserve"> [CH, (6)] and the Gibbs mass function π</w:t>
      </w:r>
      <w:r>
        <w:rPr>
          <w:rFonts w:ascii="Cambria" w:cs="Cambria" w:eastAsia="Cambria" w:hAnsi="Cambria"/>
          <w:vertAlign w:val="subscript"/>
        </w:rPr>
        <w:t xml:space="preserve">λ,β</w:t>
      </w:r>
      <w:r>
        <w:rPr>
          <w:rFonts w:ascii="Cambria" w:cs="Cambria" w:eastAsia="Cambria" w:hAnsi="Cambria"/>
        </w:rPr>
        <w:t xml:space="preserve"> [CH, (7)]; an archive of keys κ</w:t>
      </w:r>
      <w:r>
        <w:rPr>
          <w:rFonts w:ascii="Cambria" w:cs="Cambria" w:eastAsia="Cambria" w:hAnsi="Cambria"/>
          <w:vertAlign w:val="subscript"/>
        </w:rPr>
        <w:t xml:space="preserve">i</w:t>
      </w:r>
      <w:r>
        <w:rPr>
          <w:rFonts w:ascii="Cambria" w:cs="Cambria" w:eastAsia="Cambria" w:hAnsi="Cambria"/>
        </w:rPr>
        <w:t xml:space="preserve"> with masses a</w:t>
      </w:r>
      <w:r>
        <w:rPr>
          <w:rFonts w:ascii="Cambria" w:cs="Cambria" w:eastAsia="Cambria" w:hAnsi="Cambria"/>
          <w:vertAlign w:val="subscript"/>
        </w:rPr>
        <w:t xml:space="preserve">i</w:t>
      </w:r>
      <w:r>
        <w:rPr>
          <w:rFonts w:ascii="Cambria" w:cs="Cambria" w:eastAsia="Cambria" w:hAnsi="Cambria"/>
        </w:rPr>
        <w:t xml:space="preserve"> defines the denoiser read [CH, (12)]. The synthetic testbed is that of [CH, Section 11]: 8 components with 4 options, 57,600 eligible configurations, an exact front of 29 points of which 9 minimize some weighted sum, an 11-point preference grid, reference z° = −10</w:t>
      </w:r>
      <w:r>
        <w:rPr>
          <w:rFonts w:ascii="Cambria" w:cs="Cambria" w:eastAsia="Cambria" w:hAnsi="Cambria"/>
          <w:vertAlign w:val="superscript"/>
        </w:rPr>
        <w:t xml:space="preserve">−3</w:t>
      </w:r>
      <w:r>
        <w:rPr>
          <w:rFonts w:ascii="Cambria" w:cs="Cambria" w:eastAsia="Cambria" w:hAnsi="Cambria"/>
        </w:rPr>
        <w:t xml:space="preserve">, β = 20, 500 evaluations.</w:t>
      </w:r>
    </w:p>
    <w:p>
      <w:pPr>
        <w:spacing w:after="120" w:before="0" w:line="276"/>
        <w:jc w:val="both"/>
      </w:pPr>
      <w:r>
        <w:rPr>
          <w:rFonts w:ascii="Cambria" w:cs="Cambria" w:eastAsia="Cambria" w:hAnsi="Cambria"/>
        </w:rPr>
        <w:t xml:space="preserve">Each section states a result, proves it, and reports the check recorded in advance. PREDICTIONS.md (13 predictions, one note and two exploratory amendments, all dated) was written before any computation; the ledger is Section 12.</w:t>
      </w:r>
    </w:p>
    <w:p>
      <w:pPr>
        <w:pStyle w:val="Heading1"/>
      </w:pPr>
      <w:r>
        <w:t xml:space="preserve">2  Autoregression and sufficient states</w:t>
      </w:r>
    </w:p>
    <w:p>
      <w:pPr>
        <w:spacing w:after="120" w:before="0" w:line="276"/>
        <w:jc w:val="both"/>
      </w:pPr>
      <w:r>
        <w:rPr>
          <w:rFonts w:ascii="Cambria" w:cs="Cambria" w:eastAsia="Cambria" w:hAnsi="Cambria"/>
        </w:rPr>
        <w:t xml:space="preserve">Let 𝒢</w:t>
      </w:r>
      <w:r>
        <w:rPr>
          <w:rFonts w:ascii="Cambria" w:cs="Cambria" w:eastAsia="Cambria" w:hAnsi="Cambria"/>
          <w:vertAlign w:val="subscript"/>
        </w:rPr>
        <w:t xml:space="preserve">t</w:t>
      </w:r>
      <w:r>
        <w:rPr>
          <w:rFonts w:ascii="Cambria" w:cs="Cambria" w:eastAsia="Cambria" w:hAnsi="Cambria"/>
        </w:rPr>
        <w:t xml:space="preserve"> be the full history up to decision t. A harness defines a kernel K</w:t>
      </w:r>
      <w:r>
        <w:rPr>
          <w:rFonts w:ascii="Cambria" w:cs="Cambria" w:eastAsia="Cambria" w:hAnsi="Cambria"/>
          <w:vertAlign w:val="subscript"/>
        </w:rPr>
        <w:t xml:space="preserve">h</w:t>
      </w:r>
      <w:r>
        <w:rPr>
          <w:rFonts w:ascii="Cambria" w:cs="Cambria" w:eastAsia="Cambria" w:hAnsi="Cambria"/>
        </w:rPr>
        <w:t xml:space="preserve">(a</w:t>
      </w:r>
      <w:r>
        <w:rPr>
          <w:rFonts w:ascii="Cambria" w:cs="Cambria" w:eastAsia="Cambria" w:hAnsi="Cambria"/>
          <w:vertAlign w:val="subscript"/>
        </w:rPr>
        <w:t xml:space="preserve">t</w:t>
      </w:r>
      <w:r>
        <w:rPr>
          <w:rFonts w:ascii="Cambria" w:cs="Cambria" w:eastAsia="Cambria" w:hAnsi="Cambria"/>
        </w:rPr>
        <w:t xml:space="preserve">, o</w:t>
      </w:r>
      <w:r>
        <w:rPr>
          <w:rFonts w:ascii="Cambria" w:cs="Cambria" w:eastAsia="Cambria" w:hAnsi="Cambria"/>
          <w:vertAlign w:val="subscript"/>
        </w:rPr>
        <w:t xml:space="preserve">t+1</w:t>
      </w:r>
      <w:r>
        <w:rPr>
          <w:rFonts w:ascii="Cambria" w:cs="Cambria" w:eastAsia="Cambria" w:hAnsi="Cambria"/>
        </w:rPr>
        <w:t xml:space="preserve"> | 𝒢</w:t>
      </w:r>
      <w:r>
        <w:rPr>
          <w:rFonts w:ascii="Cambria" w:cs="Cambria" w:eastAsia="Cambria" w:hAnsi="Cambria"/>
          <w:vertAlign w:val="subscript"/>
        </w:rPr>
        <w:t xml:space="preserve">t</w:t>
      </w:r>
      <w:r>
        <w:rPr>
          <w:rFonts w:ascii="Cambria" w:cs="Cambria" w:eastAsia="Cambria" w:hAnsi="Cambria"/>
        </w:rPr>
        <w:t xml:space="preserve">) for the next action and observation. A statistic S</w:t>
      </w:r>
      <w:r>
        <w:rPr>
          <w:rFonts w:ascii="Cambria" w:cs="Cambria" w:eastAsia="Cambria" w:hAnsi="Cambria"/>
          <w:vertAlign w:val="subscript"/>
        </w:rPr>
        <w:t xml:space="preserve">t</w:t>
      </w:r>
      <w:r>
        <w:rPr>
          <w:rFonts w:ascii="Cambria" w:cs="Cambria" w:eastAsia="Cambria" w:hAnsi="Cambria"/>
        </w:rPr>
        <w:t xml:space="preserve"> = s(𝒢</w:t>
      </w:r>
      <w:r>
        <w:rPr>
          <w:rFonts w:ascii="Cambria" w:cs="Cambria" w:eastAsia="Cambria" w:hAnsi="Cambria"/>
          <w:vertAlign w:val="subscript"/>
        </w:rPr>
        <w:t xml:space="preserve">t</w:t>
      </w:r>
      <w:r>
        <w:rPr>
          <w:rFonts w:ascii="Cambria" w:cs="Cambria" w:eastAsia="Cambria" w:hAnsi="Cambria"/>
        </w:rPr>
        <w:t xml:space="preserve">) is </w:t>
      </w:r>
      <w:r>
        <w:rPr>
          <w:rFonts w:ascii="Cambria" w:cs="Cambria" w:eastAsia="Cambria" w:hAnsi="Cambria"/>
          <w:i/>
          <w:iCs/>
        </w:rPr>
        <w:t xml:space="preserve">sufficient for the harness</w:t>
      </w:r>
      <w:r>
        <w:rPr>
          <w:rFonts w:ascii="Cambria" w:cs="Cambria" w:eastAsia="Cambria" w:hAnsi="Cambria"/>
        </w:rPr>
        <w:t xml:space="preserve"> if K</w:t>
      </w:r>
      <w:r>
        <w:rPr>
          <w:rFonts w:ascii="Cambria" w:cs="Cambria" w:eastAsia="Cambria" w:hAnsi="Cambria"/>
          <w:vertAlign w:val="subscript"/>
        </w:rPr>
        <w:t xml:space="preserve">h</w:t>
      </w:r>
      <w:r>
        <w:rPr>
          <w:rFonts w:ascii="Cambria" w:cs="Cambria" w:eastAsia="Cambria" w:hAnsi="Cambria"/>
        </w:rPr>
        <w:t xml:space="preserve">(· | 𝒢</w:t>
      </w:r>
      <w:r>
        <w:rPr>
          <w:rFonts w:ascii="Cambria" w:cs="Cambria" w:eastAsia="Cambria" w:hAnsi="Cambria"/>
          <w:vertAlign w:val="subscript"/>
        </w:rPr>
        <w:t xml:space="preserve">t</w:t>
      </w:r>
      <w:r>
        <w:rPr>
          <w:rFonts w:ascii="Cambria" w:cs="Cambria" w:eastAsia="Cambria" w:hAnsi="Cambria"/>
        </w:rPr>
        <w:t xml:space="preserve">) depends on 𝒢</w:t>
      </w:r>
      <w:r>
        <w:rPr>
          <w:rFonts w:ascii="Cambria" w:cs="Cambria" w:eastAsia="Cambria" w:hAnsi="Cambria"/>
          <w:vertAlign w:val="subscript"/>
        </w:rPr>
        <w:t xml:space="preserve">t</w:t>
      </w:r>
      <w:r>
        <w:rPr>
          <w:rFonts w:ascii="Cambria" w:cs="Cambria" w:eastAsia="Cambria" w:hAnsi="Cambria"/>
        </w:rPr>
        <w:t xml:space="preserve"> only through S</w:t>
      </w:r>
      <w:r>
        <w:rPr>
          <w:rFonts w:ascii="Cambria" w:cs="Cambria" w:eastAsia="Cambria" w:hAnsi="Cambria"/>
          <w:vertAlign w:val="subscript"/>
        </w:rPr>
        <w:t xml:space="preserve">t</w:t>
      </w:r>
      <w:r>
        <w:rPr>
          <w:rFonts w:ascii="Cambria" w:cs="Cambria" w:eastAsia="Cambria" w:hAnsi="Cambria"/>
        </w:rPr>
        <w:t xml:space="preserve">, and </w:t>
      </w:r>
      <w:r>
        <w:rPr>
          <w:rFonts w:ascii="Cambria" w:cs="Cambria" w:eastAsia="Cambria" w:hAnsi="Cambria"/>
          <w:i/>
          <w:iCs/>
        </w:rPr>
        <w:t xml:space="preserve">closed</w:t>
      </w:r>
      <w:r>
        <w:rPr>
          <w:rFonts w:ascii="Cambria" w:cs="Cambria" w:eastAsia="Cambria" w:hAnsi="Cambria"/>
        </w:rPr>
        <w:t xml:space="preserve"> if S</w:t>
      </w:r>
      <w:r>
        <w:rPr>
          <w:rFonts w:ascii="Cambria" w:cs="Cambria" w:eastAsia="Cambria" w:hAnsi="Cambria"/>
          <w:vertAlign w:val="subscript"/>
        </w:rPr>
        <w:t xml:space="preserve">t+1</w:t>
      </w:r>
      <w:r>
        <w:rPr>
          <w:rFonts w:ascii="Cambria" w:cs="Cambria" w:eastAsia="Cambria" w:hAnsi="Cambria"/>
        </w:rPr>
        <w:t xml:space="preserve"> is a function of (S</w:t>
      </w:r>
      <w:r>
        <w:rPr>
          <w:rFonts w:ascii="Cambria" w:cs="Cambria" w:eastAsia="Cambria" w:hAnsi="Cambria"/>
          <w:vertAlign w:val="subscript"/>
        </w:rPr>
        <w:t xml:space="preserve">t</w:t>
      </w:r>
      <w:r>
        <w:rPr>
          <w:rFonts w:ascii="Cambria" w:cs="Cambria" w:eastAsia="Cambria" w:hAnsi="Cambria"/>
        </w:rPr>
        <w:t xml:space="preserve">, a</w:t>
      </w:r>
      <w:r>
        <w:rPr>
          <w:rFonts w:ascii="Cambria" w:cs="Cambria" w:eastAsia="Cambria" w:hAnsi="Cambria"/>
          <w:vertAlign w:val="subscript"/>
        </w:rPr>
        <w:t xml:space="preserve">t</w:t>
      </w:r>
      <w:r>
        <w:rPr>
          <w:rFonts w:ascii="Cambria" w:cs="Cambria" w:eastAsia="Cambria" w:hAnsi="Cambria"/>
        </w:rPr>
        <w:t xml:space="preserve">, o</w:t>
      </w:r>
      <w:r>
        <w:rPr>
          <w:rFonts w:ascii="Cambria" w:cs="Cambria" w:eastAsia="Cambria" w:hAnsi="Cambria"/>
          <w:vertAlign w:val="subscript"/>
        </w:rPr>
        <w:t xml:space="preserve">t+1</w:t>
      </w:r>
      <w:r>
        <w:rPr>
          <w:rFonts w:ascii="Cambria" w:cs="Cambria" w:eastAsia="Cambria" w:hAnsi="Cambria"/>
        </w:rPr>
        <w:t xml:space="preserve">, q</w:t>
      </w:r>
      <w:r>
        <w:rPr>
          <w:rFonts w:ascii="Cambria" w:cs="Cambria" w:eastAsia="Cambria" w:hAnsi="Cambria"/>
          <w:vertAlign w:val="subscript"/>
        </w:rPr>
        <w:t xml:space="preserve">t+1</w:t>
      </w:r>
      <w:r>
        <w:rPr>
          <w:rFonts w:ascii="Cambria" w:cs="Cambria" w:eastAsia="Cambria" w:hAnsi="Cambria"/>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2.1 (Markov representation).</w:t>
            </w:r>
          </w:p>
          <w:p>
            <w:pPr>
              <w:spacing w:after="80" w:line="264"/>
              <w:jc w:val="both"/>
            </w:pPr>
            <w:r>
              <w:rPr>
                <w:rFonts w:ascii="Cambria" w:cs="Cambria" w:eastAsia="Cambria" w:hAnsi="Cambria"/>
              </w:rPr>
              <w:t xml:space="preserve">If S is sufficient and closed, the trajectory law factorizes as Π</w:t>
            </w:r>
            <w:r>
              <w:rPr>
                <w:rFonts w:ascii="Cambria" w:cs="Cambria" w:eastAsia="Cambria" w:hAnsi="Cambria"/>
                <w:vertAlign w:val="subscript"/>
              </w:rPr>
              <w:t xml:space="preserve">t</w:t>
            </w:r>
            <w:r>
              <w:rPr>
                <w:rFonts w:ascii="Cambria" w:cs="Cambria" w:eastAsia="Cambria" w:hAnsi="Cambria"/>
              </w:rPr>
              <w:t xml:space="preserve"> K</w:t>
            </w:r>
            <w:r>
              <w:rPr>
                <w:rFonts w:ascii="Cambria" w:cs="Cambria" w:eastAsia="Cambria" w:hAnsi="Cambria"/>
                <w:vertAlign w:val="subscript"/>
              </w:rPr>
              <w:t xml:space="preserve">h</w:t>
            </w:r>
            <w:r>
              <w:rPr>
                <w:rFonts w:ascii="Cambria" w:cs="Cambria" w:eastAsia="Cambria" w:hAnsi="Cambria"/>
              </w:rPr>
              <w:t xml:space="preserve">(a</w:t>
            </w:r>
            <w:r>
              <w:rPr>
                <w:rFonts w:ascii="Cambria" w:cs="Cambria" w:eastAsia="Cambria" w:hAnsi="Cambria"/>
                <w:vertAlign w:val="subscript"/>
              </w:rPr>
              <w:t xml:space="preserve">t</w:t>
            </w:r>
            <w:r>
              <w:rPr>
                <w:rFonts w:ascii="Cambria" w:cs="Cambria" w:eastAsia="Cambria" w:hAnsi="Cambria"/>
              </w:rPr>
              <w:t xml:space="preserve">, o</w:t>
            </w:r>
            <w:r>
              <w:rPr>
                <w:rFonts w:ascii="Cambria" w:cs="Cambria" w:eastAsia="Cambria" w:hAnsi="Cambria"/>
                <w:vertAlign w:val="subscript"/>
              </w:rPr>
              <w:t xml:space="preserve">t+1</w:t>
            </w:r>
            <w:r>
              <w:rPr>
                <w:rFonts w:ascii="Cambria" w:cs="Cambria" w:eastAsia="Cambria" w:hAnsi="Cambria"/>
              </w:rPr>
              <w:t xml:space="preserve"> | S</w:t>
            </w:r>
            <w:r>
              <w:rPr>
                <w:rFonts w:ascii="Cambria" w:cs="Cambria" w:eastAsia="Cambria" w:hAnsi="Cambria"/>
                <w:vertAlign w:val="subscript"/>
              </w:rPr>
              <w:t xml:space="preserve">t</w:t>
            </w:r>
            <w:r>
              <w:rPr>
                <w:rFonts w:ascii="Cambria" w:cs="Cambria" w:eastAsia="Cambria" w:hAnsi="Cambria"/>
              </w:rPr>
              <w:t xml:space="preserve">) with S</w:t>
            </w:r>
            <w:r>
              <w:rPr>
                <w:rFonts w:ascii="Cambria" w:cs="Cambria" w:eastAsia="Cambria" w:hAnsi="Cambria"/>
                <w:vertAlign w:val="subscript"/>
              </w:rPr>
              <w:t xml:space="preserve">t+1</w:t>
            </w:r>
            <w:r>
              <w:rPr>
                <w:rFonts w:ascii="Cambria" w:cs="Cambria" w:eastAsia="Cambria" w:hAnsi="Cambria"/>
              </w:rPr>
              <w:t xml:space="preserve"> = U</w:t>
            </w:r>
            <w:r>
              <w:rPr>
                <w:rFonts w:ascii="Cambria" w:cs="Cambria" w:eastAsia="Cambria" w:hAnsi="Cambria"/>
                <w:vertAlign w:val="subscript"/>
              </w:rPr>
              <w:t xml:space="preserve">h</w:t>
            </w:r>
            <w:r>
              <w:rPr>
                <w:rFonts w:ascii="Cambria" w:cs="Cambria" w:eastAsia="Cambria" w:hAnsi="Cambria"/>
              </w:rPr>
              <w:t xml:space="preserve">(S</w:t>
            </w:r>
            <w:r>
              <w:rPr>
                <w:rFonts w:ascii="Cambria" w:cs="Cambria" w:eastAsia="Cambria" w:hAnsi="Cambria"/>
                <w:vertAlign w:val="subscript"/>
              </w:rPr>
              <w:t xml:space="preserve">t</w:t>
            </w:r>
            <w:r>
              <w:rPr>
                <w:rFonts w:ascii="Cambria" w:cs="Cambria" w:eastAsia="Cambria" w:hAnsi="Cambria"/>
              </w:rPr>
              <w:t xml:space="preserve">, a</w:t>
            </w:r>
            <w:r>
              <w:rPr>
                <w:rFonts w:ascii="Cambria" w:cs="Cambria" w:eastAsia="Cambria" w:hAnsi="Cambria"/>
                <w:vertAlign w:val="subscript"/>
              </w:rPr>
              <w:t xml:space="preserve">t</w:t>
            </w:r>
            <w:r>
              <w:rPr>
                <w:rFonts w:ascii="Cambria" w:cs="Cambria" w:eastAsia="Cambria" w:hAnsi="Cambria"/>
              </w:rPr>
              <w:t xml:space="preserve">, o</w:t>
            </w:r>
            <w:r>
              <w:rPr>
                <w:rFonts w:ascii="Cambria" w:cs="Cambria" w:eastAsia="Cambria" w:hAnsi="Cambria"/>
                <w:vertAlign w:val="subscript"/>
              </w:rPr>
              <w:t xml:space="preserve">t+1</w:t>
            </w:r>
            <w:r>
              <w:rPr>
                <w:rFonts w:ascii="Cambria" w:cs="Cambria" w:eastAsia="Cambria" w:hAnsi="Cambria"/>
              </w:rPr>
              <w:t xml:space="preserve">, q</w:t>
            </w:r>
            <w:r>
              <w:rPr>
                <w:rFonts w:ascii="Cambria" w:cs="Cambria" w:eastAsia="Cambria" w:hAnsi="Cambria"/>
                <w:vertAlign w:val="subscript"/>
              </w:rPr>
              <w:t xml:space="preserve">t+1</w:t>
            </w:r>
            <w:r>
              <w:rPr>
                <w:rFonts w:ascii="Cambria" w:cs="Cambria" w:eastAsia="Cambria" w:hAnsi="Cambria"/>
              </w:rPr>
              <w:t xml:space="preserve">), and (S</w:t>
            </w:r>
            <w:r>
              <w:rPr>
                <w:rFonts w:ascii="Cambria" w:cs="Cambria" w:eastAsia="Cambria" w:hAnsi="Cambria"/>
                <w:vertAlign w:val="subscript"/>
              </w:rPr>
              <w:t xml:space="preserve">t</w:t>
            </w:r>
            <w:r>
              <w:rPr>
                <w:rFonts w:ascii="Cambria" w:cs="Cambria" w:eastAsia="Cambria" w:hAnsi="Cambria"/>
              </w:rPr>
              <w:t xml:space="preserve">) is a Markov chain. If S is closed but not sufficient, the same product with any kernel of S</w:t>
            </w:r>
            <w:r>
              <w:rPr>
                <w:rFonts w:ascii="Cambria" w:cs="Cambria" w:eastAsia="Cambria" w:hAnsi="Cambria"/>
                <w:vertAlign w:val="subscript"/>
              </w:rPr>
              <w:t xml:space="preserve">t</w:t>
            </w:r>
            <w:r>
              <w:rPr>
                <w:rFonts w:ascii="Cambria" w:cs="Cambria" w:eastAsia="Cambria" w:hAnsi="Cambria"/>
              </w:rPr>
              <w:t xml:space="preserve"> differs from the true law for some history.</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chain rule gives Π</w:t>
      </w:r>
      <w:r>
        <w:rPr>
          <w:rFonts w:ascii="Cambria" w:cs="Cambria" w:eastAsia="Cambria" w:hAnsi="Cambria"/>
          <w:vertAlign w:val="subscript"/>
        </w:rPr>
        <w:t xml:space="preserve">t</w:t>
      </w:r>
      <w:r>
        <w:rPr>
          <w:rFonts w:ascii="Cambria" w:cs="Cambria" w:eastAsia="Cambria" w:hAnsi="Cambria"/>
        </w:rPr>
        <w:t xml:space="preserve">K</w:t>
      </w:r>
      <w:r>
        <w:rPr>
          <w:rFonts w:ascii="Cambria" w:cs="Cambria" w:eastAsia="Cambria" w:hAnsi="Cambria"/>
          <w:vertAlign w:val="subscript"/>
        </w:rPr>
        <w:t xml:space="preserve">h</w:t>
      </w:r>
      <w:r>
        <w:rPr>
          <w:rFonts w:ascii="Cambria" w:cs="Cambria" w:eastAsia="Cambria" w:hAnsi="Cambria"/>
        </w:rPr>
        <w:t xml:space="preserve">(a</w:t>
      </w:r>
      <w:r>
        <w:rPr>
          <w:rFonts w:ascii="Cambria" w:cs="Cambria" w:eastAsia="Cambria" w:hAnsi="Cambria"/>
          <w:vertAlign w:val="subscript"/>
        </w:rPr>
        <w:t xml:space="preserve">t</w:t>
      </w:r>
      <w:r>
        <w:rPr>
          <w:rFonts w:ascii="Cambria" w:cs="Cambria" w:eastAsia="Cambria" w:hAnsi="Cambria"/>
        </w:rPr>
        <w:t xml:space="preserve">, o</w:t>
      </w:r>
      <w:r>
        <w:rPr>
          <w:rFonts w:ascii="Cambria" w:cs="Cambria" w:eastAsia="Cambria" w:hAnsi="Cambria"/>
          <w:vertAlign w:val="subscript"/>
        </w:rPr>
        <w:t xml:space="preserve">t+1</w:t>
      </w:r>
      <w:r>
        <w:rPr>
          <w:rFonts w:ascii="Cambria" w:cs="Cambria" w:eastAsia="Cambria" w:hAnsi="Cambria"/>
        </w:rPr>
        <w:t xml:space="preserve"> | 𝒢</w:t>
      </w:r>
      <w:r>
        <w:rPr>
          <w:rFonts w:ascii="Cambria" w:cs="Cambria" w:eastAsia="Cambria" w:hAnsi="Cambria"/>
          <w:vertAlign w:val="subscript"/>
        </w:rPr>
        <w:t xml:space="preserve">t</w:t>
      </w:r>
      <w:r>
        <w:rPr>
          <w:rFonts w:ascii="Cambria" w:cs="Cambria" w:eastAsia="Cambria" w:hAnsi="Cambria"/>
        </w:rPr>
        <w:t xml:space="preserve">); sufficiency replaces 𝒢</w:t>
      </w:r>
      <w:r>
        <w:rPr>
          <w:rFonts w:ascii="Cambria" w:cs="Cambria" w:eastAsia="Cambria" w:hAnsi="Cambria"/>
          <w:vertAlign w:val="subscript"/>
        </w:rPr>
        <w:t xml:space="preserve">t</w:t>
      </w:r>
      <w:r>
        <w:rPr>
          <w:rFonts w:ascii="Cambria" w:cs="Cambria" w:eastAsia="Cambria" w:hAnsi="Cambria"/>
        </w:rPr>
        <w:t xml:space="preserve"> by S</w:t>
      </w:r>
      <w:r>
        <w:rPr>
          <w:rFonts w:ascii="Cambria" w:cs="Cambria" w:eastAsia="Cambria" w:hAnsi="Cambria"/>
          <w:vertAlign w:val="subscript"/>
        </w:rPr>
        <w:t xml:space="preserve">t</w:t>
      </w:r>
      <w:r>
        <w:rPr>
          <w:rFonts w:ascii="Cambria" w:cs="Cambria" w:eastAsia="Cambria" w:hAnsi="Cambria"/>
        </w:rPr>
        <w:t xml:space="preserve">, and closure makes S</w:t>
      </w:r>
      <w:r>
        <w:rPr>
          <w:rFonts w:ascii="Cambria" w:cs="Cambria" w:eastAsia="Cambria" w:hAnsi="Cambria"/>
          <w:vertAlign w:val="subscript"/>
        </w:rPr>
        <w:t xml:space="preserve">t+1</w:t>
      </w:r>
      <w:r>
        <w:rPr>
          <w:rFonts w:ascii="Cambria" w:cs="Cambria" w:eastAsia="Cambria" w:hAnsi="Cambria"/>
        </w:rPr>
        <w:t xml:space="preserve"> a function of S</w:t>
      </w:r>
      <w:r>
        <w:rPr>
          <w:rFonts w:ascii="Cambria" w:cs="Cambria" w:eastAsia="Cambria" w:hAnsi="Cambria"/>
          <w:vertAlign w:val="subscript"/>
        </w:rPr>
        <w:t xml:space="preserve">t</w:t>
      </w:r>
      <w:r>
        <w:rPr>
          <w:rFonts w:ascii="Cambria" w:cs="Cambria" w:eastAsia="Cambria" w:hAnsi="Cambria"/>
        </w:rPr>
        <w:t xml:space="preserve"> and the new event, so the conditional law of S</w:t>
      </w:r>
      <w:r>
        <w:rPr>
          <w:rFonts w:ascii="Cambria" w:cs="Cambria" w:eastAsia="Cambria" w:hAnsi="Cambria"/>
          <w:vertAlign w:val="subscript"/>
        </w:rPr>
        <w:t xml:space="preserve">t+1</w:t>
      </w:r>
      <w:r>
        <w:rPr>
          <w:rFonts w:ascii="Cambria" w:cs="Cambria" w:eastAsia="Cambria" w:hAnsi="Cambria"/>
        </w:rPr>
        <w:t xml:space="preserve"> given the past depends on S</w:t>
      </w:r>
      <w:r>
        <w:rPr>
          <w:rFonts w:ascii="Cambria" w:cs="Cambria" w:eastAsia="Cambria" w:hAnsi="Cambria"/>
          <w:vertAlign w:val="subscript"/>
        </w:rPr>
        <w:t xml:space="preserve">t</w:t>
      </w:r>
      <w:r>
        <w:rPr>
          <w:rFonts w:ascii="Cambria" w:cs="Cambria" w:eastAsia="Cambria" w:hAnsi="Cambria"/>
        </w:rPr>
        <w:t xml:space="preserve"> alone. Conversely, if two histories with the same statistic have different next-event laws, no kernel of S</w:t>
      </w:r>
      <w:r>
        <w:rPr>
          <w:rFonts w:ascii="Cambria" w:cs="Cambria" w:eastAsia="Cambria" w:hAnsi="Cambria"/>
          <w:vertAlign w:val="subscript"/>
        </w:rPr>
        <w:t xml:space="preserve">t</w:t>
      </w:r>
      <w:r>
        <w:rPr>
          <w:rFonts w:ascii="Cambria" w:cs="Cambria" w:eastAsia="Cambria" w:hAnsi="Cambria"/>
        </w:rPr>
        <w:t xml:space="preserve"> can equal both.  ∎</w:t>
      </w:r>
    </w:p>
    <w:p>
      <w:pPr>
        <w:spacing w:after="120" w:before="0" w:line="276"/>
        <w:jc w:val="both"/>
      </w:pPr>
      <w:r>
        <w:rPr>
          <w:rFonts w:ascii="Cambria" w:cs="Cambria" w:eastAsia="Cambria" w:hAnsi="Cambria"/>
          <w:b/>
          <w:bCs/>
        </w:rPr>
        <w:t xml:space="preserve">Compaction.</w:t>
      </w:r>
      <w:r>
        <w:rPr>
          <w:rFonts w:ascii="Cambria" w:cs="Cambria" w:eastAsia="Cambria" w:hAnsi="Cambria"/>
        </w:rPr>
        <w:t xml:space="preserve"> A summary that drops a revised load value is closed (it is recomputed from the summary) but not sufficient whenever the next tool call depends on the load: two histories, one with the revision and one without, share the summary but lead to different solver inputs. The engineering rule — keep authoritative files and digests outside the model’s context — is the condition that the statistic the harness acts on is sufficient, even when the statistic the model reads is not.</w:t>
      </w:r>
    </w:p>
    <w:p>
      <w:pPr>
        <w:pStyle w:val="Heading1"/>
      </w:pPr>
      <w:r>
        <w:t xml:space="preserve">3  Dependency graphs and chained digests</w:t>
      </w:r>
    </w:p>
    <w:p>
      <w:pPr>
        <w:spacing w:after="120" w:before="0" w:line="276"/>
        <w:jc w:val="both"/>
      </w:pPr>
      <w:r>
        <w:rPr>
          <w:rFonts w:ascii="Cambria" w:cs="Cambria" w:eastAsia="Cambria" w:hAnsi="Cambria"/>
        </w:rPr>
        <w:t xml:space="preserve">Let 𝒟 = (V, E) be the dependency DAG of [CH, Section 5.3] with nodes numbered in topological order, content c(v), and parents pa(v). Define the </w:t>
      </w:r>
      <w:r>
        <w:rPr>
          <w:rFonts w:ascii="Cambria" w:cs="Cambria" w:eastAsia="Cambria" w:hAnsi="Cambria"/>
          <w:i/>
          <w:iCs/>
        </w:rPr>
        <w:t xml:space="preserve">chained digest</w:t>
      </w:r>
    </w:p>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D(v) = H( c(v) ‖ D(p₁) ‖ ⋯ ‖ D(p</w:t>
      </w:r>
      <w:r>
        <w:rPr>
          <w:rFonts w:ascii="Cambria" w:cs="Cambria" w:eastAsia="Cambria" w:hAnsi="Cambria"/>
          <w:vertAlign w:val="subscript"/>
        </w:rPr>
        <w:t xml:space="preserve">r</w:t>
      </w:r>
      <w:r>
        <w:rPr>
          <w:rFonts w:ascii="Cambria" w:cs="Cambria" w:eastAsia="Cambria" w:hAnsi="Cambria"/>
        </w:rPr>
        <w:t xml:space="preserve">) ),   pa(v) = {p₁ &lt; ⋯ &lt; p</w:t>
      </w:r>
      <w:r>
        <w:rPr>
          <w:rFonts w:ascii="Cambria" w:cs="Cambria" w:eastAsia="Cambria" w:hAnsi="Cambria"/>
          <w:vertAlign w:val="subscript"/>
        </w:rPr>
        <w:t xml:space="preserve">r</w:t>
      </w:r>
      <w:r>
        <w:rPr>
          <w:rFonts w:ascii="Cambria" w:cs="Cambria" w:eastAsia="Cambria" w:hAnsi="Cambria"/>
        </w:rPr>
        <w:t xml:space="preserve">},</w:t>
      </w:r>
      <w:r>
        <w:rPr>
          <w:rFonts w:ascii="Cambria" w:cs="Cambria" w:eastAsia="Cambria" w:hAnsi="Cambria"/>
        </w:rPr>
        <w:t xml:space="preserve">	(3.1)</w:t>
      </w:r>
    </w:p>
    <w:p>
      <w:pPr>
        <w:spacing w:after="120" w:before="0" w:line="276"/>
        <w:jc w:val="both"/>
      </w:pPr>
      <w:r>
        <w:rPr>
          <w:rFonts w:ascii="Cambria" w:cs="Cambria" w:eastAsia="Cambria" w:hAnsi="Cambria"/>
        </w:rPr>
        <w:t xml:space="preserve">with H a cryptographic hash such as SHA-256. This is the construction of a Merkle tree, generalized to a DAG [Merkle 1988].</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Theorem 3.1 (digests implement invalidation).</w:t>
            </w:r>
          </w:p>
          <w:p>
            <w:pPr>
              <w:spacing w:after="80" w:line="264"/>
              <w:jc w:val="both"/>
            </w:pPr>
            <w:r>
              <w:rPr>
                <w:rFonts w:ascii="Cambria" w:cs="Cambria" w:eastAsia="Cambria" w:hAnsi="Cambria"/>
              </w:rPr>
              <w:t xml:space="preserve">Change the content of one node u. Then D(v) is unchanged for every v ∉ {u} ∪ ℐ(u), where ℐ(u) is the descendant set of [CH, (4)]. If H has no collisions on the values that arise, D(v) changes for every v ∈ {u} ∪ ℐ(u). Hence a recorded result is stale exactly when its stored digest differs from the recomputed one.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Induction in topological order. For v ∉ {u} ∪ ℐ(u), neither c(v) nor any parent digest changes (no parent is u or a descendant of u, else v would be a descendant), so D(v) is unchanged. D(u) changes because its input changes and H has no collision there. For v ∈ ℐ(u), some parent is u or in ℐ(u); its digest changed by induction, so the input to H changed, and without a collision D(v) changes.  ∎</w:t>
      </w:r>
    </w:p>
    <w:p>
      <w:pPr>
        <w:spacing w:after="120" w:before="0" w:line="276"/>
        <w:jc w:val="both"/>
      </w:pPr>
      <w:r>
        <w:rPr>
          <w:rFonts w:ascii="Cambria" w:cs="Cambria" w:eastAsia="Cambria" w:hAnsi="Cambria"/>
        </w:rPr>
        <w:t xml:space="preserve">The first half needs nothing about H; the second needs collision resistance, which for SHA-256 is a computational assumption rather than a theorem. The practical consequence is that the predicate Cur(b, v) of [CH, (16)] need not consult a separate invalidation service: an evidence record that stores the chained digest of the artifact it checked is current exactly when that digest equals the artifact’s digest recomputed from the present sources. Completeness of the recorded edges remains the engineering burden, as in [CH, Proposition 2]: a dependency missing from E is missing from the digest too.</w:t>
      </w:r>
    </w:p>
    <w:p>
      <w:pPr>
        <w:spacing w:after="120" w:before="0" w:line="276"/>
        <w:jc w:val="both"/>
      </w:pPr>
      <w:r>
        <w:rPr>
          <w:rFonts w:ascii="Cambria" w:cs="Cambria" w:eastAsia="Cambria" w:hAnsi="Cambria"/>
          <w:b/>
          <w:bCs/>
        </w:rPr>
        <w:t xml:space="preserve">Check (P10).</w:t>
      </w:r>
      <w:r>
        <w:rPr>
          <w:rFonts w:ascii="Cambria" w:cs="Cambria" w:eastAsia="Cambria" w:hAnsi="Cambria"/>
        </w:rPr>
        <w:t xml:space="preserve"> In 1,000 random DAGs with 50 nodes (edge probability 0.06), after editing one node, the set of nodes whose SHA-256 chained digest changed equalled {u} ∪ ℐ(u) in 1000 of 1,000 cases, in Python and in C#.</w:t>
      </w:r>
    </w:p>
    <w:p>
      <w:pPr>
        <w:pStyle w:val="Heading1"/>
      </w:pPr>
      <w:r>
        <w:t xml:space="preserve">4  Gibbs families and temperature</w:t>
      </w:r>
    </w:p>
    <w:p>
      <w:pPr>
        <w:spacing w:after="120" w:before="0" w:line="276"/>
        <w:jc w:val="both"/>
      </w:pPr>
      <w:r>
        <w:rPr>
          <w:rFonts w:ascii="Cambria" w:cs="Cambria" w:eastAsia="Cambria" w:hAnsi="Cambria"/>
        </w:rPr>
        <w:t xml:space="preserve">Fix λ and write g = g</w:t>
      </w:r>
      <w:r>
        <w:rPr>
          <w:rFonts w:ascii="Cambria" w:cs="Cambria" w:eastAsia="Cambria" w:hAnsi="Cambria"/>
          <w:vertAlign w:val="subscript"/>
        </w:rPr>
        <w:t xml:space="preserve">λ</w:t>
      </w:r>
      <w:r>
        <w:rPr>
          <w:rFonts w:ascii="Cambria" w:cs="Cambria" w:eastAsia="Cambria" w:hAnsi="Cambria"/>
        </w:rPr>
        <w:t xml:space="preserve">, Z(β) = Σ</w:t>
      </w:r>
      <w:r>
        <w:rPr>
          <w:rFonts w:ascii="Cambria" w:cs="Cambria" w:eastAsia="Cambria" w:hAnsi="Cambria"/>
          <w:vertAlign w:val="subscript"/>
        </w:rPr>
        <w:t xml:space="preserve">h∈ℱ</w:t>
      </w:r>
      <w:r>
        <w:rPr>
          <w:rFonts w:ascii="Cambria" w:cs="Cambria" w:eastAsia="Cambria" w:hAnsi="Cambria"/>
        </w:rPr>
        <w:t xml:space="preserve">π₀(h)e</w:t>
      </w:r>
      <w:r>
        <w:rPr>
          <w:rFonts w:ascii="Cambria" w:cs="Cambria" w:eastAsia="Cambria" w:hAnsi="Cambria"/>
          <w:vertAlign w:val="superscript"/>
        </w:rPr>
        <w:t xml:space="preserve">−βg(h)</w:t>
      </w:r>
      <w:r>
        <w:rPr>
          <w:rFonts w:ascii="Cambria" w:cs="Cambria" w:eastAsia="Cambria" w:hAnsi="Cambria"/>
        </w:rPr>
        <w:t xml:space="preserve"> and π</w:t>
      </w:r>
      <w:r>
        <w:rPr>
          <w:rFonts w:ascii="Cambria" w:cs="Cambria" w:eastAsia="Cambria" w:hAnsi="Cambria"/>
          <w:vertAlign w:val="subscript"/>
        </w:rPr>
        <w:t xml:space="preserve">β</w:t>
      </w:r>
      <w:r>
        <w:rPr>
          <w:rFonts w:ascii="Cambria" w:cs="Cambria" w:eastAsia="Cambria" w:hAnsi="Cambria"/>
        </w:rPr>
        <w:t xml:space="preserve"> = π</w:t>
      </w:r>
      <w:r>
        <w:rPr>
          <w:rFonts w:ascii="Cambria" w:cs="Cambria" w:eastAsia="Cambria" w:hAnsi="Cambria"/>
          <w:vertAlign w:val="subscript"/>
        </w:rPr>
        <w:t xml:space="preserve">λ,β</w:t>
      </w:r>
      <w:r>
        <w:rPr>
          <w:rFonts w:ascii="Cambria" w:cs="Cambria" w:eastAsia="Cambria" w:hAnsi="Cambria"/>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Lemma 4.1 (temperature derivatives).</w:t>
            </w:r>
          </w:p>
          <w:p>
            <w:pPr>
              <w:spacing w:after="80" w:line="264"/>
              <w:jc w:val="both"/>
            </w:pPr>
            <w:r>
              <w:rPr>
                <w:rFonts w:ascii="Cambria" w:cs="Cambria" w:eastAsia="Cambria" w:hAnsi="Cambria"/>
              </w:rPr>
              <w:t xml:space="preserve">d log Z/dβ = −E</w:t>
            </w:r>
            <w:r>
              <w:rPr>
                <w:rFonts w:ascii="Cambria" w:cs="Cambria" w:eastAsia="Cambria" w:hAnsi="Cambria"/>
                <w:vertAlign w:val="subscript"/>
              </w:rPr>
              <w:t xml:space="preserve">π_β</w:t>
            </w:r>
            <w:r>
              <w:rPr>
                <w:rFonts w:ascii="Cambria" w:cs="Cambria" w:eastAsia="Cambria" w:hAnsi="Cambria"/>
              </w:rPr>
              <w:t xml:space="preserve">[g] and d E</w:t>
            </w:r>
            <w:r>
              <w:rPr>
                <w:rFonts w:ascii="Cambria" w:cs="Cambria" w:eastAsia="Cambria" w:hAnsi="Cambria"/>
                <w:vertAlign w:val="subscript"/>
              </w:rPr>
              <w:t xml:space="preserve">π_β</w:t>
            </w:r>
            <w:r>
              <w:rPr>
                <w:rFonts w:ascii="Cambria" w:cs="Cambria" w:eastAsia="Cambria" w:hAnsi="Cambria"/>
              </w:rPr>
              <w:t xml:space="preserve">[g]/dβ = −Var</w:t>
            </w:r>
            <w:r>
              <w:rPr>
                <w:rFonts w:ascii="Cambria" w:cs="Cambria" w:eastAsia="Cambria" w:hAnsi="Cambria"/>
                <w:vertAlign w:val="subscript"/>
              </w:rPr>
              <w:t xml:space="preserve">π_β</w:t>
            </w:r>
            <w:r>
              <w:rPr>
                <w:rFonts w:ascii="Cambria" w:cs="Cambria" w:eastAsia="Cambria" w:hAnsi="Cambria"/>
              </w:rPr>
              <w:t xml:space="preserve">[g] ≤ 0. Hence the expected energy is non-increasing in β, strictly unless g is constant on ℱ, and the entropy-regularized objective of [CH, Theorem 1] has value −β</w:t>
            </w:r>
            <w:r>
              <w:rPr>
                <w:rFonts w:ascii="Cambria" w:cs="Cambria" w:eastAsia="Cambria" w:hAnsi="Cambria"/>
                <w:vertAlign w:val="superscript"/>
              </w:rPr>
              <w:t xml:space="preserve">−1</w:t>
            </w:r>
            <w:r>
              <w:rPr>
                <w:rFonts w:ascii="Cambria" w:cs="Cambria" w:eastAsia="Cambria" w:hAnsi="Cambria"/>
              </w:rPr>
              <w:t xml:space="preserve"> log Z(β).</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Differentiate Z term by term: Z′ = −Σπ₀ g e</w:t>
      </w:r>
      <w:r>
        <w:rPr>
          <w:rFonts w:ascii="Cambria" w:cs="Cambria" w:eastAsia="Cambria" w:hAnsi="Cambria"/>
          <w:vertAlign w:val="superscript"/>
        </w:rPr>
        <w:t xml:space="preserve">−βg</w:t>
      </w:r>
      <w:r>
        <w:rPr>
          <w:rFonts w:ascii="Cambria" w:cs="Cambria" w:eastAsia="Cambria" w:hAnsi="Cambria"/>
        </w:rPr>
        <w:t xml:space="preserve"> = −Z E</w:t>
      </w:r>
      <w:r>
        <w:rPr>
          <w:rFonts w:ascii="Cambria" w:cs="Cambria" w:eastAsia="Cambria" w:hAnsi="Cambria"/>
          <w:vertAlign w:val="subscript"/>
        </w:rPr>
        <w:t xml:space="preserve">π_β</w:t>
      </w:r>
      <w:r>
        <w:rPr>
          <w:rFonts w:ascii="Cambria" w:cs="Cambria" w:eastAsia="Cambria" w:hAnsi="Cambria"/>
        </w:rPr>
        <w:t xml:space="preserve">[g]. Differentiate E</w:t>
      </w:r>
      <w:r>
        <w:rPr>
          <w:rFonts w:ascii="Cambria" w:cs="Cambria" w:eastAsia="Cambria" w:hAnsi="Cambria"/>
          <w:vertAlign w:val="subscript"/>
        </w:rPr>
        <w:t xml:space="preserve">π_β</w:t>
      </w:r>
      <w:r>
        <w:rPr>
          <w:rFonts w:ascii="Cambria" w:cs="Cambria" w:eastAsia="Cambria" w:hAnsi="Cambria"/>
        </w:rPr>
        <w:t xml:space="preserve">[g] = Σπ₀ g e</w:t>
      </w:r>
      <w:r>
        <w:rPr>
          <w:rFonts w:ascii="Cambria" w:cs="Cambria" w:eastAsia="Cambria" w:hAnsi="Cambria"/>
          <w:vertAlign w:val="superscript"/>
        </w:rPr>
        <w:t xml:space="preserve">−βg</w:t>
      </w:r>
      <w:r>
        <w:rPr>
          <w:rFonts w:ascii="Cambria" w:cs="Cambria" w:eastAsia="Cambria" w:hAnsi="Cambria"/>
        </w:rPr>
        <w:t xml:space="preserve">/Z: the numerator gives −E[g²], the denominator +E[g]², so the derivative is −Var[g]. The value follows by substituting π</w:t>
      </w:r>
      <w:r>
        <w:rPr>
          <w:rFonts w:ascii="Cambria" w:cs="Cambria" w:eastAsia="Cambria" w:hAnsi="Cambria"/>
          <w:vertAlign w:val="subscript"/>
        </w:rPr>
        <w:t xml:space="preserve">β</w:t>
      </w:r>
      <w:r>
        <w:rPr>
          <w:rFonts w:ascii="Cambria" w:cs="Cambria" w:eastAsia="Cambria" w:hAnsi="Cambria"/>
        </w:rPr>
        <w:t xml:space="preserve"> into the objective, as in the proof of [CH, Theorem 1].  ∎</w:t>
      </w:r>
    </w:p>
    <w:p>
      <w:pPr>
        <w:spacing w:after="120" w:before="0" w:line="276"/>
        <w:jc w:val="both"/>
      </w:pPr>
      <w:r>
        <w:rPr>
          <w:rFonts w:ascii="Cambria" w:cs="Cambria" w:eastAsia="Cambria" w:hAnsi="Cambria"/>
        </w:rPr>
        <w:t xml:space="preserve">The lemma is why β is a selection-pressure parameter: raising it moves mass towards low energy at a rate equal to the energy variance under the current distribution. It also bounds what the concentration bound [CH, Proposition 4] can say: when Var is small, increasing β buys little.</w:t>
      </w:r>
    </w:p>
    <w:p>
      <w:pPr>
        <w:spacing w:after="120" w:before="0" w:line="276"/>
        <w:jc w:val="both"/>
      </w:pPr>
      <w:r>
        <w:rPr>
          <w:rFonts w:ascii="Cambria" w:cs="Cambria" w:eastAsia="Cambria" w:hAnsi="Cambria"/>
          <w:b/>
          <w:bCs/>
        </w:rPr>
        <w:t xml:space="preserve">Check (P1).</w:t>
      </w:r>
      <w:r>
        <w:rPr>
          <w:rFonts w:ascii="Cambria" w:cs="Cambria" w:eastAsia="Cambria" w:hAnsi="Cambria"/>
        </w:rPr>
        <w:t xml:space="preserve"> For the three heads of [CH, Table 7] at β ∈ {1, 10, 30, 100}, a central difference of E[g] agreed with −Var[g] to 1.3e-7 relative wherever Var &gt; 10</w:t>
      </w:r>
      <w:r>
        <w:rPr>
          <w:rFonts w:ascii="Cambria" w:cs="Cambria" w:eastAsia="Cambria" w:hAnsi="Cambria"/>
          <w:vertAlign w:val="superscript"/>
        </w:rPr>
        <w:t xml:space="preserve">−10</w:t>
      </w:r>
      <w:r>
        <w:rPr>
          <w:rFonts w:ascii="Cambria" w:cs="Cambria" w:eastAsia="Cambria" w:hAnsi="Cambria"/>
        </w:rPr>
        <w:t xml:space="preserve">. At β = 100 the extreme heads have Var = 5.8 × 10</w:t>
      </w:r>
      <w:r>
        <w:rPr>
          <w:rFonts w:ascii="Cambria" w:cs="Cambria" w:eastAsia="Cambria" w:hAnsi="Cambria"/>
          <w:vertAlign w:val="superscript"/>
        </w:rPr>
        <w:t xml:space="preserve">−21</w:t>
      </w:r>
      <w:r>
        <w:rPr>
          <w:rFonts w:ascii="Cambria" w:cs="Cambria" w:eastAsia="Cambria" w:hAnsi="Cambria"/>
        </w:rPr>
        <w:t xml:space="preserve">, below what a double-precision difference of means near 0.09 can resolve. Note N1 recorded this before a 50-digit re-check, which agreed to 7.3e-42 relative; E[g] was non-increasing on a 200-point grid in every case.</w:t>
      </w:r>
    </w:p>
    <w:p>
      <w:pPr>
        <w:pStyle w:val="Heading1"/>
      </w:pPr>
      <w:r>
        <w:t xml:space="preserve">5  Scalarizations: representation and monotonicity</w:t>
      </w:r>
    </w:p>
    <w:p>
      <w:pPr>
        <w:pStyle w:val="Heading2"/>
      </w:pPr>
      <w:r>
        <w:t xml:space="preserve">5.1  What the Chebyshev family represents</w:t>
      </w:r>
    </w:p>
    <w:p>
      <w:pPr>
        <w:spacing w:after="120" w:before="0" w:line="276"/>
        <w:jc w:val="both"/>
      </w:pPr>
      <w:r>
        <w:rPr>
          <w:rFonts w:ascii="Cambria" w:cs="Cambria" w:eastAsia="Cambria" w:hAnsi="Cambria"/>
        </w:rPr>
        <w:t xml:space="preserve">Write J ∈ ℝ</w:t>
      </w:r>
      <w:r>
        <w:rPr>
          <w:rFonts w:ascii="Cambria" w:cs="Cambria" w:eastAsia="Cambria" w:hAnsi="Cambria"/>
          <w:vertAlign w:val="superscript"/>
        </w:rPr>
        <w:t xml:space="preserve">d</w:t>
      </w:r>
      <w:r>
        <w:rPr>
          <w:rFonts w:ascii="Cambria" w:cs="Cambria" w:eastAsia="Cambria" w:hAnsi="Cambria"/>
        </w:rPr>
        <w:t xml:space="preserve"> for a normalized loss vector and z° for the reference.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5.1 (utopian reference; [book, Theorem 9.2]).</w:t>
            </w:r>
          </w:p>
          <w:p>
            <w:pPr>
              <w:spacing w:after="80" w:line="264"/>
              <w:jc w:val="both"/>
            </w:pPr>
            <w:r>
              <w:rPr>
                <w:rFonts w:ascii="Cambria" w:cs="Cambria" w:eastAsia="Cambria" w:hAnsi="Cambria"/>
              </w:rPr>
              <w:t xml:space="preserve">(a) For λ &gt; 0, every minimizer of g</w:t>
            </w:r>
            <w:r>
              <w:rPr>
                <w:rFonts w:ascii="Cambria" w:cs="Cambria" w:eastAsia="Cambria" w:hAnsi="Cambria"/>
                <w:vertAlign w:val="subscript"/>
              </w:rPr>
              <w:t xml:space="preserve">λ</w:t>
            </w:r>
            <w:r>
              <w:rPr>
                <w:rFonts w:ascii="Cambria" w:cs="Cambria" w:eastAsia="Cambria" w:hAnsi="Cambria"/>
              </w:rPr>
              <w:t xml:space="preserve"> over ℱ is weakly efficient. (b) If z° &lt; J(h) componentwise for every h ∈ ℱ, then every efficient J(h</w:t>
            </w:r>
            <w:r>
              <w:rPr>
                <w:rFonts w:ascii="Cambria" w:cs="Cambria" w:eastAsia="Cambria" w:hAnsi="Cambria"/>
                <w:vertAlign w:val="superscript"/>
              </w:rPr>
              <w:t xml:space="preserve">*</w:t>
            </w:r>
            <w:r>
              <w:rPr>
                <w:rFonts w:ascii="Cambria" w:cs="Cambria" w:eastAsia="Cambria" w:hAnsi="Cambria"/>
              </w:rPr>
              <w:t xml:space="preserve">) is the value of every minimizer of g</w:t>
            </w:r>
            <w:r>
              <w:rPr>
                <w:rFonts w:ascii="Cambria" w:cs="Cambria" w:eastAsia="Cambria" w:hAnsi="Cambria"/>
                <w:vertAlign w:val="subscript"/>
              </w:rPr>
              <w:t xml:space="preserve">λ^*</w:t>
            </w:r>
            <w:r>
              <w:rPr>
                <w:rFonts w:ascii="Cambria" w:cs="Cambria" w:eastAsia="Cambria" w:hAnsi="Cambria"/>
              </w:rPr>
              <w:t xml:space="preserve"> with λ</w:t>
            </w:r>
            <w:r>
              <w:rPr>
                <w:rFonts w:ascii="Cambria" w:cs="Cambria" w:eastAsia="Cambria" w:hAnsi="Cambria"/>
                <w:vertAlign w:val="superscript"/>
              </w:rPr>
              <w:t xml:space="preserve">*</w:t>
            </w:r>
            <w:r>
              <w:rPr>
                <w:rFonts w:ascii="Cambria" w:cs="Cambria" w:eastAsia="Cambria" w:hAnsi="Cambria"/>
                <w:vertAlign w:val="subscript"/>
              </w:rPr>
              <w:t xml:space="preserve">j</w:t>
            </w:r>
            <w:r>
              <w:rPr>
                <w:rFonts w:ascii="Cambria" w:cs="Cambria" w:eastAsia="Cambria" w:hAnsi="Cambria"/>
              </w:rPr>
              <w:t xml:space="preserve"> ∝ 1/(J</w:t>
            </w:r>
            <w:r>
              <w:rPr>
                <w:rFonts w:ascii="Cambria" w:cs="Cambria" w:eastAsia="Cambria" w:hAnsi="Cambria"/>
                <w:vertAlign w:val="subscript"/>
              </w:rPr>
              <w:t xml:space="preserve">j</w:t>
            </w:r>
            <w:r>
              <w:rPr>
                <w:rFonts w:ascii="Cambria" w:cs="Cambria" w:eastAsia="Cambria" w:hAnsi="Cambria"/>
              </w:rPr>
              <w:t xml:space="preserve">(h</w:t>
            </w:r>
            <w:r>
              <w:rPr>
                <w:rFonts w:ascii="Cambria" w:cs="Cambria" w:eastAsia="Cambria" w:hAnsi="Cambria"/>
                <w:vertAlign w:val="superscript"/>
              </w:rPr>
              <w:t xml:space="preserve">*</w:t>
            </w:r>
            <w:r>
              <w:rPr>
                <w:rFonts w:ascii="Cambria" w:cs="Cambria" w:eastAsia="Cambria" w:hAnsi="Cambria"/>
              </w:rPr>
              <w:t xml:space="preserve">) − z°</w:t>
            </w:r>
            <w:r>
              <w:rPr>
                <w:rFonts w:ascii="Cambria" w:cs="Cambria" w:eastAsia="Cambria" w:hAnsi="Cambria"/>
                <w:vertAlign w:val="subscript"/>
              </w:rPr>
              <w:t xml:space="preserve">j</w:t>
            </w:r>
            <w:r>
              <w:rPr>
                <w:rFonts w:ascii="Cambria" w:cs="Cambria" w:eastAsia="Cambria" w:hAnsi="Cambria"/>
              </w:rPr>
              <w:t xml:space="preserve">). (c) If z° equals the ideal point, (b) fails at any efficient point attaining the ideal in some coordinate.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(a) and (b) are proved in [CH, Proposition 3]. For (c), if J</w:t>
      </w:r>
      <w:r>
        <w:rPr>
          <w:rFonts w:ascii="Cambria" w:cs="Cambria" w:eastAsia="Cambria" w:hAnsi="Cambria"/>
          <w:vertAlign w:val="subscript"/>
        </w:rPr>
        <w:t xml:space="preserve">j</w:t>
      </w:r>
      <w:r>
        <w:rPr>
          <w:rFonts w:ascii="Cambria" w:cs="Cambria" w:eastAsia="Cambria" w:hAnsi="Cambria"/>
        </w:rPr>
        <w:t xml:space="preserve">(h</w:t>
      </w:r>
      <w:r>
        <w:rPr>
          <w:rFonts w:ascii="Cambria" w:cs="Cambria" w:eastAsia="Cambria" w:hAnsi="Cambria"/>
          <w:vertAlign w:val="superscript"/>
        </w:rPr>
        <w:t xml:space="preserve">*</w:t>
      </w:r>
      <w:r>
        <w:rPr>
          <w:rFonts w:ascii="Cambria" w:cs="Cambria" w:eastAsia="Cambria" w:hAnsi="Cambria"/>
        </w:rPr>
        <w:t xml:space="preserve">) = z°</w:t>
      </w:r>
      <w:r>
        <w:rPr>
          <w:rFonts w:ascii="Cambria" w:cs="Cambria" w:eastAsia="Cambria" w:hAnsi="Cambria"/>
          <w:vertAlign w:val="subscript"/>
        </w:rPr>
        <w:t xml:space="preserve">j</w:t>
      </w:r>
      <w:r>
        <w:rPr>
          <w:rFonts w:ascii="Cambria" w:cs="Cambria" w:eastAsia="Cambria" w:hAnsi="Cambria"/>
        </w:rPr>
        <w:t xml:space="preserve"> then λ</w:t>
      </w:r>
      <w:r>
        <w:rPr>
          <w:rFonts w:ascii="Cambria" w:cs="Cambria" w:eastAsia="Cambria" w:hAnsi="Cambria"/>
          <w:vertAlign w:val="superscript"/>
        </w:rPr>
        <w:t xml:space="preserve">*</w:t>
      </w:r>
      <w:r>
        <w:rPr>
          <w:rFonts w:ascii="Cambria" w:cs="Cambria" w:eastAsia="Cambria" w:hAnsi="Cambria"/>
          <w:vertAlign w:val="subscript"/>
        </w:rPr>
        <w:t xml:space="preserve">j</w:t>
      </w:r>
      <w:r>
        <w:rPr>
          <w:rFonts w:ascii="Cambria" w:cs="Cambria" w:eastAsia="Cambria" w:hAnsi="Cambria"/>
        </w:rPr>
        <w:t xml:space="preserve"> is undefined; for any positive λ the term λ</w:t>
      </w:r>
      <w:r>
        <w:rPr>
          <w:rFonts w:ascii="Cambria" w:cs="Cambria" w:eastAsia="Cambria" w:hAnsi="Cambria"/>
          <w:vertAlign w:val="subscript"/>
        </w:rPr>
        <w:t xml:space="preserve">j</w:t>
      </w:r>
      <w:r>
        <w:rPr>
          <w:rFonts w:ascii="Cambria" w:cs="Cambria" w:eastAsia="Cambria" w:hAnsi="Cambria"/>
        </w:rPr>
        <w:t xml:space="preserve">(J</w:t>
      </w:r>
      <w:r>
        <w:rPr>
          <w:rFonts w:ascii="Cambria" w:cs="Cambria" w:eastAsia="Cambria" w:hAnsi="Cambria"/>
          <w:vertAlign w:val="subscript"/>
        </w:rPr>
        <w:t xml:space="preserve">j</w:t>
      </w:r>
      <w:r>
        <w:rPr>
          <w:rFonts w:ascii="Cambria" w:cs="Cambria" w:eastAsia="Cambria" w:hAnsi="Cambria"/>
        </w:rPr>
        <w:t xml:space="preserve">(h</w:t>
      </w:r>
      <w:r>
        <w:rPr>
          <w:rFonts w:ascii="Cambria" w:cs="Cambria" w:eastAsia="Cambria" w:hAnsi="Cambria"/>
          <w:vertAlign w:val="superscript"/>
        </w:rPr>
        <w:t xml:space="preserve">*</w:t>
      </w:r>
      <w:r>
        <w:rPr>
          <w:rFonts w:ascii="Cambria" w:cs="Cambria" w:eastAsia="Cambria" w:hAnsi="Cambria"/>
        </w:rPr>
        <w:t xml:space="preserve">) − z°</w:t>
      </w:r>
      <w:r>
        <w:rPr>
          <w:rFonts w:ascii="Cambria" w:cs="Cambria" w:eastAsia="Cambria" w:hAnsi="Cambria"/>
          <w:vertAlign w:val="subscript"/>
        </w:rPr>
        <w:t xml:space="preserve">j</w:t>
      </w:r>
      <w:r>
        <w:rPr>
          <w:rFonts w:ascii="Cambria" w:cs="Cambria" w:eastAsia="Cambria" w:hAnsi="Cambria"/>
        </w:rPr>
        <w:t xml:space="preserve">) is zero, so g</w:t>
      </w:r>
      <w:r>
        <w:rPr>
          <w:rFonts w:ascii="Cambria" w:cs="Cambria" w:eastAsia="Cambria" w:hAnsi="Cambria"/>
          <w:vertAlign w:val="subscript"/>
        </w:rPr>
        <w:t xml:space="preserve">λ</w:t>
      </w:r>
      <w:r>
        <w:rPr>
          <w:rFonts w:ascii="Cambria" w:cs="Cambria" w:eastAsia="Cambria" w:hAnsi="Cambria"/>
        </w:rPr>
        <w:t xml:space="preserve">(h</w:t>
      </w:r>
      <w:r>
        <w:rPr>
          <w:rFonts w:ascii="Cambria" w:cs="Cambria" w:eastAsia="Cambria" w:hAnsi="Cambria"/>
          <w:vertAlign w:val="superscript"/>
        </w:rPr>
        <w:t xml:space="preserve">*</w:t>
      </w:r>
      <w:r>
        <w:rPr>
          <w:rFonts w:ascii="Cambria" w:cs="Cambria" w:eastAsia="Cambria" w:hAnsi="Cambria"/>
        </w:rPr>
        <w:t xml:space="preserve">) is the maximum of the other terms, and any h with the same other coordinates and a larger j-th coordinate below the other terms ties with h</w:t>
      </w:r>
      <w:r>
        <w:rPr>
          <w:rFonts w:ascii="Cambria" w:cs="Cambria" w:eastAsia="Cambria" w:hAnsi="Cambria"/>
          <w:vertAlign w:val="superscript"/>
        </w:rPr>
        <w:t xml:space="preserve">*</w:t>
      </w:r>
      <w:r>
        <w:rPr>
          <w:rFonts w:ascii="Cambria" w:cs="Cambria" w:eastAsia="Cambria" w:hAnsi="Cambria"/>
        </w:rPr>
        <w:t xml:space="preserve">. Taking the limit λ</w:t>
      </w:r>
      <w:r>
        <w:rPr>
          <w:rFonts w:ascii="Cambria" w:cs="Cambria" w:eastAsia="Cambria" w:hAnsi="Cambria"/>
          <w:vertAlign w:val="subscript"/>
        </w:rPr>
        <w:t xml:space="preserve">j</w:t>
      </w:r>
      <w:r>
        <w:rPr>
          <w:rFonts w:ascii="Cambria" w:cs="Cambria" w:eastAsia="Cambria" w:hAnsi="Cambria"/>
        </w:rPr>
        <w:t xml:space="preserve"> → ∞ selects h</w:t>
      </w:r>
      <w:r>
        <w:rPr>
          <w:rFonts w:ascii="Cambria" w:cs="Cambria" w:eastAsia="Cambria" w:hAnsi="Cambria"/>
          <w:vertAlign w:val="superscript"/>
        </w:rPr>
        <w:t xml:space="preserve">*</w:t>
      </w:r>
      <w:r>
        <w:rPr>
          <w:rFonts w:ascii="Cambria" w:cs="Cambria" w:eastAsia="Cambria" w:hAnsi="Cambria"/>
        </w:rPr>
        <w:t xml:space="preserve"> only as a limit.  ∎</w:t>
      </w:r>
    </w:p>
    <w:p>
      <w:pPr>
        <w:pStyle w:val="Heading2"/>
      </w:pPr>
      <w:r>
        <w:t xml:space="preserve">5.2  Strict and weak Pareto compliance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5.2 (compliance).</w:t>
            </w:r>
          </w:p>
          <w:p>
            <w:pPr>
              <w:spacing w:after="80" w:line="264"/>
              <w:jc w:val="both"/>
            </w:pPr>
            <w:r>
              <w:rPr>
                <w:rFonts w:ascii="Cambria" w:cs="Cambria" w:eastAsia="Cambria" w:hAnsi="Cambria"/>
              </w:rPr>
              <w:t xml:space="preserve">Let u dominate v (J(u) ≤ J(v), with at least one strict inequality). (a) For λ &gt; 0, the weighted sum Σλ</w:t>
            </w:r>
            <w:r>
              <w:rPr>
                <w:rFonts w:ascii="Cambria" w:cs="Cambria" w:eastAsia="Cambria" w:hAnsi="Cambria"/>
                <w:vertAlign w:val="subscript"/>
              </w:rPr>
              <w:t xml:space="preserve">j</w:t>
            </w:r>
            <w:r>
              <w:rPr>
                <w:rFonts w:ascii="Cambria" w:cs="Cambria" w:eastAsia="Cambria" w:hAnsi="Cambria"/>
              </w:rPr>
              <w:t xml:space="preserve">J</w:t>
            </w:r>
            <w:r>
              <w:rPr>
                <w:rFonts w:ascii="Cambria" w:cs="Cambria" w:eastAsia="Cambria" w:hAnsi="Cambria"/>
                <w:vertAlign w:val="subscript"/>
              </w:rPr>
              <w:t xml:space="preserve">j</w:t>
            </w:r>
            <w:r>
              <w:rPr>
                <w:rFonts w:ascii="Cambria" w:cs="Cambria" w:eastAsia="Cambria" w:hAnsi="Cambria"/>
              </w:rPr>
              <w:t xml:space="preserve"> is strictly smaller at u. (b) g</w:t>
            </w:r>
            <w:r>
              <w:rPr>
                <w:rFonts w:ascii="Cambria" w:cs="Cambria" w:eastAsia="Cambria" w:hAnsi="Cambria"/>
                <w:vertAlign w:val="subscript"/>
              </w:rPr>
              <w:t xml:space="preserve">λ</w:t>
            </w:r>
            <w:r>
              <w:rPr>
                <w:rFonts w:ascii="Cambria" w:cs="Cambria" w:eastAsia="Cambria" w:hAnsi="Cambria"/>
              </w:rPr>
              <w:t xml:space="preserve">(u) ≤ g</w:t>
            </w:r>
            <w:r>
              <w:rPr>
                <w:rFonts w:ascii="Cambria" w:cs="Cambria" w:eastAsia="Cambria" w:hAnsi="Cambria"/>
                <w:vertAlign w:val="subscript"/>
              </w:rPr>
              <w:t xml:space="preserve">λ</w:t>
            </w:r>
            <w:r>
              <w:rPr>
                <w:rFonts w:ascii="Cambria" w:cs="Cambria" w:eastAsia="Cambria" w:hAnsi="Cambria"/>
              </w:rPr>
              <w:t xml:space="preserve">(v), with equality exactly when the maximum of λ</w:t>
            </w:r>
            <w:r>
              <w:rPr>
                <w:rFonts w:ascii="Cambria" w:cs="Cambria" w:eastAsia="Cambria" w:hAnsi="Cambria"/>
                <w:vertAlign w:val="subscript"/>
              </w:rPr>
              <w:t xml:space="preserve">j</w:t>
            </w:r>
            <w:r>
              <w:rPr>
                <w:rFonts w:ascii="Cambria" w:cs="Cambria" w:eastAsia="Cambria" w:hAnsi="Cambria"/>
              </w:rPr>
              <w:t xml:space="preserve">(J</w:t>
            </w:r>
            <w:r>
              <w:rPr>
                <w:rFonts w:ascii="Cambria" w:cs="Cambria" w:eastAsia="Cambria" w:hAnsi="Cambria"/>
                <w:vertAlign w:val="subscript"/>
              </w:rPr>
              <w:t xml:space="preserve">j</w:t>
            </w:r>
            <w:r>
              <w:rPr>
                <w:rFonts w:ascii="Cambria" w:cs="Cambria" w:eastAsia="Cambria" w:hAnsi="Cambria"/>
              </w:rPr>
              <w:t xml:space="preserve">(v) − z°</w:t>
            </w:r>
            <w:r>
              <w:rPr>
                <w:rFonts w:ascii="Cambria" w:cs="Cambria" w:eastAsia="Cambria" w:hAnsi="Cambria"/>
                <w:vertAlign w:val="subscript"/>
              </w:rPr>
              <w:t xml:space="preserve">j</w:t>
            </w:r>
            <w:r>
              <w:rPr>
                <w:rFonts w:ascii="Cambria" w:cs="Cambria" w:eastAsia="Cambria" w:hAnsi="Cambria"/>
              </w:rPr>
              <w:t xml:space="preserve">) is attained at coordinates where u and v agree. (c) The augmented energy g</w:t>
            </w:r>
            <w:r>
              <w:rPr>
                <w:rFonts w:ascii="Cambria" w:cs="Cambria" w:eastAsia="Cambria" w:hAnsi="Cambria"/>
                <w:vertAlign w:val="subscript"/>
              </w:rPr>
              <w:t xml:space="preserve">λ</w:t>
            </w:r>
            <w:r>
              <w:rPr>
                <w:rFonts w:ascii="Cambria" w:cs="Cambria" w:eastAsia="Cambria" w:hAnsi="Cambria"/>
              </w:rPr>
              <w:t xml:space="preserve"> + ρΣλ</w:t>
            </w:r>
            <w:r>
              <w:rPr>
                <w:rFonts w:ascii="Cambria" w:cs="Cambria" w:eastAsia="Cambria" w:hAnsi="Cambria"/>
                <w:vertAlign w:val="subscript"/>
              </w:rPr>
              <w:t xml:space="preserve">j</w:t>
            </w:r>
            <w:r>
              <w:rPr>
                <w:rFonts w:ascii="Cambria" w:cs="Cambria" w:eastAsia="Cambria" w:hAnsi="Cambria"/>
              </w:rPr>
              <w:t xml:space="preserve">(J</w:t>
            </w:r>
            <w:r>
              <w:rPr>
                <w:rFonts w:ascii="Cambria" w:cs="Cambria" w:eastAsia="Cambria" w:hAnsi="Cambria"/>
                <w:vertAlign w:val="subscript"/>
              </w:rPr>
              <w:t xml:space="preserve">j</w:t>
            </w:r>
            <w:r>
              <w:rPr>
                <w:rFonts w:ascii="Cambria" w:cs="Cambria" w:eastAsia="Cambria" w:hAnsi="Cambria"/>
              </w:rPr>
              <w:t xml:space="preserve"> − z°</w:t>
            </w:r>
            <w:r>
              <w:rPr>
                <w:rFonts w:ascii="Cambria" w:cs="Cambria" w:eastAsia="Cambria" w:hAnsi="Cambria"/>
                <w:vertAlign w:val="subscript"/>
              </w:rPr>
              <w:t xml:space="preserve">j</w:t>
            </w:r>
            <w:r>
              <w:rPr>
                <w:rFonts w:ascii="Cambria" w:cs="Cambria" w:eastAsia="Cambria" w:hAnsi="Cambria"/>
              </w:rPr>
              <w:t xml:space="preserve">), ρ &gt; 0, is strictly smaller at u.</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(a) and (c): each term of the sum is no larger and one is strictly smaller, with positive weight. (b): every term of the maximum is no larger at u; the maximum at v is attained at some coordinate k, and g</w:t>
      </w:r>
      <w:r>
        <w:rPr>
          <w:rFonts w:ascii="Cambria" w:cs="Cambria" w:eastAsia="Cambria" w:hAnsi="Cambria"/>
          <w:vertAlign w:val="subscript"/>
        </w:rPr>
        <w:t xml:space="preserve">λ</w:t>
      </w:r>
      <w:r>
        <w:rPr>
          <w:rFonts w:ascii="Cambria" w:cs="Cambria" w:eastAsia="Cambria" w:hAnsi="Cambria"/>
        </w:rPr>
        <w:t xml:space="preserve">(u) = g</w:t>
      </w:r>
      <w:r>
        <w:rPr>
          <w:rFonts w:ascii="Cambria" w:cs="Cambria" w:eastAsia="Cambria" w:hAnsi="Cambria"/>
          <w:vertAlign w:val="subscript"/>
        </w:rPr>
        <w:t xml:space="preserve">λ</w:t>
      </w:r>
      <w:r>
        <w:rPr>
          <w:rFonts w:ascii="Cambria" w:cs="Cambria" w:eastAsia="Cambria" w:hAnsi="Cambria"/>
        </w:rPr>
        <w:t xml:space="preserve">(v) iff some coordinate where the maximum is attained at u has equal value at v — equivalently iff the active coordinates of v are not improved.  ∎</w:t>
      </w:r>
    </w:p>
    <w:p>
      <w:pPr>
        <w:spacing w:after="120" w:before="0" w:line="276"/>
        <w:jc w:val="both"/>
      </w:pPr>
      <w:r>
        <w:rPr>
          <w:rFonts w:ascii="Cambria" w:cs="Cambria" w:eastAsia="Cambria" w:hAnsi="Cambria"/>
        </w:rPr>
        <w:t xml:space="preserve">So the Chebyshev Gibbs weight cannot distinguish a dominating design that improves only inactive objectives. For continuous objectives such ties need equal values of the active objective, a null event; for objectives that are fractions of n tasks they have positive probability.</w:t>
      </w:r>
    </w:p>
    <w:p>
      <w:pPr>
        <w:spacing w:after="120" w:before="0" w:line="276"/>
        <w:jc w:val="both"/>
      </w:pPr>
      <w:r>
        <w:rPr>
          <w:rFonts w:ascii="Cambria" w:cs="Cambria" w:eastAsia="Cambria" w:hAnsi="Cambria"/>
          <w:b/>
          <w:bCs/>
        </w:rPr>
        <w:t xml:space="preserve">Check (P2, failed; A1).</w:t>
      </w:r>
      <w:r>
        <w:rPr>
          <w:rFonts w:ascii="Cambria" w:cs="Cambria" w:eastAsia="Cambria" w:hAnsi="Cambria"/>
        </w:rPr>
        <w:t xml:space="preserve"> Over 100,000 random dominated pairs of eligible testbed configurations with random grid preferences, the weighted-sum and augmented (ρ = 0.05) energies were strictly lower at the dominating design in 100.0% and 100.0% of cases, as the proposition requires. The prediction that the Chebyshev energy would tie in more than 10% failed: ties occurred in 0.0%, because the testbed’s objectives are continuous. Amendment A1, recorded before running it, quantized both objectives to multiples of 1/30 — pass rates on 30 tasks, the scale of the Harmony Harness splits [Harmony] — and the Chebyshev energy then tied in 15.8% of dominated pairs, while the weighted-sum and augmented energies stayed strict in all. With measured pass rates, augmentation is not cosmetic.</w:t>
      </w:r>
    </w:p>
    <w:p>
      <w:pPr>
        <w:pStyle w:val="Heading2"/>
      </w:pPr>
      <w:r>
        <w:t xml:space="preserve">5.3  How much of the front a grid reaches</w:t>
      </w:r>
    </w:p>
    <w:p>
      <w:pPr>
        <w:spacing w:after="120" w:before="0" w:line="276"/>
        <w:jc w:val="both"/>
      </w:pPr>
      <w:r>
        <w:rPr>
          <w:rFonts w:ascii="Cambria" w:cs="Cambria" w:eastAsia="Cambria" w:hAnsi="Cambria"/>
        </w:rPr>
        <w:t xml:space="preserve">Proposition 5.1(b) needs a specific λ for each efficient point; a finite grid reaches only some. On the testbed (Figure 1), the 11 Chebyshev grid preferences had unique minimizers, all on the exact front and 11 distinct; the 11 weighted-sum preferences reached 7 distinct points, all among the 9 supported ones. Both held as predicted (P3). Neither grid reaches most of the 29 points; a search uses the grid to direct pressure, not to enumerate.</w:t>
      </w:r>
    </w:p>
    <w:p>
      <w:pPr>
        <w:keepNext/>
        <w:spacing w:after="60" w:before="120"/>
        <w:jc w:val="center"/>
      </w:pPr>
      <w:r>
        <w:drawing>
          <wp:inline distT="0" distB="0" distL="0" distR="0">
            <wp:extent cx="6096000" cy="2552700"/>
            <wp:effectExtent t="0" r="0" b="0" l="0"/>
            <wp:docPr id="1" name="fig_grid.png" descr="fig_grid.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5270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1.</w:t>
      </w:r>
      <w:r>
        <w:rPr>
          <w:rFonts w:ascii="Cambria" w:cs="Cambria" w:eastAsia="Cambria" w:hAnsi="Cambria"/>
          <w:sz w:val="19"/>
          <w:szCs w:val="19"/>
        </w:rPr>
        <w:t xml:space="preserve"> Grid reach on the Construction Harness testbed. Left: the Chebyshev minimizers for the 11 preferences, one per ray from the utopian reference, all distinct and efficient. Right: the weighted-sum minimizers, confined to the 9 supported points (7 reached). Grey: a sample of the 57,600 eligible configurations; open circles: the exact front.</w:t>
      </w:r>
    </w:p>
    <w:p>
      <w:pPr>
        <w:pStyle w:val="Heading1"/>
      </w:pPr>
      <w:r>
        <w:t xml:space="preserve">6  Mixtures and their normalizers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6.1 (what a raw mixture is).</w:t>
            </w:r>
          </w:p>
          <w:p>
            <w:pPr>
              <w:spacing w:after="80" w:line="264"/>
              <w:jc w:val="both"/>
            </w:pPr>
            <w:r>
              <w:rPr>
                <w:rFonts w:ascii="Cambria" w:cs="Cambria" w:eastAsia="Cambria" w:hAnsi="Cambria"/>
              </w:rPr>
              <w:t xml:space="preserve">Let e</w:t>
            </w:r>
            <w:r>
              <w:rPr>
                <w:rFonts w:ascii="Cambria" w:cs="Cambria" w:eastAsia="Cambria" w:hAnsi="Cambria"/>
                <w:vertAlign w:val="subscript"/>
              </w:rPr>
              <w:t xml:space="preserve">λ</w:t>
            </w:r>
            <w:r>
              <w:rPr>
                <w:rFonts w:ascii="Cambria" w:cs="Cambria" w:eastAsia="Cambria" w:hAnsi="Cambria"/>
              </w:rPr>
              <w:t xml:space="preserve">(h) = π₀(h)1</w:t>
            </w:r>
            <w:r>
              <w:rPr>
                <w:rFonts w:ascii="Cambria" w:cs="Cambria" w:eastAsia="Cambria" w:hAnsi="Cambria"/>
                <w:vertAlign w:val="subscript"/>
              </w:rPr>
              <w:t xml:space="preserve">ℱ</w:t>
            </w:r>
            <w:r>
              <w:rPr>
                <w:rFonts w:ascii="Cambria" w:cs="Cambria" w:eastAsia="Cambria" w:hAnsi="Cambria"/>
              </w:rPr>
              <w:t xml:space="preserve">(h)e</w:t>
            </w:r>
            <w:r>
              <w:rPr>
                <w:rFonts w:ascii="Cambria" w:cs="Cambria" w:eastAsia="Cambria" w:hAnsi="Cambria"/>
                <w:vertAlign w:val="superscript"/>
              </w:rPr>
              <w:t xml:space="preserve">−βg_λ(h)</w:t>
            </w:r>
            <w:r>
              <w:rPr>
                <w:rFonts w:ascii="Cambria" w:cs="Cambria" w:eastAsia="Cambria" w:hAnsi="Cambria"/>
              </w:rPr>
              <w:t xml:space="preserve"> and Z</w:t>
            </w:r>
            <w:r>
              <w:rPr>
                <w:rFonts w:ascii="Cambria" w:cs="Cambria" w:eastAsia="Cambria" w:hAnsi="Cambria"/>
                <w:vertAlign w:val="subscript"/>
              </w:rPr>
              <w:t xml:space="preserve">λ</w:t>
            </w:r>
            <w:r>
              <w:rPr>
                <w:rFonts w:ascii="Cambria" w:cs="Cambria" w:eastAsia="Cambria" w:hAnsi="Cambria"/>
              </w:rPr>
              <w:t xml:space="preserve"> = Σ</w:t>
            </w:r>
            <w:r>
              <w:rPr>
                <w:rFonts w:ascii="Cambria" w:cs="Cambria" w:eastAsia="Cambria" w:hAnsi="Cambria"/>
                <w:vertAlign w:val="subscript"/>
              </w:rPr>
              <w:t xml:space="preserve">h</w:t>
            </w:r>
            <w:r>
              <w:rPr>
                <w:rFonts w:ascii="Cambria" w:cs="Cambria" w:eastAsia="Cambria" w:hAnsi="Cambria"/>
              </w:rPr>
              <w:t xml:space="preserve">e</w:t>
            </w:r>
            <w:r>
              <w:rPr>
                <w:rFonts w:ascii="Cambria" w:cs="Cambria" w:eastAsia="Cambria" w:hAnsi="Cambria"/>
                <w:vertAlign w:val="subscript"/>
              </w:rPr>
              <w:t xml:space="preserve">λ</w:t>
            </w:r>
            <w:r>
              <w:rPr>
                <w:rFonts w:ascii="Cambria" w:cs="Cambria" w:eastAsia="Cambria" w:hAnsi="Cambria"/>
              </w:rPr>
              <w:t xml:space="preserve">(h). The normalized sum of raw exponentials Σ</w:t>
            </w:r>
            <w:r>
              <w:rPr>
                <w:rFonts w:ascii="Cambria" w:cs="Cambria" w:eastAsia="Cambria" w:hAnsi="Cambria"/>
                <w:vertAlign w:val="subscript"/>
              </w:rPr>
              <w:t xml:space="preserve">λ</w:t>
            </w:r>
            <w:r>
              <w:rPr>
                <w:rFonts w:ascii="Cambria" w:cs="Cambria" w:eastAsia="Cambria" w:hAnsi="Cambria"/>
              </w:rPr>
              <w:t xml:space="preserve">ν</w:t>
            </w:r>
            <w:r>
              <w:rPr>
                <w:rFonts w:ascii="Cambria" w:cs="Cambria" w:eastAsia="Cambria" w:hAnsi="Cambria"/>
                <w:vertAlign w:val="subscript"/>
              </w:rPr>
              <w:t xml:space="preserve">λ</w:t>
            </w:r>
            <w:r>
              <w:rPr>
                <w:rFonts w:ascii="Cambria" w:cs="Cambria" w:eastAsia="Cambria" w:hAnsi="Cambria"/>
              </w:rPr>
              <w:t xml:space="preserve">e</w:t>
            </w:r>
            <w:r>
              <w:rPr>
                <w:rFonts w:ascii="Cambria" w:cs="Cambria" w:eastAsia="Cambria" w:hAnsi="Cambria"/>
                <w:vertAlign w:val="subscript"/>
              </w:rPr>
              <w:t xml:space="preserve">λ</w:t>
            </w:r>
            <w:r>
              <w:rPr>
                <w:rFonts w:ascii="Cambria" w:cs="Cambria" w:eastAsia="Cambria" w:hAnsi="Cambria"/>
              </w:rPr>
              <w:t xml:space="preserve">/Σ</w:t>
            </w:r>
            <w:r>
              <w:rPr>
                <w:rFonts w:ascii="Cambria" w:cs="Cambria" w:eastAsia="Cambria" w:hAnsi="Cambria"/>
                <w:vertAlign w:val="subscript"/>
              </w:rPr>
              <w:t xml:space="preserve">λ</w:t>
            </w:r>
            <w:r>
              <w:rPr>
                <w:rFonts w:ascii="Cambria" w:cs="Cambria" w:eastAsia="Cambria" w:hAnsi="Cambria"/>
              </w:rPr>
              <w:t xml:space="preserve">ν</w:t>
            </w:r>
            <w:r>
              <w:rPr>
                <w:rFonts w:ascii="Cambria" w:cs="Cambria" w:eastAsia="Cambria" w:hAnsi="Cambria"/>
                <w:vertAlign w:val="subscript"/>
              </w:rPr>
              <w:t xml:space="preserve">λ</w:t>
            </w:r>
            <w:r>
              <w:rPr>
                <w:rFonts w:ascii="Cambria" w:cs="Cambria" w:eastAsia="Cambria" w:hAnsi="Cambria"/>
              </w:rPr>
              <w:t xml:space="preserve">Z</w:t>
            </w:r>
            <w:r>
              <w:rPr>
                <w:rFonts w:ascii="Cambria" w:cs="Cambria" w:eastAsia="Cambria" w:hAnsi="Cambria"/>
                <w:vertAlign w:val="subscript"/>
              </w:rPr>
              <w:t xml:space="preserve">λ</w:t>
            </w:r>
            <w:r>
              <w:rPr>
                <w:rFonts w:ascii="Cambria" w:cs="Cambria" w:eastAsia="Cambria" w:hAnsi="Cambria"/>
              </w:rPr>
              <w:t xml:space="preserve"> equals the normalized mixture Σ</w:t>
            </w:r>
            <w:r>
              <w:rPr>
                <w:rFonts w:ascii="Cambria" w:cs="Cambria" w:eastAsia="Cambria" w:hAnsi="Cambria"/>
                <w:vertAlign w:val="subscript"/>
              </w:rPr>
              <w:t xml:space="preserve">λ</w:t>
            </w:r>
            <w:r>
              <w:rPr>
                <w:rFonts w:ascii="Cambria" w:cs="Cambria" w:eastAsia="Cambria" w:hAnsi="Cambria"/>
              </w:rPr>
              <w:t xml:space="preserve">ν′</w:t>
            </w:r>
            <w:r>
              <w:rPr>
                <w:rFonts w:ascii="Cambria" w:cs="Cambria" w:eastAsia="Cambria" w:hAnsi="Cambria"/>
                <w:vertAlign w:val="subscript"/>
              </w:rPr>
              <w:t xml:space="preserve">λ</w:t>
            </w:r>
            <w:r>
              <w:rPr>
                <w:rFonts w:ascii="Cambria" w:cs="Cambria" w:eastAsia="Cambria" w:hAnsi="Cambria"/>
              </w:rPr>
              <w:t xml:space="preserve">π</w:t>
            </w:r>
            <w:r>
              <w:rPr>
                <w:rFonts w:ascii="Cambria" w:cs="Cambria" w:eastAsia="Cambria" w:hAnsi="Cambria"/>
                <w:vertAlign w:val="subscript"/>
              </w:rPr>
              <w:t xml:space="preserve">λ,β</w:t>
            </w:r>
            <w:r>
              <w:rPr>
                <w:rFonts w:ascii="Cambria" w:cs="Cambria" w:eastAsia="Cambria" w:hAnsi="Cambria"/>
              </w:rPr>
              <w:t xml:space="preserve"> with ν′</w:t>
            </w:r>
            <w:r>
              <w:rPr>
                <w:rFonts w:ascii="Cambria" w:cs="Cambria" w:eastAsia="Cambria" w:hAnsi="Cambria"/>
                <w:vertAlign w:val="subscript"/>
              </w:rPr>
              <w:t xml:space="preserve">λ</w:t>
            </w:r>
            <w:r>
              <w:rPr>
                <w:rFonts w:ascii="Cambria" w:cs="Cambria" w:eastAsia="Cambria" w:hAnsi="Cambria"/>
              </w:rPr>
              <w:t xml:space="preserve"> = ν</w:t>
            </w:r>
            <w:r>
              <w:rPr>
                <w:rFonts w:ascii="Cambria" w:cs="Cambria" w:eastAsia="Cambria" w:hAnsi="Cambria"/>
                <w:vertAlign w:val="subscript"/>
              </w:rPr>
              <w:t xml:space="preserve">λ</w:t>
            </w:r>
            <w:r>
              <w:rPr>
                <w:rFonts w:ascii="Cambria" w:cs="Cambria" w:eastAsia="Cambria" w:hAnsi="Cambria"/>
              </w:rPr>
              <w:t xml:space="preserve">Z</w:t>
            </w:r>
            <w:r>
              <w:rPr>
                <w:rFonts w:ascii="Cambria" w:cs="Cambria" w:eastAsia="Cambria" w:hAnsi="Cambria"/>
                <w:vertAlign w:val="subscript"/>
              </w:rPr>
              <w:t xml:space="preserve">λ</w:t>
            </w:r>
            <w:r>
              <w:rPr>
                <w:rFonts w:ascii="Cambria" w:cs="Cambria" w:eastAsia="Cambria" w:hAnsi="Cambria"/>
              </w:rPr>
              <w:t xml:space="preserve">/Σ</w:t>
            </w:r>
            <w:r>
              <w:rPr>
                <w:rFonts w:ascii="Cambria" w:cs="Cambria" w:eastAsia="Cambria" w:hAnsi="Cambria"/>
                <w:vertAlign w:val="subscript"/>
              </w:rPr>
              <w:t xml:space="preserve">μ</w:t>
            </w:r>
            <w:r>
              <w:rPr>
                <w:rFonts w:ascii="Cambria" w:cs="Cambria" w:eastAsia="Cambria" w:hAnsi="Cambria"/>
              </w:rPr>
              <w:t xml:space="preserve">ν</w:t>
            </w:r>
            <w:r>
              <w:rPr>
                <w:rFonts w:ascii="Cambria" w:cs="Cambria" w:eastAsia="Cambria" w:hAnsi="Cambria"/>
                <w:vertAlign w:val="subscript"/>
              </w:rPr>
              <w:t xml:space="preserve">μ</w:t>
            </w:r>
            <w:r>
              <w:rPr>
                <w:rFonts w:ascii="Cambria" w:cs="Cambria" w:eastAsia="Cambria" w:hAnsi="Cambria"/>
              </w:rPr>
              <w:t xml:space="preserve">Z</w:t>
            </w:r>
            <w:r>
              <w:rPr>
                <w:rFonts w:ascii="Cambria" w:cs="Cambria" w:eastAsia="Cambria" w:hAnsi="Cambria"/>
                <w:vertAlign w:val="subscript"/>
              </w:rPr>
              <w:t xml:space="preserve">μ</w:t>
            </w:r>
            <w:r>
              <w:rPr>
                <w:rFonts w:ascii="Cambria" w:cs="Cambria" w:eastAsia="Cambria" w:hAnsi="Cambria"/>
              </w:rPr>
              <w:t xml:space="preserve">.</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Write e</w:t>
      </w:r>
      <w:r>
        <w:rPr>
          <w:rFonts w:ascii="Cambria" w:cs="Cambria" w:eastAsia="Cambria" w:hAnsi="Cambria"/>
          <w:vertAlign w:val="subscript"/>
        </w:rPr>
        <w:t xml:space="preserve">λ</w:t>
      </w:r>
      <w:r>
        <w:rPr>
          <w:rFonts w:ascii="Cambria" w:cs="Cambria" w:eastAsia="Cambria" w:hAnsi="Cambria"/>
        </w:rPr>
        <w:t xml:space="preserve"> = Z</w:t>
      </w:r>
      <w:r>
        <w:rPr>
          <w:rFonts w:ascii="Cambria" w:cs="Cambria" w:eastAsia="Cambria" w:hAnsi="Cambria"/>
          <w:vertAlign w:val="subscript"/>
        </w:rPr>
        <w:t xml:space="preserve">λ</w:t>
      </w:r>
      <w:r>
        <w:rPr>
          <w:rFonts w:ascii="Cambria" w:cs="Cambria" w:eastAsia="Cambria" w:hAnsi="Cambria"/>
        </w:rPr>
        <w:t xml:space="preserve">π</w:t>
      </w:r>
      <w:r>
        <w:rPr>
          <w:rFonts w:ascii="Cambria" w:cs="Cambria" w:eastAsia="Cambria" w:hAnsi="Cambria"/>
          <w:vertAlign w:val="subscript"/>
        </w:rPr>
        <w:t xml:space="preserve">λ,β</w:t>
      </w:r>
      <w:r>
        <w:rPr>
          <w:rFonts w:ascii="Cambria" w:cs="Cambria" w:eastAsia="Cambria" w:hAnsi="Cambria"/>
        </w:rPr>
        <w:t xml:space="preserve"> and divide.  ∎</w:t>
      </w:r>
    </w:p>
    <w:p>
      <w:pPr>
        <w:spacing w:after="120" w:before="0" w:line="276"/>
        <w:jc w:val="both"/>
      </w:pPr>
      <w:r>
        <w:rPr>
          <w:rFonts w:ascii="Cambria" w:cs="Cambria" w:eastAsia="Cambria" w:hAnsi="Cambria"/>
        </w:rPr>
        <w:t xml:space="preserve">A raw mixture is therefore a declared mixture with weights that the user did not choose: preferences whose best design has a lower energy get exponentially more mass. In [CH, Table 7] at β = 30, equal declared weights become effective weights 0.4995, 0.000983 and 0.4995: the balanced preference keeps less than 0.1% of its intended mass, which is why H</w:t>
      </w:r>
      <w:r>
        <w:rPr>
          <w:rFonts w:ascii="Cambria" w:cs="Cambria" w:eastAsia="Cambria" w:hAnsi="Cambria"/>
          <w:vertAlign w:val="subscript"/>
        </w:rPr>
        <w:t xml:space="preserve">B</w:t>
      </w:r>
      <w:r>
        <w:rPr>
          <w:rFonts w:ascii="Cambria" w:cs="Cambria" w:eastAsia="Cambria" w:hAnsi="Cambria"/>
        </w:rPr>
        <w:t xml:space="preserve"> falls from 0.311 to 0.000919. The identity held to 1.1e-16 (P4). The same mechanism explains the raw-mixture policy’s worse IGD⁺ in [CH, Section 11]: its pooled draw is dominated by whichever preference has the largest partition function. This is the book’s distinction between a declared mixture and an unnormalized sum [book, Theorem 9.1].</w:t>
      </w:r>
    </w:p>
    <w:p>
      <w:pPr>
        <w:pStyle w:val="Heading1"/>
      </w:pPr>
      <w:r>
        <w:t xml:space="preserve">7  Archive denoising</w:t>
      </w:r>
    </w:p>
    <w:p>
      <w:pPr>
        <w:pStyle w:val="Heading2"/>
      </w:pPr>
      <w:r>
        <w:t xml:space="preserve">7.1  Posterior mean, Tweedie and the deterministic step</w:t>
      </w:r>
    </w:p>
    <w:p>
      <w:pPr>
        <w:spacing w:after="120" w:before="0" w:line="276"/>
        <w:jc w:val="both"/>
      </w:pPr>
      <w:r>
        <w:rPr>
          <w:rFonts w:ascii="Cambria" w:cs="Cambria" w:eastAsia="Cambria" w:hAnsi="Cambria"/>
        </w:rPr>
        <w:t xml:space="preserve">Let the archive prior be Σ</w:t>
      </w:r>
      <w:r>
        <w:rPr>
          <w:rFonts w:ascii="Cambria" w:cs="Cambria" w:eastAsia="Cambria" w:hAnsi="Cambria"/>
          <w:vertAlign w:val="subscript"/>
        </w:rPr>
        <w:t xml:space="preserve">i</w:t>
      </w:r>
      <w:r>
        <w:rPr>
          <w:rFonts w:ascii="Cambria" w:cs="Cambria" w:eastAsia="Cambria" w:hAnsi="Cambria"/>
        </w:rPr>
        <w:t xml:space="preserve">a</w:t>
      </w:r>
      <w:r>
        <w:rPr>
          <w:rFonts w:ascii="Cambria" w:cs="Cambria" w:eastAsia="Cambria" w:hAnsi="Cambria"/>
          <w:vertAlign w:val="subscript"/>
        </w:rPr>
        <w:t xml:space="preserve">i</w:t>
      </w:r>
      <w:r>
        <w:rPr>
          <w:rFonts w:ascii="Cambria" w:cs="Cambria" w:eastAsia="Cambria" w:hAnsi="Cambria"/>
        </w:rPr>
        <w:t xml:space="preserve">δ</w:t>
      </w:r>
      <w:r>
        <w:rPr>
          <w:rFonts w:ascii="Cambria" w:cs="Cambria" w:eastAsia="Cambria" w:hAnsi="Cambria"/>
          <w:vertAlign w:val="subscript"/>
        </w:rPr>
        <w:t xml:space="preserve">κ_i</w:t>
      </w:r>
      <w:r>
        <w:rPr>
          <w:rFonts w:ascii="Cambria" w:cs="Cambria" w:eastAsia="Cambria" w:hAnsi="Cambria"/>
        </w:rPr>
        <w:t xml:space="preserve"> and observe Z = κ</w:t>
      </w:r>
      <w:r>
        <w:rPr>
          <w:rFonts w:ascii="Cambria" w:cs="Cambria" w:eastAsia="Cambria" w:hAnsi="Cambria"/>
          <w:vertAlign w:val="subscript"/>
        </w:rPr>
        <w:t xml:space="preserve">I</w:t>
      </w:r>
      <w:r>
        <w:rPr>
          <w:rFonts w:ascii="Cambria" w:cs="Cambria" w:eastAsia="Cambria" w:hAnsi="Cambria"/>
        </w:rPr>
        <w:t xml:space="preserve"> + σε. The marginal density is p</w:t>
      </w:r>
      <w:r>
        <w:rPr>
          <w:rFonts w:ascii="Cambria" w:cs="Cambria" w:eastAsia="Cambria" w:hAnsi="Cambria"/>
          <w:vertAlign w:val="subscript"/>
        </w:rPr>
        <w:t xml:space="preserve">σ</w:t>
      </w:r>
      <w:r>
        <w:rPr>
          <w:rFonts w:ascii="Cambria" w:cs="Cambria" w:eastAsia="Cambria" w:hAnsi="Cambria"/>
        </w:rPr>
        <w:t xml:space="preserve">(z) = Σ</w:t>
      </w:r>
      <w:r>
        <w:rPr>
          <w:rFonts w:ascii="Cambria" w:cs="Cambria" w:eastAsia="Cambria" w:hAnsi="Cambria"/>
          <w:vertAlign w:val="subscript"/>
        </w:rPr>
        <w:t xml:space="preserve">i</w:t>
      </w:r>
      <w:r>
        <w:rPr>
          <w:rFonts w:ascii="Cambria" w:cs="Cambria" w:eastAsia="Cambria" w:hAnsi="Cambria"/>
        </w:rPr>
        <w:t xml:space="preserve">a</w:t>
      </w:r>
      <w:r>
        <w:rPr>
          <w:rFonts w:ascii="Cambria" w:cs="Cambria" w:eastAsia="Cambria" w:hAnsi="Cambria"/>
          <w:vertAlign w:val="subscript"/>
        </w:rPr>
        <w:t xml:space="preserve">i</w:t>
      </w:r>
      <w:r>
        <w:rPr>
          <w:rFonts w:ascii="Cambria" w:cs="Cambria" w:eastAsia="Cambria" w:hAnsi="Cambria"/>
        </w:rPr>
        <w:t xml:space="preserve">φ</w:t>
      </w:r>
      <w:r>
        <w:rPr>
          <w:rFonts w:ascii="Cambria" w:cs="Cambria" w:eastAsia="Cambria" w:hAnsi="Cambria"/>
          <w:vertAlign w:val="subscript"/>
        </w:rPr>
        <w:t xml:space="preserve">σ</w:t>
      </w:r>
      <w:r>
        <w:rPr>
          <w:rFonts w:ascii="Cambria" w:cs="Cambria" w:eastAsia="Cambria" w:hAnsi="Cambria"/>
        </w:rPr>
        <w:t xml:space="preserve">(z − κ</w:t>
      </w:r>
      <w:r>
        <w:rPr>
          <w:rFonts w:ascii="Cambria" w:cs="Cambria" w:eastAsia="Cambria" w:hAnsi="Cambria"/>
          <w:vertAlign w:val="subscript"/>
        </w:rPr>
        <w:t xml:space="preserve">i</w:t>
      </w:r>
      <w:r>
        <w:rPr>
          <w:rFonts w:ascii="Cambria" w:cs="Cambria" w:eastAsia="Cambria" w:hAnsi="Cambria"/>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7.1 (Tweedie; [book, Theorem 2.1]).</w:t>
            </w:r>
          </w:p>
          <w:p>
            <w:pPr>
              <w:spacing w:after="80" w:line="264"/>
              <w:jc w:val="both"/>
            </w:pPr>
            <w:r>
              <w:rPr>
                <w:rFonts w:ascii="Cambria" w:cs="Cambria" w:eastAsia="Cambria" w:hAnsi="Cambria"/>
              </w:rPr>
              <w:t xml:space="preserve">The posterior mean M(z, σ) = Σ</w:t>
            </w:r>
            <w:r>
              <w:rPr>
                <w:rFonts w:ascii="Cambria" w:cs="Cambria" w:eastAsia="Cambria" w:hAnsi="Cambria"/>
                <w:vertAlign w:val="subscript"/>
              </w:rPr>
              <w:t xml:space="preserve">i</w:t>
            </w:r>
            <w:r>
              <w:rPr>
                <w:rFonts w:ascii="Cambria" w:cs="Cambria" w:eastAsia="Cambria" w:hAnsi="Cambria"/>
              </w:rPr>
              <w:t xml:space="preserve">r</w:t>
            </w:r>
            <w:r>
              <w:rPr>
                <w:rFonts w:ascii="Cambria" w:cs="Cambria" w:eastAsia="Cambria" w:hAnsi="Cambria"/>
                <w:vertAlign w:val="subscript"/>
              </w:rPr>
              <w:t xml:space="preserve">i</w:t>
            </w:r>
            <w:r>
              <w:rPr>
                <w:rFonts w:ascii="Cambria" w:cs="Cambria" w:eastAsia="Cambria" w:hAnsi="Cambria"/>
              </w:rPr>
              <w:t xml:space="preserve">(z, σ)κ</w:t>
            </w:r>
            <w:r>
              <w:rPr>
                <w:rFonts w:ascii="Cambria" w:cs="Cambria" w:eastAsia="Cambria" w:hAnsi="Cambria"/>
                <w:vertAlign w:val="subscript"/>
              </w:rPr>
              <w:t xml:space="preserve">i</w:t>
            </w:r>
            <w:r>
              <w:rPr>
                <w:rFonts w:ascii="Cambria" w:cs="Cambria" w:eastAsia="Cambria" w:hAnsi="Cambria"/>
              </w:rPr>
              <w:t xml:space="preserve"> of [CH, (12)] satisfies M(z, σ) = z + σ²∇ log p</w:t>
            </w:r>
            <w:r>
              <w:rPr>
                <w:rFonts w:ascii="Cambria" w:cs="Cambria" w:eastAsia="Cambria" w:hAnsi="Cambria"/>
                <w:vertAlign w:val="subscript"/>
              </w:rPr>
              <w:t xml:space="preserve">σ</w:t>
            </w:r>
            <w:r>
              <w:rPr>
                <w:rFonts w:ascii="Cambria" w:cs="Cambria" w:eastAsia="Cambria" w:hAnsi="Cambria"/>
              </w:rPr>
              <w:t xml:space="preserve">(z). As σ → 0 with z fixed and a unique nearest key, M(z, σ) tends to that key.</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∇p</w:t>
      </w:r>
      <w:r>
        <w:rPr>
          <w:rFonts w:ascii="Cambria" w:cs="Cambria" w:eastAsia="Cambria" w:hAnsi="Cambria"/>
          <w:vertAlign w:val="subscript"/>
        </w:rPr>
        <w:t xml:space="preserve">σ</w:t>
      </w:r>
      <w:r>
        <w:rPr>
          <w:rFonts w:ascii="Cambria" w:cs="Cambria" w:eastAsia="Cambria" w:hAnsi="Cambria"/>
        </w:rPr>
        <w:t xml:space="preserve">(z) = Σa</w:t>
      </w:r>
      <w:r>
        <w:rPr>
          <w:rFonts w:ascii="Cambria" w:cs="Cambria" w:eastAsia="Cambria" w:hAnsi="Cambria"/>
          <w:vertAlign w:val="subscript"/>
        </w:rPr>
        <w:t xml:space="preserve">i</w:t>
      </w:r>
      <w:r>
        <w:rPr>
          <w:rFonts w:ascii="Cambria" w:cs="Cambria" w:eastAsia="Cambria" w:hAnsi="Cambria"/>
        </w:rPr>
        <w:t xml:space="preserve">φ</w:t>
      </w:r>
      <w:r>
        <w:rPr>
          <w:rFonts w:ascii="Cambria" w:cs="Cambria" w:eastAsia="Cambria" w:hAnsi="Cambria"/>
          <w:vertAlign w:val="subscript"/>
        </w:rPr>
        <w:t xml:space="preserve">σ</w:t>
      </w:r>
      <w:r>
        <w:rPr>
          <w:rFonts w:ascii="Cambria" w:cs="Cambria" w:eastAsia="Cambria" w:hAnsi="Cambria"/>
        </w:rPr>
        <w:t xml:space="preserve">(z − κ</w:t>
      </w:r>
      <w:r>
        <w:rPr>
          <w:rFonts w:ascii="Cambria" w:cs="Cambria" w:eastAsia="Cambria" w:hAnsi="Cambria"/>
          <w:vertAlign w:val="subscript"/>
        </w:rPr>
        <w:t xml:space="preserve">i</w:t>
      </w:r>
      <w:r>
        <w:rPr>
          <w:rFonts w:ascii="Cambria" w:cs="Cambria" w:eastAsia="Cambria" w:hAnsi="Cambria"/>
        </w:rPr>
        <w:t xml:space="preserve">)(κ</w:t>
      </w:r>
      <w:r>
        <w:rPr>
          <w:rFonts w:ascii="Cambria" w:cs="Cambria" w:eastAsia="Cambria" w:hAnsi="Cambria"/>
          <w:vertAlign w:val="subscript"/>
        </w:rPr>
        <w:t xml:space="preserve">i</w:t>
      </w:r>
      <w:r>
        <w:rPr>
          <w:rFonts w:ascii="Cambria" w:cs="Cambria" w:eastAsia="Cambria" w:hAnsi="Cambria"/>
        </w:rPr>
        <w:t xml:space="preserve"> − z)/σ², so σ²∇ log p</w:t>
      </w:r>
      <w:r>
        <w:rPr>
          <w:rFonts w:ascii="Cambria" w:cs="Cambria" w:eastAsia="Cambria" w:hAnsi="Cambria"/>
          <w:vertAlign w:val="subscript"/>
        </w:rPr>
        <w:t xml:space="preserve">σ</w:t>
      </w:r>
      <w:r>
        <w:rPr>
          <w:rFonts w:ascii="Cambria" w:cs="Cambria" w:eastAsia="Cambria" w:hAnsi="Cambria"/>
        </w:rPr>
        <w:t xml:space="preserve"> = Σr</w:t>
      </w:r>
      <w:r>
        <w:rPr>
          <w:rFonts w:ascii="Cambria" w:cs="Cambria" w:eastAsia="Cambria" w:hAnsi="Cambria"/>
          <w:vertAlign w:val="subscript"/>
        </w:rPr>
        <w:t xml:space="preserve">i</w:t>
      </w:r>
      <w:r>
        <w:rPr>
          <w:rFonts w:ascii="Cambria" w:cs="Cambria" w:eastAsia="Cambria" w:hAnsi="Cambria"/>
        </w:rPr>
        <w:t xml:space="preserve">(κ</w:t>
      </w:r>
      <w:r>
        <w:rPr>
          <w:rFonts w:ascii="Cambria" w:cs="Cambria" w:eastAsia="Cambria" w:hAnsi="Cambria"/>
          <w:vertAlign w:val="subscript"/>
        </w:rPr>
        <w:t xml:space="preserve">i</w:t>
      </w:r>
      <w:r>
        <w:rPr>
          <w:rFonts w:ascii="Cambria" w:cs="Cambria" w:eastAsia="Cambria" w:hAnsi="Cambria"/>
        </w:rPr>
        <w:t xml:space="preserve"> − z) = M − z. For the limit, log r</w:t>
      </w:r>
      <w:r>
        <w:rPr>
          <w:rFonts w:ascii="Cambria" w:cs="Cambria" w:eastAsia="Cambria" w:hAnsi="Cambria"/>
          <w:vertAlign w:val="subscript"/>
        </w:rPr>
        <w:t xml:space="preserve">i</w:t>
      </w:r>
      <w:r>
        <w:rPr>
          <w:rFonts w:ascii="Cambria" w:cs="Cambria" w:eastAsia="Cambria" w:hAnsi="Cambria"/>
        </w:rPr>
        <w:t xml:space="preserve"> = log a</w:t>
      </w:r>
      <w:r>
        <w:rPr>
          <w:rFonts w:ascii="Cambria" w:cs="Cambria" w:eastAsia="Cambria" w:hAnsi="Cambria"/>
          <w:vertAlign w:val="subscript"/>
        </w:rPr>
        <w:t xml:space="preserve">i</w:t>
      </w:r>
      <w:r>
        <w:rPr>
          <w:rFonts w:ascii="Cambria" w:cs="Cambria" w:eastAsia="Cambria" w:hAnsi="Cambria"/>
        </w:rPr>
        <w:t xml:space="preserve"> − ‖z − κ</w:t>
      </w:r>
      <w:r>
        <w:rPr>
          <w:rFonts w:ascii="Cambria" w:cs="Cambria" w:eastAsia="Cambria" w:hAnsi="Cambria"/>
          <w:vertAlign w:val="subscript"/>
        </w:rPr>
        <w:t xml:space="preserve">i</w:t>
      </w:r>
      <w:r>
        <w:rPr>
          <w:rFonts w:ascii="Cambria" w:cs="Cambria" w:eastAsia="Cambria" w:hAnsi="Cambria"/>
        </w:rPr>
        <w:t xml:space="preserve">‖²/(2σ²) + const; the distance term dominates the fixed log-masses as σ → 0, so the responsibility of the nearest key tends to one.  ∎</w:t>
      </w:r>
    </w:p>
    <w:p>
      <w:pPr>
        <w:spacing w:after="120" w:before="0" w:line="276"/>
        <w:jc w:val="both"/>
      </w:pPr>
      <w:r>
        <w:rPr>
          <w:rFonts w:ascii="Cambria" w:cs="Cambria" w:eastAsia="Cambria" w:hAnsi="Cambria"/>
        </w:rPr>
        <w:t xml:space="preserve">The step [CH, (13)] can thus be written z′ = z + (1 − σ′/σ)σ²∇ log p</w:t>
      </w:r>
      <w:r>
        <w:rPr>
          <w:rFonts w:ascii="Cambria" w:cs="Cambria" w:eastAsia="Cambria" w:hAnsi="Cambria"/>
          <w:vertAlign w:val="subscript"/>
        </w:rPr>
        <w:t xml:space="preserve">σ</w:t>
      </w:r>
      <w:r>
        <w:rPr>
          <w:rFonts w:ascii="Cambria" w:cs="Cambria" w:eastAsia="Cambria" w:hAnsi="Cambria"/>
        </w:rPr>
        <w:t xml:space="preserve">(z): a fraction of the score step that would move z to the posterior mean, the deterministic (DDIM-type) update for an empirical prior. On one-hot keys the posterior mean of each block is the vector of responsibility-weighted vote shares, and an argmax decode is a plurality vote, not a categorical draw [book, Chapter 14].</w:t>
      </w:r>
    </w:p>
    <w:p>
      <w:pPr>
        <w:spacing w:after="120" w:before="0" w:line="276"/>
        <w:jc w:val="both"/>
      </w:pPr>
      <w:r>
        <w:rPr>
          <w:rFonts w:ascii="Cambria" w:cs="Cambria" w:eastAsia="Cambria" w:hAnsi="Cambria"/>
          <w:b/>
          <w:bCs/>
        </w:rPr>
        <w:t xml:space="preserve">Check (P5).</w:t>
      </w:r>
      <w:r>
        <w:rPr>
          <w:rFonts w:ascii="Cambria" w:cs="Cambria" w:eastAsia="Cambria" w:hAnsi="Cambria"/>
        </w:rPr>
        <w:t xml:space="preserve"> On 100 random archives in ℝ⁴ the posterior mean matched z + σ²∇ log p</w:t>
      </w:r>
      <w:r>
        <w:rPr>
          <w:rFonts w:ascii="Cambria" w:cs="Cambria" w:eastAsia="Cambria" w:hAnsi="Cambria"/>
          <w:vertAlign w:val="subscript"/>
        </w:rPr>
        <w:t xml:space="preserve">σ</w:t>
      </w:r>
      <w:r>
        <w:rPr>
          <w:rFonts w:ascii="Cambria" w:cs="Cambria" w:eastAsia="Cambria" w:hAnsi="Cambria"/>
        </w:rPr>
        <w:t xml:space="preserve"> (central differences) to 1.3e-9, and at σ = 10</w:t>
      </w:r>
      <w:r>
        <w:rPr>
          <w:rFonts w:ascii="Cambria" w:cs="Cambria" w:eastAsia="Cambria" w:hAnsi="Cambria"/>
          <w:vertAlign w:val="superscript"/>
        </w:rPr>
        <w:t xml:space="preserve">−3</w:t>
      </w:r>
      <w:r>
        <w:rPr>
          <w:rFonts w:ascii="Cambria" w:cs="Cambria" w:eastAsia="Cambria" w:hAnsi="Cambria"/>
        </w:rPr>
        <w:t xml:space="preserve"> the posterior mean was the nearest key in 100 of 100 cases.</w:t>
      </w:r>
    </w:p>
    <w:p>
      <w:pPr>
        <w:pStyle w:val="Heading2"/>
      </w:pPr>
      <w:r>
        <w:t xml:space="preserve">7.2  What the denoising step did in the testbed</w:t>
      </w:r>
    </w:p>
    <w:p>
      <w:pPr>
        <w:spacing w:after="120" w:before="0" w:line="276"/>
        <w:jc w:val="both"/>
      </w:pPr>
      <w:r>
        <w:rPr>
          <w:rFonts w:ascii="Cambria" w:cs="Cambria" w:eastAsia="Cambria" w:hAnsi="Cambria"/>
        </w:rPr>
        <w:t xml:space="preserve">In the testbed the ADE policy starts from the drawn parent’s one-hot key plus unit noise, takes three steps with σ = 1 → 0.5 → 0.25 → 0.1, and decodes by plurality. By Proposition 7.1 the end point is close to a posterior mean at small σ, so the decode should usually be an archive member; whether it is the parent depends on how the noise compares with the gaps in key distance and log-mass.</w:t>
      </w:r>
    </w:p>
    <w:p>
      <w:pPr>
        <w:spacing w:after="120" w:before="0" w:line="276"/>
        <w:jc w:val="both"/>
      </w:pPr>
      <w:r>
        <w:rPr>
          <w:rFonts w:ascii="Cambria" w:cs="Cambria" w:eastAsia="Cambria" w:hAnsi="Cambria"/>
          <w:b/>
          <w:bCs/>
        </w:rPr>
        <w:t xml:space="preserve">Check (P6, held in part).</w:t>
      </w:r>
      <w:r>
        <w:rPr>
          <w:rFonts w:ascii="Cambria" w:cs="Cambria" w:eastAsia="Cambria" w:hAnsi="Cambria"/>
        </w:rPr>
        <w:t xml:space="preserve"> Over 6,303 proposals (10 seeds), the decoded configuration was an archive member in 99.2% (predicted ≥ 90%; held), but the drawn parent in only 32.9% (predicted ≥ 50%; failed); it differed from the parent in 2.05 of 8 components on average. The step is a noisy </w:t>
      </w:r>
      <w:r>
        <w:rPr>
          <w:rFonts w:ascii="Cambria" w:cs="Cambria" w:eastAsia="Cambria" w:hAnsi="Cambria"/>
          <w:i/>
          <w:iCs/>
        </w:rPr>
        <w:t xml:space="preserve">re-selection</w:t>
      </w:r>
      <w:r>
        <w:rPr>
          <w:rFonts w:ascii="Cambria" w:cs="Cambria" w:eastAsia="Cambria" w:hAnsi="Cambria"/>
        </w:rPr>
        <w:t xml:space="preserve">: it replaces the parent by another archive member near it in key space, weighted again by the archive masses. Since mutation follows in both policies, ADE and direct archive sampling are two selection kernels on the same archive. That is the mechanism behind their statistical tie in [CH, Section 11], and it says what a denoiser would have to do to add value: generate keys that decode to configurations not yet in the archive. Here it did so in fewer than 1% of proposals.</w:t>
      </w:r>
    </w:p>
    <w:p>
      <w:pPr>
        <w:pStyle w:val="Heading1"/>
      </w:pPr>
      <w:r>
        <w:t xml:space="preserve">8  Selection pressure: why the weighted sum won</w:t>
      </w:r>
    </w:p>
    <w:p>
      <w:pPr>
        <w:spacing w:after="120" w:before="0" w:line="276"/>
        <w:jc w:val="both"/>
      </w:pPr>
      <w:r>
        <w:rPr>
          <w:rFonts w:ascii="Cambria" w:cs="Cambria" w:eastAsia="Cambria" w:hAnsi="Cambria"/>
        </w:rPr>
        <w:t xml:space="preserve">The revised paper found weighted-sum archive sampling ahead of Chebyshev sampling on six of six testbed instances, although most front points are unsupported. Two mechanisms were candidates. Ties (Proposition 5.2) predict that augmentation should close the gap; P7 predicted at least a 2 s.e. improvement. It failed: augmented Chebyshev reached IGD⁺ 0.0415 ± 0.0023 against plain 0.0409 ± 0.0023 and weighted sum 0.0331 ± 0.0022 (30 seeds), consistent with P2’s finding that ties are absent for continuous objectives.</w:t>
      </w:r>
    </w:p>
    <w:p>
      <w:pPr>
        <w:spacing w:after="120" w:before="0" w:line="276"/>
        <w:jc w:val="both"/>
      </w:pPr>
      <w:r>
        <w:rPr>
          <w:rFonts w:ascii="Cambria" w:cs="Cambria" w:eastAsia="Cambria" w:hAnsi="Cambria"/>
        </w:rPr>
        <w:t xml:space="preserve">The second mechanism is selection pressure. By Lemma 4.1 the rate at which β concentrates a Gibbs distribution is the energy variance, and the two energies spread an archive differently. Amendment A2 measured the effective sample size 1/Σw</w:t>
      </w:r>
      <w:r>
        <w:rPr>
          <w:rFonts w:ascii="Cambria" w:cs="Cambria" w:eastAsia="Cambria" w:hAnsi="Cambria"/>
          <w:vertAlign w:val="subscript"/>
        </w:rPr>
        <w:t xml:space="preserve">i</w:t>
      </w:r>
      <w:r>
        <w:rPr>
          <w:rFonts w:ascii="Cambria" w:cs="Cambria" w:eastAsia="Cambria" w:hAnsi="Cambria"/>
        </w:rPr>
        <w:t xml:space="preserve">² of the parent distribution on random archives of 40–400 configurations at β = 20: median 24.7 for Chebyshev and 18.9 for the weighted sum, so Chebyshev weights are flatter. The temperature sweep (Figure 2, left) shows both policies improving steadily with β — Chebyshev from 0.0599 at β = 10 to 0.0192 at β = 80, weighted sum from 0.0574 to 0.0113 — and Chebyshev at 2β matched or beat the weighted sum at β in every comparable pair: 0.0402 against 0.0574, 0.0260 against 0.0317, and 0.0192 against 0.0176 (within one s.e.). The weighted sum remained ahead at equal β throughout.</w:t>
      </w:r>
    </w:p>
    <w:p>
      <w:pPr>
        <w:spacing w:after="120" w:before="0" w:line="276"/>
        <w:jc w:val="both"/>
      </w:pPr>
      <w:r>
        <w:rPr>
          <w:rFonts w:ascii="Cambria" w:cs="Cambria" w:eastAsia="Cambria" w:hAnsi="Cambria"/>
        </w:rPr>
        <w:t xml:space="preserve">Two conclusions follow, both exploratory. First, comparisons between scalarizations at one shared β compare different selection pressures; a fair comparison matches effective sample size or tunes β for each. Second, the paper’s β = 20 was far from the best setting for any policy in this surrogate: every policy would have looked better at β = 80. Neither result shows that Chebyshev decomposition is inferior for harness search; they show that its representational advantage (Section 5) and its search behaviour at a given temperature are separate questions.</w:t>
      </w:r>
    </w:p>
    <w:p>
      <w:pPr>
        <w:keepNext/>
        <w:spacing w:after="60" w:before="120"/>
        <w:jc w:val="center"/>
      </w:pPr>
      <w:r>
        <w:drawing>
          <wp:inline distT="0" distB="0" distL="0" distR="0">
            <wp:extent cx="6096000" cy="2343150"/>
            <wp:effectExtent t="0" r="0" b="0" l="0"/>
            <wp:docPr id="1" name="fig_stats.png" descr="fig_stat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43150"/>
                    </a:xfrm>
                    <a:prstGeom prst="rect">
                      <a:avLst/>
                    </a:prstGeom>
                  </pic:spPr>
                </pic:pic>
              </a:graphicData>
            </a:graphic>
          </wp:inline>
        </w:drawing>
      </w:r>
    </w:p>
    <w:p>
      <w:pPr>
        <w:spacing w:after="160"/>
        <w:jc w:val="both"/>
      </w:pPr>
      <w:r>
        <w:rPr>
          <w:rFonts w:ascii="Cambria" w:cs="Cambria" w:eastAsia="Cambria" w:hAnsi="Cambria"/>
          <w:b/>
          <w:bCs/>
          <w:sz w:val="19"/>
          <w:szCs w:val="19"/>
        </w:rPr>
        <w:t xml:space="preserve">Figure 2.</w:t>
      </w:r>
      <w:r>
        <w:rPr>
          <w:rFonts w:ascii="Cambria" w:cs="Cambria" w:eastAsia="Cambria" w:hAnsi="Cambria"/>
          <w:sz w:val="19"/>
          <w:szCs w:val="19"/>
        </w:rPr>
        <w:t xml:space="preserve"> Left: IGD⁺ against inverse temperature for Chebyshev and weighted-sum archive sampling on the main testbed instance (15 seeds; exploratory amendment A2). Right: coverage of a nominal 95% Hoeffding bound when rollouts are counted as independent observations, 30 projects (Section 10.3): the design-effect prediction (line) and simulation (points).</w:t>
      </w:r>
    </w:p>
    <w:p>
      <w:pPr>
        <w:pStyle w:val="Heading1"/>
      </w:pPr>
      <w:r>
        <w:t xml:space="preserve">9  Coverage by a defensive mixture</w:t>
      </w:r>
    </w:p>
    <w:p>
      <w:pPr>
        <w:spacing w:after="120" w:before="0" w:line="276"/>
        <w:jc w:val="both"/>
      </w:pPr>
      <w:r>
        <w:rPr>
          <w:rFonts w:ascii="Cambria" w:cs="Cambria" w:eastAsia="Cambria" w:hAnsi="Cambria"/>
        </w:rPr>
        <w:t xml:space="preserve">[CH, Theorem 2] bounds the probability that a fixed target is never proposed when every proposal mixes the reference with weight ε. The bound is exact for an adversarial adaptive component that never proposes the target. For a target set: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Corollary 9.1 (covering a set).</w:t>
            </w:r>
          </w:p>
          <w:p>
            <w:pPr>
              <w:spacing w:after="80" w:line="264"/>
              <w:jc w:val="both"/>
            </w:pPr>
            <w:r>
              <w:rPr>
                <w:rFonts w:ascii="Cambria" w:cs="Cambria" w:eastAsia="Cambria" w:hAnsi="Cambria"/>
              </w:rPr>
              <w:t xml:space="preserve">For targets h₁, …, h</w:t>
            </w:r>
            <w:r>
              <w:rPr>
                <w:rFonts w:ascii="Cambria" w:cs="Cambria" w:eastAsia="Cambria" w:hAnsi="Cambria"/>
                <w:vertAlign w:val="subscript"/>
              </w:rPr>
              <w:t xml:space="preserve">K</w:t>
            </w:r>
            <w:r>
              <w:rPr>
                <w:rFonts w:ascii="Cambria" w:cs="Cambria" w:eastAsia="Cambria" w:hAnsi="Cambria"/>
              </w:rPr>
              <w:t xml:space="preserve"> with π₀(h</w:t>
            </w:r>
            <w:r>
              <w:rPr>
                <w:rFonts w:ascii="Cambria" w:cs="Cambria" w:eastAsia="Cambria" w:hAnsi="Cambria"/>
                <w:vertAlign w:val="subscript"/>
              </w:rPr>
              <w:t xml:space="preserve">k</w:t>
            </w:r>
            <w:r>
              <w:rPr>
                <w:rFonts w:ascii="Cambria" w:cs="Cambria" w:eastAsia="Cambria" w:hAnsi="Cambria"/>
              </w:rPr>
              <w:t xml:space="preserve">) ≥ π</w:t>
            </w:r>
            <w:r>
              <w:rPr>
                <w:rFonts w:ascii="Cambria" w:cs="Cambria" w:eastAsia="Cambria" w:hAnsi="Cambria"/>
                <w:vertAlign w:val="subscript"/>
              </w:rPr>
              <w:t xml:space="preserve">min</w:t>
            </w:r>
            <w:r>
              <w:rPr>
                <w:rFonts w:ascii="Cambria" w:cs="Cambria" w:eastAsia="Cambria" w:hAnsi="Cambria"/>
              </w:rPr>
              <w:t xml:space="preserve"> &gt; 0, all are proposed within n attempts with probability at least 1 − Ke</w:t>
            </w:r>
            <w:r>
              <w:rPr>
                <w:rFonts w:ascii="Cambria" w:cs="Cambria" w:eastAsia="Cambria" w:hAnsi="Cambria"/>
                <w:vertAlign w:val="superscript"/>
              </w:rPr>
              <w:t xml:space="preserve">−nεπ_min</w:t>
            </w:r>
            <w:r>
              <w:rPr>
                <w:rFonts w:ascii="Cambria" w:cs="Cambria" w:eastAsia="Cambria" w:hAnsi="Cambria"/>
              </w:rPr>
              <w:t xml:space="preserve">. It suffices that n ≥ log(K/δ)/(επ</w:t>
            </w:r>
            <w:r>
              <w:rPr>
                <w:rFonts w:ascii="Cambria" w:cs="Cambria" w:eastAsia="Cambria" w:hAnsi="Cambria"/>
                <w:vertAlign w:val="subscript"/>
              </w:rPr>
              <w:t xml:space="preserve">min</w:t>
            </w:r>
            <w:r>
              <w:rPr>
                <w:rFonts w:ascii="Cambria" w:cs="Cambria" w:eastAsia="Cambria" w:hAnsi="Cambria"/>
              </w:rPr>
              <w:t xml:space="preserve">) for probability 1 − δ.</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Union bound over [CH, Theorem 2] and 1 − u ≤ e</w:t>
      </w:r>
      <w:r>
        <w:rPr>
          <w:rFonts w:ascii="Cambria" w:cs="Cambria" w:eastAsia="Cambria" w:hAnsi="Cambria"/>
          <w:vertAlign w:val="superscript"/>
        </w:rPr>
        <w:t xml:space="preserve">−u</w:t>
      </w:r>
      <w:r>
        <w:rPr>
          <w:rFonts w:ascii="Cambria" w:cs="Cambria" w:eastAsia="Cambria" w:hAnsi="Cambria"/>
        </w:rPr>
        <w:t xml:space="preserve">.  ∎</w:t>
      </w:r>
    </w:p>
    <w:p>
      <w:pPr>
        <w:spacing w:after="120" w:before="0" w:line="276"/>
        <w:jc w:val="both"/>
      </w:pPr>
      <w:r>
        <w:rPr>
          <w:rFonts w:ascii="Cambria" w:cs="Cambria" w:eastAsia="Cambria" w:hAnsi="Cambria"/>
        </w:rPr>
        <w:t xml:space="preserve">The bound shows its own limits at realistic scales. With a uniform reference on the testbed’s 57,600 eligible configurations, ε = 0.1, and the 29 front points as targets, the corollary requires 3,665,105 attempts for δ = 0.05 — about 7,300 times the 500-evaluation budget. Coverage is a safety net that rules out permanent blind spots; it does not explain anything a 500-evaluation run finds.</w:t>
      </w:r>
    </w:p>
    <w:p>
      <w:pPr>
        <w:spacing w:after="120" w:before="0" w:line="276"/>
        <w:jc w:val="both"/>
      </w:pPr>
      <w:r>
        <w:rPr>
          <w:rFonts w:ascii="Cambria" w:cs="Cambria" w:eastAsia="Cambria" w:hAnsi="Cambria"/>
          <w:b/>
          <w:bCs/>
        </w:rPr>
        <w:t xml:space="preserve">Check (P9).</w:t>
      </w:r>
      <w:r>
        <w:rPr>
          <w:rFonts w:ascii="Cambria" w:cs="Cambria" w:eastAsia="Cambria" w:hAnsi="Cambria"/>
        </w:rPr>
        <w:t xml:space="preserve"> With an adversarial component that never proposes the targets, ε = 0.1, π₀ = 0.01 and n = 2,000, the simulated single-target miss probability was 0.13538 against the exact 0.13520 (0.24 s.e.; 200,000 repetitions), and the probability of missing any of 5 targets was 0.517, below the union bound 0.676.</w:t>
      </w:r>
    </w:p>
    <w:p>
      <w:pPr>
        <w:pStyle w:val="Heading1"/>
      </w:pPr>
      <w:r>
        <w:t xml:space="preserve">10  Release and admission statistics</w:t>
      </w:r>
    </w:p>
    <w:p>
      <w:pPr>
        <w:pStyle w:val="Heading2"/>
      </w:pPr>
      <w:r>
        <w:t xml:space="preserve">10.1  Soundness of a conjunction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10.1 (wrong-release probability).</w:t>
            </w:r>
          </w:p>
          <w:p>
            <w:pPr>
              <w:spacing w:after="80" w:line="264"/>
              <w:jc w:val="both"/>
            </w:pPr>
            <w:r>
              <w:rPr>
                <w:rFonts w:ascii="Cambria" w:cs="Cambria" w:eastAsia="Cambria" w:hAnsi="Cambria"/>
              </w:rPr>
              <w:t xml:space="preserve">Suppose validator c, applied to an artifact that violates property c, issues Pass with probability at most α</w:t>
            </w:r>
            <w:r>
              <w:rPr>
                <w:rFonts w:ascii="Cambria" w:cs="Cambria" w:eastAsia="Cambria" w:hAnsi="Cambria"/>
                <w:vertAlign w:val="subscript"/>
              </w:rPr>
              <w:t xml:space="preserve">c</w:t>
            </w:r>
            <w:r>
              <w:rPr>
                <w:rFonts w:ascii="Cambria" w:cs="Cambria" w:eastAsia="Cambria" w:hAnsi="Cambria"/>
              </w:rPr>
              <w:t xml:space="preserve">, and the release predicate [CH, (16)] requires every c ∈ 𝒞. Then the probability that a released artifact violates at least one property is at most Σ</w:t>
            </w:r>
            <w:r>
              <w:rPr>
                <w:rFonts w:ascii="Cambria" w:cs="Cambria" w:eastAsia="Cambria" w:hAnsi="Cambria"/>
                <w:vertAlign w:val="subscript"/>
              </w:rPr>
              <w:t xml:space="preserve">c</w:t>
            </w:r>
            <w:r>
              <w:rPr>
                <w:rFonts w:ascii="Cambria" w:cs="Cambria" w:eastAsia="Cambria" w:hAnsi="Cambria"/>
              </w:rPr>
              <w:t xml:space="preserve">α</w:t>
            </w:r>
            <w:r>
              <w:rPr>
                <w:rFonts w:ascii="Cambria" w:cs="Cambria" w:eastAsia="Cambria" w:hAnsi="Cambria"/>
                <w:vertAlign w:val="subscript"/>
              </w:rPr>
              <w:t xml:space="preserve">c</w:t>
            </w:r>
            <w:r>
              <w:rPr>
                <w:rFonts w:ascii="Cambria" w:cs="Cambria" w:eastAsia="Cambria" w:hAnsi="Cambria"/>
              </w:rPr>
              <w:t xml:space="preserve">, whatever the dependence between validators.</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A violating release needs a Pass from some validator whose property fails; take a union bound over c.  ∎</w:t>
      </w:r>
    </w:p>
    <w:p>
      <w:pPr>
        <w:spacing w:after="120" w:before="0" w:line="276"/>
        <w:jc w:val="both"/>
      </w:pPr>
      <w:r>
        <w:rPr>
          <w:rFonts w:ascii="Cambria" w:cs="Cambria" w:eastAsia="Cambria" w:hAnsi="Cambria"/>
        </w:rPr>
        <w:t xml:space="preserve">The bound is the reason a release gate should count independent validators, not repeat one: running the same imperfect check twice does not halve α</w:t>
      </w:r>
      <w:r>
        <w:rPr>
          <w:rFonts w:ascii="Cambria" w:cs="Cambria" w:eastAsia="Cambria" w:hAnsi="Cambria"/>
          <w:vertAlign w:val="subscript"/>
        </w:rPr>
        <w:t xml:space="preserve">c</w:t>
      </w:r>
      <w:r>
        <w:rPr>
          <w:rFonts w:ascii="Cambria" w:cs="Cambria" w:eastAsia="Cambria" w:hAnsi="Cambria"/>
        </w:rPr>
        <w:t xml:space="preserve">. It does not cover properties outside 𝒞 — the unmodelled conditions of [CH, Section 8.1].</w:t>
      </w:r>
    </w:p>
    <w:p>
      <w:pPr>
        <w:pStyle w:val="Heading2"/>
      </w:pPr>
      <w:r>
        <w:t xml:space="preserve">10.2  Simultaneous and anytime admission</w:t>
      </w:r>
    </w:p>
    <w:p>
      <w:pPr>
        <w:spacing w:after="120" w:before="0" w:line="276"/>
        <w:jc w:val="both"/>
      </w:pPr>
      <w:r>
        <w:rPr>
          <w:rFonts w:ascii="Cambria" w:cs="Cambria" w:eastAsia="Cambria" w:hAnsi="Cambria"/>
        </w:rPr>
        <w:t xml:space="preserve">For K = Md</w:t>
      </w:r>
      <w:r>
        <w:rPr>
          <w:rFonts w:ascii="Cambria" w:cs="Cambria" w:eastAsia="Cambria" w:hAnsi="Cambria"/>
          <w:vertAlign w:val="subscript"/>
        </w:rPr>
        <w:t xml:space="preserve">J</w:t>
      </w:r>
      <w:r>
        <w:rPr>
          <w:rFonts w:ascii="Cambria" w:cs="Cambria" w:eastAsia="Cambria" w:hAnsi="Cambria"/>
        </w:rPr>
        <w:t xml:space="preserve">G comparisons with project-level paired differences in [−1, 1], Hoeffding’s inequality gives P(Δ − Δ̂ &gt; r) ≤ e</w:t>
      </w:r>
      <w:r>
        <w:rPr>
          <w:rFonts w:ascii="Cambria" w:cs="Cambria" w:eastAsia="Cambria" w:hAnsi="Cambria"/>
          <w:vertAlign w:val="superscript"/>
        </w:rPr>
        <w:t xml:space="preserve">−nr²/2</w:t>
      </w:r>
      <w:r>
        <w:rPr>
          <w:rFonts w:ascii="Cambria" w:cs="Cambria" w:eastAsia="Cambria" w:hAnsi="Cambria"/>
        </w:rPr>
        <w:t xml:space="preserve">; a union bound gives the radius √(2 log(K/δ)/n) of [CH, Theorem 4]. Across rounds, allocating δ</w:t>
      </w:r>
      <w:r>
        <w:rPr>
          <w:rFonts w:ascii="Cambria" w:cs="Cambria" w:eastAsia="Cambria" w:hAnsi="Cambria"/>
          <w:vertAlign w:val="subscript"/>
        </w:rPr>
        <w:t xml:space="preserve">k</w:t>
      </w:r>
      <w:r>
        <w:rPr>
          <w:rFonts w:ascii="Cambria" w:cs="Cambria" w:eastAsia="Cambria" w:hAnsi="Cambria"/>
        </w:rPr>
        <w:t xml:space="preserve"> = δ/[k(k + 1)] spends at most Σ</w:t>
      </w:r>
      <w:r>
        <w:rPr>
          <w:rFonts w:ascii="Cambria" w:cs="Cambria" w:eastAsia="Cambria" w:hAnsi="Cambria"/>
          <w:vertAlign w:val="subscript"/>
        </w:rPr>
        <w:t xml:space="preserve">k≥1</w:t>
      </w:r>
      <w:r>
        <w:rPr>
          <w:rFonts w:ascii="Cambria" w:cs="Cambria" w:eastAsia="Cambria" w:hAnsi="Cambria"/>
        </w:rPr>
        <w:t xml:space="preserve">δ/[k(k + 1)] = δ in total, because the series telescopes. An evaluator whose loss is within η of the target loss shifts each risk by at most η and their difference by at most 2η [CH, Corollary 5].</w:t>
      </w:r>
    </w:p>
    <w:p>
      <w:pPr>
        <w:pStyle w:val="Heading2"/>
      </w:pPr>
      <w:r>
        <w:t xml:space="preserve">10.3  Counting rollouts instead of projects</w:t>
      </w:r>
    </w:p>
    <w:p>
      <w:pPr>
        <w:spacing w:after="120" w:before="0" w:line="276"/>
        <w:jc w:val="both"/>
      </w:pPr>
      <w:r>
        <w:rPr>
          <w:rFonts w:ascii="Cambria" w:cs="Cambria" w:eastAsia="Cambria" w:hAnsi="Cambria"/>
        </w:rPr>
        <w:t xml:space="preserve">Let each of P independent projects contribute R correlated rollouts, with between-project variance σ</w:t>
      </w:r>
      <w:r>
        <w:rPr>
          <w:rFonts w:ascii="Cambria" w:cs="Cambria" w:eastAsia="Cambria" w:hAnsi="Cambria"/>
          <w:vertAlign w:val="subscript"/>
        </w:rPr>
        <w:t xml:space="preserve">b</w:t>
      </w:r>
      <w:r>
        <w:rPr>
          <w:rFonts w:ascii="Cambria" w:cs="Cambria" w:eastAsia="Cambria" w:hAnsi="Cambria"/>
        </w:rPr>
        <w:t xml:space="preserve">², within-project variance σ</w:t>
      </w:r>
      <w:r>
        <w:rPr>
          <w:rFonts w:ascii="Cambria" w:cs="Cambria" w:eastAsia="Cambria" w:hAnsi="Cambria"/>
          <w:vertAlign w:val="subscript"/>
        </w:rPr>
        <w:t xml:space="preserve">w</w:t>
      </w:r>
      <w:r>
        <w:rPr>
          <w:rFonts w:ascii="Cambria" w:cs="Cambria" w:eastAsia="Cambria" w:hAnsi="Cambria"/>
        </w:rPr>
        <w:t xml:space="preserve">², total σ² = σ</w:t>
      </w:r>
      <w:r>
        <w:rPr>
          <w:rFonts w:ascii="Cambria" w:cs="Cambria" w:eastAsia="Cambria" w:hAnsi="Cambria"/>
          <w:vertAlign w:val="subscript"/>
        </w:rPr>
        <w:t xml:space="preserve">b</w:t>
      </w:r>
      <w:r>
        <w:rPr>
          <w:rFonts w:ascii="Cambria" w:cs="Cambria" w:eastAsia="Cambria" w:hAnsi="Cambria"/>
        </w:rPr>
        <w:t xml:space="preserve">² + σ</w:t>
      </w:r>
      <w:r>
        <w:rPr>
          <w:rFonts w:ascii="Cambria" w:cs="Cambria" w:eastAsia="Cambria" w:hAnsi="Cambria"/>
          <w:vertAlign w:val="subscript"/>
        </w:rPr>
        <w:t xml:space="preserve">w</w:t>
      </w:r>
      <w:r>
        <w:rPr>
          <w:rFonts w:ascii="Cambria" w:cs="Cambria" w:eastAsia="Cambria" w:hAnsi="Cambria"/>
        </w:rPr>
        <w:t xml:space="preserve">² and intraclass correlation ρ = σ</w:t>
      </w:r>
      <w:r>
        <w:rPr>
          <w:rFonts w:ascii="Cambria" w:cs="Cambria" w:eastAsia="Cambria" w:hAnsi="Cambria"/>
          <w:vertAlign w:val="subscript"/>
        </w:rPr>
        <w:t xml:space="preserve">b</w:t>
      </w:r>
      <w:r>
        <w:rPr>
          <w:rFonts w:ascii="Cambria" w:cs="Cambria" w:eastAsia="Cambria" w:hAnsi="Cambria"/>
        </w:rPr>
        <w:t xml:space="preserve">²/σ². The grand mean has variance (σ</w:t>
      </w:r>
      <w:r>
        <w:rPr>
          <w:rFonts w:ascii="Cambria" w:cs="Cambria" w:eastAsia="Cambria" w:hAnsi="Cambria"/>
          <w:vertAlign w:val="subscript"/>
        </w:rPr>
        <w:t xml:space="preserve">b</w:t>
      </w:r>
      <w:r>
        <w:rPr>
          <w:rFonts w:ascii="Cambria" w:cs="Cambria" w:eastAsia="Cambria" w:hAnsi="Cambria"/>
        </w:rPr>
        <w:t xml:space="preserve">² + σ</w:t>
      </w:r>
      <w:r>
        <w:rPr>
          <w:rFonts w:ascii="Cambria" w:cs="Cambria" w:eastAsia="Cambria" w:hAnsi="Cambria"/>
          <w:vertAlign w:val="subscript"/>
        </w:rPr>
        <w:t xml:space="preserve">w</w:t>
      </w:r>
      <w:r>
        <w:rPr>
          <w:rFonts w:ascii="Cambria" w:cs="Cambria" w:eastAsia="Cambria" w:hAnsi="Cambria"/>
        </w:rPr>
        <w:t xml:space="preserve">²/R)/P = σ²·DEFF/(PR), with design effect DEFF = 1 + (R − 1)ρ [Kish 1965].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10.2 (coverage of the rollout-counted bound).</w:t>
            </w:r>
          </w:p>
          <w:p>
            <w:pPr>
              <w:spacing w:after="80" w:line="264"/>
              <w:jc w:val="both"/>
            </w:pPr>
            <w:r>
              <w:rPr>
                <w:rFonts w:ascii="Cambria" w:cs="Cambria" w:eastAsia="Cambria" w:hAnsi="Cambria"/>
              </w:rPr>
              <w:t xml:space="preserve">If the grand mean is approximately normal, the one-sided Hoeffding bound computed with n = PR covers the true difference with probability approximately</w:t>
            </w:r>
          </w:p>
        </w:tc>
      </w:tr>
    </w:tbl>
    <w:p>
      <w:pPr>
        <w:keepLines/>
        <w:tabs>
          <w:tab w:val="center" w:pos="4653"/>
          <w:tab w:val="right" w:pos="9306"/>
        </w:tabs>
        <w:spacing w:after="140" w:before="100"/>
      </w:pPr>
      <w:r>
        <w:rPr>
          <w:rFonts w:ascii="Cambria" w:cs="Cambria" w:eastAsia="Cambria" w:hAnsi="Cambria"/>
        </w:rPr>
        <w:t xml:space="preserve">	</w:t>
      </w:r>
      <w:r>
        <w:rPr>
          <w:rFonts w:ascii="Cambria" w:cs="Cambria" w:eastAsia="Cambria" w:hAnsi="Cambria"/>
        </w:rPr>
        <w:t xml:space="preserve">Φ( √(2 log(1/δ) / (σ²·DEFF)) ),</w:t>
      </w:r>
      <w:r>
        <w:rPr>
          <w:rFonts w:ascii="Cambria" w:cs="Cambria" w:eastAsia="Cambria" w:hAnsi="Cambria"/>
        </w:rPr>
        <w:t xml:space="preserve">	(10.1)</w:t>
      </w:r>
    </w:p>
    <w:p>
      <w:pPr>
        <w:spacing w:after="120" w:before="0" w:line="276"/>
        <w:jc w:val="both"/>
      </w:pPr>
      <w:r>
        <w:rPr>
          <w:rFonts w:ascii="Cambria" w:cs="Cambria" w:eastAsia="Cambria" w:hAnsi="Cambria"/>
        </w:rPr>
        <w:t xml:space="preserve">which does not depend on P. It falls below the nominal 1 − δ when σ²·DEFF &gt; 2 log(1/δ)/z²</w:t>
      </w:r>
      <w:r>
        <w:rPr>
          <w:rFonts w:ascii="Cambria" w:cs="Cambria" w:eastAsia="Cambria" w:hAnsi="Cambria"/>
          <w:vertAlign w:val="subscript"/>
        </w:rPr>
        <w:t xml:space="preserve">1−δ</w:t>
      </w:r>
      <w:r>
        <w:rPr>
          <w:rFonts w:ascii="Cambria" w:cs="Cambria" w:eastAsia="Cambria" w:hAnsi="Cambria"/>
        </w:rPr>
        <w:t xml:space="preserve">.</w:t>
      </w:r>
    </w:p>
    <w:p>
      <w:pPr>
        <w:spacing w:after="120" w:before="0" w:line="276"/>
        <w:jc w:val="both"/>
      </w:pPr>
      <w:r>
        <w:rPr>
          <w:rFonts w:ascii="Cambria" w:cs="Cambria" w:eastAsia="Cambria" w:hAnsi="Cambria"/>
          <w:i/>
          <w:iCs/>
        </w:rPr>
        <w:t xml:space="preserve">Proof.</w:t>
      </w:r>
      <w:r>
        <w:rPr>
          <w:rFonts w:ascii="Cambria" w:cs="Cambria" w:eastAsia="Cambria" w:hAnsi="Cambria"/>
        </w:rPr>
        <w:t xml:space="preserve"> The radius is √(2 log(1/δ)/(PR)) and the standard deviation of the grand mean is σ√(DEFF/(PR)); their ratio is the argument of Φ, and PR cancels.  ∎</w:t>
      </w:r>
    </w:p>
    <w:p>
      <w:pPr>
        <w:spacing w:after="120" w:before="0" w:line="276"/>
        <w:jc w:val="both"/>
      </w:pPr>
      <w:r>
        <w:rPr>
          <w:rFonts w:ascii="Cambria" w:cs="Cambria" w:eastAsia="Cambria" w:hAnsi="Cambria"/>
        </w:rPr>
        <w:t xml:space="preserve">The Hoeffding radius is conservative for independent data because it assumes the worst variance compatible with the range; clustering consumes that margin. In the paper’s random-effects model (project effects Beta(0.6, 0.6), 40% ties) σ² = 0.6, ρ = 0.2727, and at δ = 0.05 coverage falls below 95% once DEFF &gt; 3.69, that is, from about 11 rollouts per project.</w:t>
      </w:r>
    </w:p>
    <w:p>
      <w:pPr>
        <w:keepNext/>
        <w:spacing w:after="80" w:before="120"/>
      </w:pPr>
      <w:r>
        <w:rPr>
          <w:rFonts w:ascii="Cambria" w:cs="Cambria" w:eastAsia="Cambria" w:hAnsi="Cambria"/>
          <w:b/>
          <w:bCs/>
          <w:sz w:val="20"/>
          <w:szCs w:val="20"/>
        </w:rPr>
        <w:t xml:space="preserve">Table 1.</w:t>
      </w:r>
      <w:r>
        <w:rPr>
          <w:rFonts w:ascii="Cambria" w:cs="Cambria" w:eastAsia="Cambria" w:hAnsi="Cambria"/>
          <w:sz w:val="20"/>
          <w:szCs w:val="20"/>
        </w:rPr>
        <w:t xml:space="preserve"> Predicted and simulated coverage of the rollout-counted bound (20,000 repetitions each; P8).</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2115"/>
        <w:gridCol w:w="2327"/>
        <w:gridCol w:w="2326"/>
      </w:tblGrid>
      <w:tr>
        <w:trPr>
          <w:tblHeader/>
        </w:trPr>
        <w:tc>
          <w:tcPr>
            <w:tcW w:type="dxa" w:w="253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Projects × rollouts</w:t>
            </w:r>
          </w:p>
        </w:tc>
        <w:tc>
          <w:tcPr>
            <w:tcW w:type="dxa" w:w="211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Design effect</w:t>
            </w:r>
          </w:p>
        </w:tc>
        <w:tc>
          <w:tcPr>
            <w:tcW w:type="dxa" w:w="2327"/>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Predicted (10.1)</w:t>
            </w:r>
          </w:p>
        </w:tc>
        <w:tc>
          <w:tcPr>
            <w:tcW w:type="dxa" w:w="23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Simulated</w:t>
            </w:r>
          </w:p>
        </w:tc>
      </w:tr>
      <w:tr>
        <w:trPr>
          <w:cantSplit/>
        </w:trPr>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30 × 5</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2.09</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0.986</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0.983</w:t>
            </w:r>
          </w:p>
        </w:tc>
      </w:tr>
      <w:tr>
        <w:trPr>
          <w:cantSplit/>
        </w:trPr>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30 × 20</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6.18</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0.898</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0.893</w:t>
            </w:r>
          </w:p>
        </w:tc>
      </w:tr>
      <w:tr>
        <w:trPr>
          <w:cantSplit/>
        </w:trPr>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30 × 50</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14.36</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0.798</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0.792</w:t>
            </w:r>
          </w:p>
        </w:tc>
      </w:tr>
      <w:tr>
        <w:trPr>
          <w:cantSplit/>
        </w:trPr>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 × 20</w:t>
            </w:r>
          </w:p>
        </w:tc>
        <w:tc>
          <w:tcPr>
            <w:tcW w:type="dxa" w:w="2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6.18</w:t>
            </w:r>
          </w:p>
        </w:tc>
        <w:tc>
          <w:tcPr>
            <w:tcW w:type="dxa" w:w="23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0.898</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0.895</w:t>
            </w:r>
          </w:p>
        </w:tc>
      </w:tr>
    </w:tbl>
    <w:p>
      <w:pPr>
        <w:spacing w:after="60"/>
      </w:pPr>
    </w:p>
    <w:p>
      <w:pPr>
        <w:spacing w:after="120" w:before="0" w:line="276"/>
        <w:jc w:val="both"/>
      </w:pPr>
      <w:r>
        <w:rPr>
          <w:rFonts w:ascii="Cambria" w:cs="Cambria" w:eastAsia="Cambria" w:hAnsi="Cambria"/>
        </w:rPr>
        <w:t xml:space="preserve">All four agree within 0.007 (P8 held); the two designs with 20 rollouts per project have the same predicted coverage although they have different numbers of projects, and the simulation agrees. The remedy is the paper’s: treat the project as the unit, or use a cluster-robust variance in a CLT-based interval when the number of projects is large.</w:t>
      </w:r>
    </w:p>
    <w:p>
      <w:pPr>
        <w:pStyle w:val="Heading2"/>
      </w:pPr>
      <w:r>
        <w:t xml:space="preserve">10.4  When the variance-aware bound pays</w:t>
      </w:r>
    </w:p>
    <w:p>
      <w:pPr>
        <w:spacing w:after="120" w:before="0" w:line="276"/>
        <w:jc w:val="both"/>
      </w:pPr>
      <w:r>
        <w:rPr>
          <w:rFonts w:ascii="Cambria" w:cs="Cambria" w:eastAsia="Cambria" w:hAnsi="Cambria"/>
        </w:rPr>
        <w:t xml:space="preserve">[CH, Proposition 6] adds the empirical-Bernstein radius √(2V log(2K/δ)/n) + 14 log(2K/δ)/(3(n − 1)) on [−1, 1] [Maurer &amp; Pontil 2009]. Its second term decays like 1/n rather than 1/√n, so it loses at small n and wins at large n when V is small. For K = 120 and δ = 0.05 it is narrower than Hoeffding from n = 174 projects at V = 0.05, from n = 356 at V = 0.2, and from n = 1466 at V = 0.5. At the 30 projects of a typical evolve split it is never the better choice; at the thousands of clusters needed for a 0.05 margin it can cut the requirement fourfold.</w:t>
      </w:r>
    </w:p>
    <w:p>
      <w:pPr>
        <w:pStyle w:val="Heading2"/>
      </w:pPr>
      <w:r>
        <w:t xml:space="preserve">10.5  Joint pass rates and zero failures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10.3 (Fréchet bounds for k conditions).</w:t>
            </w:r>
          </w:p>
          <w:p>
            <w:pPr>
              <w:spacing w:after="80" w:line="264"/>
              <w:jc w:val="both"/>
            </w:pPr>
            <w:r>
              <w:rPr>
                <w:rFonts w:ascii="Cambria" w:cs="Cambria" w:eastAsia="Cambria" w:hAnsi="Cambria"/>
              </w:rPr>
              <w:t xml:space="preserve">If conditions A₁, …, A</w:t>
            </w:r>
            <w:r>
              <w:rPr>
                <w:rFonts w:ascii="Cambria" w:cs="Cambria" w:eastAsia="Cambria" w:hAnsi="Cambria"/>
                <w:vertAlign w:val="subscript"/>
              </w:rPr>
              <w:t xml:space="preserve">k</w:t>
            </w:r>
            <w:r>
              <w:rPr>
                <w:rFonts w:ascii="Cambria" w:cs="Cambria" w:eastAsia="Cambria" w:hAnsi="Cambria"/>
              </w:rPr>
              <w:t xml:space="preserve"> hold with probabilities p₁, …, p</w:t>
            </w:r>
            <w:r>
              <w:rPr>
                <w:rFonts w:ascii="Cambria" w:cs="Cambria" w:eastAsia="Cambria" w:hAnsi="Cambria"/>
                <w:vertAlign w:val="subscript"/>
              </w:rPr>
              <w:t xml:space="preserve">k</w:t>
            </w:r>
            <w:r>
              <w:rPr>
                <w:rFonts w:ascii="Cambria" w:cs="Cambria" w:eastAsia="Cambria" w:hAnsi="Cambria"/>
              </w:rPr>
              <w:t xml:space="preserve">, then max(0, Σp</w:t>
            </w:r>
            <w:r>
              <w:rPr>
                <w:rFonts w:ascii="Cambria" w:cs="Cambria" w:eastAsia="Cambria" w:hAnsi="Cambria"/>
                <w:vertAlign w:val="subscript"/>
              </w:rPr>
              <w:t xml:space="preserve">i</w:t>
            </w:r>
            <w:r>
              <w:rPr>
                <w:rFonts w:ascii="Cambria" w:cs="Cambria" w:eastAsia="Cambria" w:hAnsi="Cambria"/>
              </w:rPr>
              <w:t xml:space="preserve"> − (k − 1)) ≤ P(A₁ ∩ ⋯ ∩ A</w:t>
            </w:r>
            <w:r>
              <w:rPr>
                <w:rFonts w:ascii="Cambria" w:cs="Cambria" w:eastAsia="Cambria" w:hAnsi="Cambria"/>
                <w:vertAlign w:val="subscript"/>
              </w:rPr>
              <w:t xml:space="preserve">k</w:t>
            </w:r>
            <w:r>
              <w:rPr>
                <w:rFonts w:ascii="Cambria" w:cs="Cambria" w:eastAsia="Cambria" w:hAnsi="Cambria"/>
              </w:rPr>
              <w:t xml:space="preserve">) ≤ min p</w:t>
            </w:r>
            <w:r>
              <w:rPr>
                <w:rFonts w:ascii="Cambria" w:cs="Cambria" w:eastAsia="Cambria" w:hAnsi="Cambria"/>
                <w:vertAlign w:val="subscript"/>
              </w:rPr>
              <w:t xml:space="preserve">i</w:t>
            </w:r>
            <w:r>
              <w:rPr>
                <w:rFonts w:ascii="Cambria" w:cs="Cambria" w:eastAsia="Cambria" w:hAnsi="Cambria"/>
              </w:rPr>
              <w:t xml:space="preserve">, and both bounds are attained by some joint distribution.</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Lower: P(∩A</w:t>
      </w:r>
      <w:r>
        <w:rPr>
          <w:rFonts w:ascii="Cambria" w:cs="Cambria" w:eastAsia="Cambria" w:hAnsi="Cambria"/>
          <w:vertAlign w:val="subscript"/>
        </w:rPr>
        <w:t xml:space="preserve">i</w:t>
      </w:r>
      <w:r>
        <w:rPr>
          <w:rFonts w:ascii="Cambria" w:cs="Cambria" w:eastAsia="Cambria" w:hAnsi="Cambria"/>
        </w:rPr>
        <w:t xml:space="preserve">) = 1 − P(∪A</w:t>
      </w:r>
      <w:r>
        <w:rPr>
          <w:rFonts w:ascii="Cambria" w:cs="Cambria" w:eastAsia="Cambria" w:hAnsi="Cambria"/>
          <w:vertAlign w:val="subscript"/>
        </w:rPr>
        <w:t xml:space="preserve">i</w:t>
      </w:r>
      <w:r>
        <w:rPr>
          <w:rFonts w:ascii="Cambria" w:cs="Cambria" w:eastAsia="Cambria" w:hAnsi="Cambria"/>
          <w:vertAlign w:val="superscript"/>
        </w:rPr>
        <w:t xml:space="preserve">c</w:t>
      </w:r>
      <w:r>
        <w:rPr>
          <w:rFonts w:ascii="Cambria" w:cs="Cambria" w:eastAsia="Cambria" w:hAnsi="Cambria"/>
        </w:rPr>
        <w:t xml:space="preserve">) ≥ 1 − Σ(1 − p</w:t>
      </w:r>
      <w:r>
        <w:rPr>
          <w:rFonts w:ascii="Cambria" w:cs="Cambria" w:eastAsia="Cambria" w:hAnsi="Cambria"/>
          <w:vertAlign w:val="subscript"/>
        </w:rPr>
        <w:t xml:space="preserve">i</w:t>
      </w:r>
      <w:r>
        <w:rPr>
          <w:rFonts w:ascii="Cambria" w:cs="Cambria" w:eastAsia="Cambria" w:hAnsi="Cambria"/>
        </w:rPr>
        <w:t xml:space="preserve">). Upper: the intersection is contained in each A</w:t>
      </w:r>
      <w:r>
        <w:rPr>
          <w:rFonts w:ascii="Cambria" w:cs="Cambria" w:eastAsia="Cambria" w:hAnsi="Cambria"/>
          <w:vertAlign w:val="subscript"/>
        </w:rPr>
        <w:t xml:space="preserve">i</w:t>
      </w:r>
      <w:r>
        <w:rPr>
          <w:rFonts w:ascii="Cambria" w:cs="Cambria" w:eastAsia="Cambria" w:hAnsi="Cambria"/>
        </w:rPr>
        <w:t xml:space="preserve">. Attainment: nest the events (A</w:t>
      </w:r>
      <w:r>
        <w:rPr>
          <w:rFonts w:ascii="Cambria" w:cs="Cambria" w:eastAsia="Cambria" w:hAnsi="Cambria"/>
          <w:vertAlign w:val="subscript"/>
        </w:rPr>
        <w:t xml:space="preserve">i</w:t>
      </w:r>
      <w:r>
        <w:rPr>
          <w:rFonts w:ascii="Cambria" w:cs="Cambria" w:eastAsia="Cambria" w:hAnsi="Cambria"/>
        </w:rPr>
        <w:t xml:space="preserve"> ⊇ A</w:t>
      </w:r>
      <w:r>
        <w:rPr>
          <w:rFonts w:ascii="Cambria" w:cs="Cambria" w:eastAsia="Cambria" w:hAnsi="Cambria"/>
          <w:vertAlign w:val="subscript"/>
        </w:rPr>
        <w:t xml:space="preserve">j</w:t>
      </w:r>
      <w:r>
        <w:rPr>
          <w:rFonts w:ascii="Cambria" w:cs="Cambria" w:eastAsia="Cambria" w:hAnsi="Cambria"/>
        </w:rPr>
        <w:t xml:space="preserve"> when p</w:t>
      </w:r>
      <w:r>
        <w:rPr>
          <w:rFonts w:ascii="Cambria" w:cs="Cambria" w:eastAsia="Cambria" w:hAnsi="Cambria"/>
          <w:vertAlign w:val="subscript"/>
        </w:rPr>
        <w:t xml:space="preserve">i</w:t>
      </w:r>
      <w:r>
        <w:rPr>
          <w:rFonts w:ascii="Cambria" w:cs="Cambria" w:eastAsia="Cambria" w:hAnsi="Cambria"/>
        </w:rPr>
        <w:t xml:space="preserve"> ≥ p</w:t>
      </w:r>
      <w:r>
        <w:rPr>
          <w:rFonts w:ascii="Cambria" w:cs="Cambria" w:eastAsia="Cambria" w:hAnsi="Cambria"/>
          <w:vertAlign w:val="subscript"/>
        </w:rPr>
        <w:t xml:space="preserve">j</w:t>
      </w:r>
      <w:r>
        <w:rPr>
          <w:rFonts w:ascii="Cambria" w:cs="Cambria" w:eastAsia="Cambria" w:hAnsi="Cambria"/>
        </w:rPr>
        <w:t xml:space="preserve">) for the upper bound; for the lower bound place the failure sets A</w:t>
      </w:r>
      <w:r>
        <w:rPr>
          <w:rFonts w:ascii="Cambria" w:cs="Cambria" w:eastAsia="Cambria" w:hAnsi="Cambria"/>
          <w:vertAlign w:val="subscript"/>
        </w:rPr>
        <w:t xml:space="preserve">i</w:t>
      </w:r>
      <w:r>
        <w:rPr>
          <w:rFonts w:ascii="Cambria" w:cs="Cambria" w:eastAsia="Cambria" w:hAnsi="Cambria"/>
          <w:vertAlign w:val="superscript"/>
        </w:rPr>
        <w:t xml:space="preserve">c</w:t>
      </w:r>
      <w:r>
        <w:rPr>
          <w:rFonts w:ascii="Cambria" w:cs="Cambria" w:eastAsia="Cambria" w:hAnsi="Cambria"/>
        </w:rPr>
        <w:t xml:space="preserve"> disjointly on [0, 1], possible when Σ(1 − p</w:t>
      </w:r>
      <w:r>
        <w:rPr>
          <w:rFonts w:ascii="Cambria" w:cs="Cambria" w:eastAsia="Cambria" w:hAnsi="Cambria"/>
          <w:vertAlign w:val="subscript"/>
        </w:rPr>
        <w:t xml:space="preserve">i</w:t>
      </w:r>
      <w:r>
        <w:rPr>
          <w:rFonts w:ascii="Cambria" w:cs="Cambria" w:eastAsia="Cambria" w:hAnsi="Cambria"/>
        </w:rPr>
        <w:t xml:space="preserve">) ≤ 1, and otherwise make the intersection empty.  ∎</w:t>
      </w:r>
    </w:p>
    <w:p>
      <w:pPr>
        <w:spacing w:after="120" w:before="0" w:line="276"/>
        <w:jc w:val="both"/>
      </w:pPr>
      <w:r>
        <w:rPr>
          <w:rFonts w:ascii="Cambria" w:cs="Cambria" w:eastAsia="Cambria" w:hAnsi="Cambria"/>
          <w:b/>
          <w:bCs/>
        </w:rPr>
        <w:t xml:space="preserve">Check (P11).</w:t>
      </w:r>
      <w:r>
        <w:rPr>
          <w:rFonts w:ascii="Cambria" w:cs="Cambria" w:eastAsia="Cambria" w:hAnsi="Cambria"/>
        </w:rPr>
        <w:t xml:space="preserve"> For 1,000 random triples, a linear programme over the eight atoms of the joint distribution attained both bounds to 3.3e-16. Three marginal pass rates of 0.90, 0.80 and 0.85 are compatible with joint success anywhere from 0.55 to 0.80, which is why the paper asks for the same-episode joint rate. For zero failures in n independent trials, the exact one-sided bound solves (1 − p)</w:t>
      </w:r>
      <w:r>
        <w:rPr>
          <w:rFonts w:ascii="Cambria" w:cs="Cambria" w:eastAsia="Cambria" w:hAnsi="Cambria"/>
          <w:vertAlign w:val="superscript"/>
        </w:rPr>
        <w:t xml:space="preserve">n</w:t>
      </w:r>
      <w:r>
        <w:rPr>
          <w:rFonts w:ascii="Cambria" w:cs="Cambria" w:eastAsia="Cambria" w:hAnsi="Cambria"/>
        </w:rPr>
        <w:t xml:space="preserve"> = δ, p = 1 − δ</w:t>
      </w:r>
      <w:r>
        <w:rPr>
          <w:rFonts w:ascii="Cambria" w:cs="Cambria" w:eastAsia="Cambria" w:hAnsi="Cambria"/>
          <w:vertAlign w:val="superscript"/>
        </w:rPr>
        <w:t xml:space="preserve">1/n</w:t>
      </w:r>
      <w:r>
        <w:rPr>
          <w:rFonts w:ascii="Cambria" w:cs="Cambria" w:eastAsia="Cambria" w:hAnsi="Cambria"/>
        </w:rPr>
        <w:t xml:space="preserve"> ≈ log(1/δ)/n — 0.009936 for n = 300, close to the “rule of three” 3/n.</w:t>
      </w:r>
    </w:p>
    <w:p>
      <w:pPr>
        <w:pStyle w:val="Heading1"/>
      </w:pPr>
      <w:r>
        <w:t xml:space="preserve">11  The beam demonstrator</w:t>
      </w:r>
    </w:p>
    <w:p>
      <w:pPr>
        <w:spacing w:after="120" w:before="0" w:line="276"/>
        <w:jc w:val="both"/>
      </w:pPr>
      <w:r>
        <w:rPr>
          <w:rFonts w:ascii="Cambria" w:cs="Cambria" w:eastAsia="Cambria" w:hAnsi="Cambria"/>
        </w:rPr>
        <w:t xml:space="preserve">For the simply supported prismatic beam of [CH, (18)–(19)], σ</w:t>
      </w:r>
      <w:r>
        <w:rPr>
          <w:rFonts w:ascii="Cambria" w:cs="Cambria" w:eastAsia="Cambria" w:hAnsi="Cambria"/>
          <w:vertAlign w:val="subscript"/>
        </w:rPr>
        <w:t xml:space="preserve">b</w:t>
      </w:r>
      <w:r>
        <w:rPr>
          <w:rFonts w:ascii="Cambria" w:cs="Cambria" w:eastAsia="Cambria" w:hAnsi="Cambria"/>
        </w:rPr>
        <w:t xml:space="preserve"> = wL²h/(16I) and δ</w:t>
      </w:r>
      <w:r>
        <w:rPr>
          <w:rFonts w:ascii="Cambria" w:cs="Cambria" w:eastAsia="Cambria" w:hAnsi="Cambria"/>
          <w:vertAlign w:val="subscript"/>
        </w:rPr>
        <w:t xml:space="preserve">max</w:t>
      </w:r>
      <w:r>
        <w:rPr>
          <w:rFonts w:ascii="Cambria" w:cs="Cambria" w:eastAsia="Cambria" w:hAnsi="Cambria"/>
        </w:rPr>
        <w:t xml:space="preserve"> = 5wL⁴/(384EI), both linear in the total load w.</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false"/>
        </w:trPr>
        <w:tc>
          <w:tcPr>
            <w:tcW w:type="dxa" w:w="9306"/>
            <w:tcBorders>
              <w:top w:val="single" w:color="2A78D6" w:sz="8"/>
              <w:left w:val="none" w:color="FFFFFF" w:sz="0"/>
              <w:bottom w:val="single" w:color="2A78D6" w:sz="8"/>
              <w:right w:val="none" w:color="FFFFFF" w:sz="0"/>
            </w:tcBorders>
            <w:shd w:fill="F3F6FB" w:color="auto" w:val="clear"/>
            <w:tcMar>
              <w:top w:type="dxa" w:w="120"/>
              <w:left w:type="dxa" w:w="180"/>
              <w:bottom w:type="dxa" w:w="100"/>
              <w:right w:type="dxa" w:w="180"/>
            </w:tcMar>
          </w:tcPr>
          <w:p>
            <w:pPr>
              <w:spacing w:after="80"/>
            </w:pPr>
            <w:r>
              <w:rPr>
                <w:rFonts w:ascii="Cambria" w:cs="Cambria" w:eastAsia="Cambria" w:hAnsi="Cambria"/>
                <w:b/>
                <w:bCs/>
                <w:color w:val="1C3F6E"/>
              </w:rPr>
              <w:t xml:space="preserve">Proposition 11.1 (governing limit depends on depth alone).</w:t>
            </w:r>
          </w:p>
          <w:p>
            <w:pPr>
              <w:spacing w:after="80" w:line="264"/>
              <w:jc w:val="both"/>
            </w:pPr>
            <w:r>
              <w:rPr>
                <w:rFonts w:ascii="Cambria" w:cs="Cambria" w:eastAsia="Cambria" w:hAnsi="Cambria"/>
              </w:rPr>
              <w:t xml:space="preserve">σ</w:t>
            </w:r>
            <w:r>
              <w:rPr>
                <w:rFonts w:ascii="Cambria" w:cs="Cambria" w:eastAsia="Cambria" w:hAnsi="Cambria"/>
                <w:vertAlign w:val="subscript"/>
              </w:rPr>
              <w:t xml:space="preserve">b</w:t>
            </w:r>
            <w:r>
              <w:rPr>
                <w:rFonts w:ascii="Cambria" w:cs="Cambria" w:eastAsia="Cambria" w:hAnsi="Cambria"/>
              </w:rPr>
              <w:t xml:space="preserve">/δ</w:t>
            </w:r>
            <w:r>
              <w:rPr>
                <w:rFonts w:ascii="Cambria" w:cs="Cambria" w:eastAsia="Cambria" w:hAnsi="Cambria"/>
                <w:vertAlign w:val="subscript"/>
              </w:rPr>
              <w:t xml:space="preserve">max</w:t>
            </w:r>
            <w:r>
              <w:rPr>
                <w:rFonts w:ascii="Cambria" w:cs="Cambria" w:eastAsia="Cambria" w:hAnsi="Cambria"/>
              </w:rPr>
              <w:t xml:space="preserve"> = 24Eh/(5L²). With limits σ</w:t>
            </w:r>
            <w:r>
              <w:rPr>
                <w:rFonts w:ascii="Cambria" w:cs="Cambria" w:eastAsia="Cambria" w:hAnsi="Cambria"/>
                <w:vertAlign w:val="subscript"/>
              </w:rPr>
              <w:t xml:space="preserve">a</w:t>
            </w:r>
            <w:r>
              <w:rPr>
                <w:rFonts w:ascii="Cambria" w:cs="Cambria" w:eastAsia="Cambria" w:hAnsi="Cambria"/>
              </w:rPr>
              <w:t xml:space="preserve"> and δ</w:t>
            </w:r>
            <w:r>
              <w:rPr>
                <w:rFonts w:ascii="Cambria" w:cs="Cambria" w:eastAsia="Cambria" w:hAnsi="Cambria"/>
                <w:vertAlign w:val="subscript"/>
              </w:rPr>
              <w:t xml:space="preserve">a</w:t>
            </w:r>
            <w:r>
              <w:rPr>
                <w:rFonts w:ascii="Cambria" w:cs="Cambria" w:eastAsia="Cambria" w:hAnsi="Cambria"/>
              </w:rPr>
              <w:t xml:space="preserve">, stress governs exactly when h &gt; 5L²σ</w:t>
            </w:r>
            <w:r>
              <w:rPr>
                <w:rFonts w:ascii="Cambria" w:cs="Cambria" w:eastAsia="Cambria" w:hAnsi="Cambria"/>
                <w:vertAlign w:val="subscript"/>
              </w:rPr>
              <w:t xml:space="preserve">a</w:t>
            </w:r>
            <w:r>
              <w:rPr>
                <w:rFonts w:ascii="Cambria" w:cs="Cambria" w:eastAsia="Cambria" w:hAnsi="Cambria"/>
              </w:rPr>
              <w:t xml:space="preserve">/(24Eδ</w:t>
            </w:r>
            <w:r>
              <w:rPr>
                <w:rFonts w:ascii="Cambria" w:cs="Cambria" w:eastAsia="Cambria" w:hAnsi="Cambria"/>
                <w:vertAlign w:val="subscript"/>
              </w:rPr>
              <w:t xml:space="preserve">a</w:t>
            </w:r>
            <w:r>
              <w:rPr>
                <w:rFonts w:ascii="Cambria" w:cs="Cambria" w:eastAsia="Cambria" w:hAnsi="Cambria"/>
              </w:rPr>
              <w:t xml:space="preserve">); for L = 6 m, E = 200 GPa, σ</w:t>
            </w:r>
            <w:r>
              <w:rPr>
                <w:rFonts w:ascii="Cambria" w:cs="Cambria" w:eastAsia="Cambria" w:hAnsi="Cambria"/>
                <w:vertAlign w:val="subscript"/>
              </w:rPr>
              <w:t xml:space="preserve">a</w:t>
            </w:r>
            <w:r>
              <w:rPr>
                <w:rFonts w:ascii="Cambria" w:cs="Cambria" w:eastAsia="Cambria" w:hAnsi="Cambria"/>
              </w:rPr>
              <w:t xml:space="preserve"> = 160 MPa and δ</w:t>
            </w:r>
            <w:r>
              <w:rPr>
                <w:rFonts w:ascii="Cambria" w:cs="Cambria" w:eastAsia="Cambria" w:hAnsi="Cambria"/>
                <w:vertAlign w:val="subscript"/>
              </w:rPr>
              <w:t xml:space="preserve">a</w:t>
            </w:r>
            <w:r>
              <w:rPr>
                <w:rFonts w:ascii="Cambria" w:cs="Cambria" w:eastAsia="Cambria" w:hAnsi="Cambria"/>
              </w:rPr>
              <w:t xml:space="preserve"> = 20 mm the threshold is h = 300 mm. The critical external load of a section is w₀</w:t>
            </w:r>
            <w:r>
              <w:rPr>
                <w:rFonts w:ascii="Cambria" w:cs="Cambria" w:eastAsia="Cambria" w:hAnsi="Cambria"/>
                <w:vertAlign w:val="superscript"/>
              </w:rPr>
              <w:t xml:space="preserve">*</w:t>
            </w:r>
            <w:r>
              <w:rPr>
                <w:rFonts w:ascii="Cambria" w:cs="Cambria" w:eastAsia="Cambria" w:hAnsi="Cambria"/>
              </w:rPr>
              <w:t xml:space="preserve"> = min(σ</w:t>
            </w:r>
            <w:r>
              <w:rPr>
                <w:rFonts w:ascii="Cambria" w:cs="Cambria" w:eastAsia="Cambria" w:hAnsi="Cambria"/>
                <w:vertAlign w:val="subscript"/>
              </w:rPr>
              <w:t xml:space="preserve">a</w:t>
            </w:r>
            <w:r>
              <w:rPr>
                <w:rFonts w:ascii="Cambria" w:cs="Cambria" w:eastAsia="Cambria" w:hAnsi="Cambria"/>
              </w:rPr>
              <w:t xml:space="preserve">·16I/(L²h), δ</w:t>
            </w:r>
            <w:r>
              <w:rPr>
                <w:rFonts w:ascii="Cambria" w:cs="Cambria" w:eastAsia="Cambria" w:hAnsi="Cambria"/>
                <w:vertAlign w:val="subscript"/>
              </w:rPr>
              <w:t xml:space="preserve">a</w:t>
            </w:r>
            <w:r>
              <w:rPr>
                <w:rFonts w:ascii="Cambria" w:cs="Cambria" w:eastAsia="Cambria" w:hAnsi="Cambria"/>
              </w:rPr>
              <w:t xml:space="preserve">·384EI/(5L⁴)) − ρAg₀.</w:t>
            </w:r>
          </w:p>
        </w:tc>
      </w:tr>
    </w:tbl>
    <w:p>
      <w:pPr>
        <w:spacing w:after="120" w:before="0" w:line="276"/>
        <w:jc w:val="both"/>
      </w:pPr>
      <w:r>
        <w:rPr>
          <w:rFonts w:ascii="Cambria" w:cs="Cambria" w:eastAsia="Cambria" w:hAnsi="Cambria"/>
          <w:i/>
          <w:iCs/>
        </w:rPr>
        <w:t xml:space="preserve">Proof.</w:t>
      </w:r>
      <w:r>
        <w:rPr>
          <w:rFonts w:ascii="Cambria" w:cs="Cambria" w:eastAsia="Cambria" w:hAnsi="Cambria"/>
        </w:rPr>
        <w:t xml:space="preserve"> Divide the two expressions; w, I and the support conditions cancel. The critical load sets each response equal to its limit and subtracts the self-weight.  ∎</w:t>
      </w:r>
    </w:p>
    <w:p>
      <w:pPr>
        <w:spacing w:after="120" w:before="0" w:line="276"/>
        <w:jc w:val="both"/>
      </w:pPr>
      <w:r>
        <w:rPr>
          <w:rFonts w:ascii="Cambria" w:cs="Cambria" w:eastAsia="Cambria" w:hAnsi="Cambria"/>
        </w:rPr>
        <w:t xml:space="preserve">The two 300 mm sections, S2 and S3, reach both limits at the same load, as the proposition requires (17.1984 and 24.0656 kN/m). Deflection governs only S1; stress governs S4–S8. S4 fails first in stress at 20.8876 kN/m (deflection would govern at 24.4327); bisection agreed with the closed form to better than 10</w:t>
      </w:r>
      <w:r>
        <w:rPr>
          <w:rFonts w:ascii="Cambria" w:cs="Cambria" w:eastAsia="Cambria" w:hAnsi="Cambria"/>
          <w:vertAlign w:val="superscript"/>
        </w:rPr>
        <w:t xml:space="preserve">−9</w:t>
      </w:r>
      <w:r>
        <w:rPr>
          <w:rFonts w:ascii="Cambria" w:cs="Cambria" w:eastAsia="Cambria" w:hAnsi="Cambria"/>
        </w:rPr>
        <w:t xml:space="preserve"> kN/m (P12). Because each section passes exactly below its critical load, the verified frontier of (mass, cost index, carbon index) is a step function of the load:</w:t>
      </w:r>
    </w:p>
    <w:p>
      <w:pPr>
        <w:keepNext/>
        <w:spacing w:after="80" w:before="120"/>
      </w:pPr>
      <w:r>
        <w:rPr>
          <w:rFonts w:ascii="Cambria" w:cs="Cambria" w:eastAsia="Cambria" w:hAnsi="Cambria"/>
          <w:b/>
          <w:bCs/>
          <w:sz w:val="20"/>
          <w:szCs w:val="20"/>
        </w:rPr>
        <w:t xml:space="preserve">Table 2.</w:t>
      </w:r>
      <w:r>
        <w:rPr>
          <w:rFonts w:ascii="Cambria" w:cs="Cambria" w:eastAsia="Cambria" w:hAnsi="Cambria"/>
          <w:sz w:val="20"/>
          <w:szCs w:val="20"/>
        </w:rPr>
        <w:t xml:space="preserve"> Verified frontier of the toy alternatives as the external load varies (critical loads from Proposition 11.1).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88"/>
        <w:gridCol w:w="2895"/>
        <w:gridCol w:w="3723"/>
      </w:tblGrid>
      <w:tr>
        <w:trPr>
          <w:tblHeader/>
        </w:trPr>
        <w:tc>
          <w:tcPr>
            <w:tcW w:type="dxa" w:w="268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External load w₀ (kN/m)</w:t>
            </w:r>
          </w:p>
        </w:tc>
        <w:tc>
          <w:tcPr>
            <w:tcW w:type="dxa" w:w="2895"/>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Passing sections</w:t>
            </w:r>
          </w:p>
        </w:tc>
        <w:tc>
          <w:tcPr>
            <w:tcW w:type="dxa" w:w="372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Verified frontier</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below 11.351</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all</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S1, S2, S4, S6, S8</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11.351 – 17.198</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S2–S8</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S2, S4, S6, S8</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17.198 – 20.888</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S3–S8</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S4, S6, S8</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20.888 – 24.066</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S3, S5–S8</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S6, S8</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24.066 – 26.092</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S5–S8</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S6, S8</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26.092 – 29.238</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S5, S7, S8</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S8</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29.238 – 33.345</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S7, S8</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S8</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33.345 – 37.825</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S7</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S7</w:t>
            </w:r>
          </w:p>
        </w:tc>
      </w:tr>
      <w:tr>
        <w:trPr>
          <w:cantSplit/>
        </w:trPr>
        <w:tc>
          <w:tcPr>
            <w:tcW w:type="dxa" w:w="2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above 37.825</w:t>
            </w:r>
          </w:p>
        </w:tc>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none</w:t>
            </w:r>
          </w:p>
        </w:tc>
        <w:tc>
          <w:tcPr>
            <w:tcW w:type="dxa" w:w="37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infeasible: report, do not relax</w:t>
            </w:r>
          </w:p>
        </w:tc>
      </w:tr>
    </w:tbl>
    <w:p>
      <w:pPr>
        <w:spacing w:after="60"/>
      </w:pPr>
    </w:p>
    <w:p>
      <w:pPr>
        <w:spacing w:after="120" w:before="0" w:line="276"/>
        <w:jc w:val="both"/>
      </w:pPr>
      <w:r>
        <w:rPr>
          <w:rFonts w:ascii="Cambria" w:cs="Cambria" w:eastAsia="Cambria" w:hAnsi="Cambria"/>
        </w:rPr>
        <w:t xml:space="preserve">The paper’s two load cases fall in the third and seventh rows. Two lessons carry beyond the toy: the invalidation of Section 3 is triggered by any load change, but the decision changes only when a critical load is crossed; and the critical loads can be computed once per section, so a load revision maps to a frontier by lookup. The model remains the paper’s declared toy (no shear deformation, stability, connections or load combinations).</w:t>
      </w:r>
    </w:p>
    <w:p>
      <w:pPr>
        <w:pStyle w:val="Heading1"/>
      </w:pPr>
      <w:r>
        <w:t xml:space="preserve">12  Prediction ledger</w:t>
      </w:r>
    </w:p>
    <w:p>
      <w:pPr>
        <w:spacing w:after="120" w:before="0" w:line="276"/>
        <w:jc w:val="both"/>
      </w:pPr>
      <w:r>
        <w:rPr>
          <w:rFonts w:ascii="Cambria" w:cs="Cambria" w:eastAsia="Cambria" w:hAnsi="Cambria"/>
        </w:rPr>
        <w:t xml:space="preserve">PREDICTIONS.md was written on 16 October 2026 before any computation. Note N1 (P1 at 50 digits) and amendments A1 (quantized objectives) and A2 (selection pressure) were recorded after the first results and before the corresponding runs; A1 and A2 are exploratory and not scored.</w:t>
      </w:r>
    </w:p>
    <w:p>
      <w:pPr>
        <w:keepNext/>
        <w:spacing w:after="80" w:before="120"/>
      </w:pPr>
      <w:r>
        <w:rPr>
          <w:rFonts w:ascii="Cambria" w:cs="Cambria" w:eastAsia="Cambria" w:hAnsi="Cambria"/>
          <w:b/>
          <w:bCs/>
          <w:sz w:val="20"/>
          <w:szCs w:val="20"/>
        </w:rPr>
        <w:t xml:space="preserve">Table 3.</w:t>
      </w:r>
      <w:r>
        <w:rPr>
          <w:rFonts w:ascii="Cambria" w:cs="Cambria" w:eastAsia="Cambria" w:hAnsi="Cambria"/>
          <w:sz w:val="20"/>
          <w:szCs w:val="20"/>
        </w:rPr>
        <w:t xml:space="preserve"> Predictions and outcomes.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69"/>
        <w:gridCol w:w="3878"/>
        <w:gridCol w:w="3826"/>
        <w:gridCol w:w="1033"/>
      </w:tblGrid>
      <w:tr>
        <w:trPr>
          <w:tblHeader/>
        </w:trPr>
        <w:tc>
          <w:tcPr>
            <w:tcW w:type="dxa" w:w="569"/>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ID</w:t>
            </w:r>
          </w:p>
        </w:tc>
        <w:tc>
          <w:tcPr>
            <w:tcW w:type="dxa" w:w="3878"/>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Prediction</w:t>
            </w:r>
          </w:p>
        </w:tc>
        <w:tc>
          <w:tcPr>
            <w:tcW w:type="dxa" w:w="3826"/>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Outcome</w:t>
            </w:r>
          </w:p>
        </w:tc>
        <w:tc>
          <w:tcPr>
            <w:tcW w:type="dxa" w:w="1033"/>
            <w:tcBorders>
              <w:top w:val="single" w:color="BFBFBF" w:sz="4"/>
              <w:left w:val="single" w:color="BFBFBF" w:sz="4"/>
              <w:bottom w:val="single" w:color="BFBFBF" w:sz="4"/>
              <w:right w:val="single" w:color="BFBFBF" w:sz="4"/>
            </w:tcBorders>
            <w:shd w:fill="E8EEF7" w:color="auto" w:val="clear"/>
            <w:tcMar>
              <w:top w:type="dxa" w:w="60"/>
              <w:left w:type="dxa" w:w="100"/>
              <w:bottom w:type="dxa" w:w="60"/>
              <w:right w:type="dxa" w:w="100"/>
            </w:tcMar>
          </w:tcPr>
          <w:p>
            <w:pPr>
              <w:spacing w:after="0" w:line="240"/>
            </w:pPr>
            <w:r>
              <w:rPr>
                <w:rFonts w:ascii="Cambria" w:cs="Cambria" w:eastAsia="Cambria" w:hAnsi="Cambria"/>
                <w:b/>
                <w:bCs/>
                <w:sz w:val="19"/>
                <w:szCs w:val="19"/>
              </w:rPr>
              <w:t xml:space="preserve">Verdict</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P1</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d/dβ E g = −Var g to 1e-6; E g non-increasing</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double precision fails only where Var = 6e-21; 50 digits 7.3e-42</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 (N1)</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P2</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WS strict; Chebyshev ties &gt; 10%; augmented strict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strict 100%, 100%; ties 0.0% (A1: 15.8% at 1/30)</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P3</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Chebyshev grid ≥ 8 front points; WS ≤ 9 and fewer</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 vs 7</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P4</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raw = reweighted mixture; balanced weight &lt; 0.01</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1.1e-16; 0.000983</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P5</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Tweedie to 1e-7; small σ → nearest key</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1.3e-9; 100/100</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P6</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ADE decode in archive ≥ 90%, equals parent ≥ 50%</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99.2%; 32.9%</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Split</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P7</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augmented beats Chebyshev by ≥ 2 s.e., not WS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0.0415 vs 0.0409 (0.2 s.e.)</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Failed</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P8</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design-effect coverage within 0.015 (4 designs)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max difference 0.006</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P9</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exact miss within 3 s.e.; any-miss below union</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0.24 s.e.; 0.517 &lt; 0.676</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P10</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chained digests change exactly on {u} ∪ ℐ(u)</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1000/1000</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P11</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Fréchet bounds attained for k = 3</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3.3e-16</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P12</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S4 fails first in stress, 20–22 kN/m</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20.8876 kN/m</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r>
        <w:trPr>
          <w:cantSplit/>
        </w:trPr>
        <w:tc>
          <w:tcPr>
            <w:tcW w:type="dxa" w:w="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P13</w:t>
            </w:r>
          </w:p>
        </w:tc>
        <w:tc>
          <w:tcPr>
            <w:tcW w:type="dxa" w:w="38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C# reproduces P1, P4, P5, P9, P10, P12</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identical (Appendix A)</w:t>
            </w:r>
          </w:p>
        </w:tc>
        <w:tc>
          <w:tcPr>
            <w:tcW w:type="dxa" w:w="10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40"/>
            </w:pPr>
            <w:r>
              <w:rPr>
                <w:rFonts w:ascii="Cambria" w:cs="Cambria" w:eastAsia="Cambria" w:hAnsi="Cambria"/>
                <w:b w:val="false"/>
                <w:bCs w:val="false"/>
                <w:sz w:val="19"/>
                <w:szCs w:val="19"/>
              </w:rPr>
              <w:t xml:space="preserve">Held</w:t>
            </w:r>
          </w:p>
        </w:tc>
      </w:tr>
    </w:tbl>
    <w:p>
      <w:pPr>
        <w:spacing w:after="60"/>
      </w:pPr>
    </w:p>
    <w:p>
      <w:pPr>
        <w:spacing w:after="120" w:before="0" w:line="276"/>
        <w:jc w:val="both"/>
      </w:pPr>
      <w:r>
        <w:rPr>
          <w:rFonts w:ascii="Cambria" w:cs="Cambria" w:eastAsia="Cambria" w:hAnsi="Cambria"/>
        </w:rPr>
        <w:t xml:space="preserve">The two failures were informative. P2 failed because ties need a lattice of objective values; A1 found that lattice at the scale of measured pass rates. P7’s failure ruled out ties as the reason the weighted sum won and pointed to selection pressure (A2).</w:t>
      </w:r>
    </w:p>
    <w:p>
      <w:pPr>
        <w:pStyle w:val="Heading1"/>
      </w:pPr>
      <w:r>
        <w:t xml:space="preserve">13  Consequences for the Construction Harness paper</w:t>
      </w:r>
    </w:p>
    <w:p>
      <w:pPr>
        <w:spacing w:after="120" w:before="0" w:line="276"/>
        <w:jc w:val="both"/>
      </w:pPr>
      <w:r>
        <w:rPr>
          <w:rFonts w:ascii="Cambria" w:cs="Cambria" w:eastAsia="Cambria" w:hAnsi="Cambria"/>
        </w:rPr>
        <w:t xml:space="preserve">(1) Implement Cur(b, v) with chained digests (Theorem 3.1): an evidence record bound to a chained digest is current exactly when the digest recomputes unchanged. (2) When objectives are measured as pass rates on a finite task set, use augmented Chebyshev energies; plain Chebyshev weights tie on dominated designs in a sizeable fraction of pairs (Proposition 5.2, A1). (3) Report β and an effective sample size with every scalarization comparison; the paper’s weighted-sum advantage is at least partly a temperature effect (Section 8). (4) The ADE denoising step on one-hot keys re-selects archive members (Section 7.2); to test whether diffusion adds value, report the fraction of decoded proposals that are new configurations. (5) Never count rollouts as samples in a Hoeffding bound; equation (10.1) gives the resulting coverage, independent of the number of projects. (6) Use the empirical-Bernstein bound only at large cluster counts (Section 10.4). (7) The defensive coverage bound guarantees eventual coverage, not coverage within realistic budgets (Section 9).</w:t>
      </w:r>
    </w:p>
    <w:p>
      <w:pPr>
        <w:pStyle w:val="Heading1"/>
      </w:pPr>
      <w:r>
        <w:t xml:space="preserve">14  Limitations</w:t>
      </w:r>
    </w:p>
    <w:p>
      <w:pPr>
        <w:spacing w:after="120" w:before="0" w:line="276"/>
        <w:jc w:val="both"/>
      </w:pPr>
      <w:r>
        <w:rPr>
          <w:rFonts w:ascii="Cambria" w:cs="Cambria" w:eastAsia="Cambria" w:hAnsi="Cambria"/>
        </w:rPr>
        <w:t xml:space="preserve">The finite-set results assume a finite eligible set with known reference mass. The digest theorem assumes collision resistance and complete dependency edges. Proposition 10.2 relies on a normal approximation to the grand mean, adequate here for 10 or more projects but not guaranteed for heavy-tailed effects. The selection-pressure findings come from one surrogate, one mutation operator and 15–30 seeds, and are exploratory. The beam is the paper’s declared toy. No language model, solver or BIM service is executed.</w:t>
      </w:r>
    </w:p>
    <w:p>
      <w:pPr>
        <w:pStyle w:val="Heading1"/>
      </w:pPr>
      <w:r>
        <w:t xml:space="preserve">15  Conclusion</w:t>
      </w:r>
    </w:p>
    <w:p>
      <w:pPr>
        <w:spacing w:after="120" w:before="0" w:line="276"/>
        <w:jc w:val="both"/>
      </w:pPr>
      <w:r>
        <w:rPr>
          <w:rFonts w:ascii="Cambria" w:cs="Cambria" w:eastAsia="Cambria" w:hAnsi="Cambria"/>
        </w:rPr>
        <w:t xml:space="preserve">The Construction Harness paper’s guarantees are exact where they are finite and local: sufficient states give a Markov chain, chained digests implement invalidation, Gibbs families concentrate at a rate set by their energy variance, the Chebyshev family represents every efficient point given a utopian reference, raw mixtures are mixtures with uncontrolled weights, and the archive read is an exact posterior mean. Its statistical guarantees are only as good as their sampling unit: counting rollouts lowers coverage by a computable amount. The two failed predictions moved the interpretation of the paper’s search results: the denoising step is a re-selection from the archive, and a weighted sum beating a Chebyshev family at one shared temperature says more about selection pressure than about the shape of the front.</w:t>
      </w:r>
    </w:p>
    <w:p>
      <w:pPr>
        <w:pStyle w:val="Heading1"/>
      </w:pPr>
      <w:r>
        <w:t xml:space="preserve">References</w:t>
      </w:r>
    </w:p>
    <w:p>
      <w:pPr>
        <w:spacing w:after="80" w:line="252"/>
        <w:ind w:left="440" w:hanging="440"/>
      </w:pPr>
      <w:r>
        <w:rPr>
          <w:rFonts w:ascii="Cambria" w:cs="Cambria" w:eastAsia="Cambria" w:hAnsi="Cambria"/>
          <w:sz w:val="20"/>
          <w:szCs w:val="20"/>
        </w:rPr>
        <w:t xml:space="preserve">[CH] Ghosh, D. P. (2026). Construction Harness: Autoregressive Diffusion Evolution for engineering agents with fixed model weights. Revised edition, 16 October 2026.</w:t>
      </w:r>
    </w:p>
    <w:p>
      <w:pPr>
        <w:spacing w:after="80" w:line="252"/>
        <w:ind w:left="440" w:hanging="440"/>
      </w:pPr>
      <w:r>
        <w:rPr>
          <w:rFonts w:ascii="Cambria" w:cs="Cambria" w:eastAsia="Cambria" w:hAnsi="Cambria"/>
          <w:sz w:val="20"/>
          <w:szCs w:val="20"/>
        </w:rPr>
        <w:t xml:space="preserve">[book] Ghosh, D. P. (2026). Autoregressive Diffusion Evolution: Engineering Methods and Mathematical Foundations. Second revised edition, October 2026. Cited as [book, Chapter N].</w:t>
      </w:r>
    </w:p>
    <w:p>
      <w:pPr>
        <w:spacing w:after="80" w:line="252"/>
        <w:ind w:left="440" w:hanging="440"/>
      </w:pPr>
      <w:r>
        <w:rPr>
          <w:rFonts w:ascii="Cambria" w:cs="Cambria" w:eastAsia="Cambria" w:hAnsi="Cambria"/>
          <w:sz w:val="20"/>
          <w:szCs w:val="20"/>
        </w:rPr>
        <w:t xml:space="preserve">[SEAH] Wei, C., Guan, H., Zhu, M., Zhou, K., He, J., Zhou, X., Chen, H., &amp; Shen, Y. (2026). Self-Evolving Agent Harness. arXiv:2610.18813v1.</w:t>
      </w:r>
    </w:p>
    <w:p>
      <w:pPr>
        <w:spacing w:after="80" w:line="252"/>
        <w:ind w:left="440" w:hanging="440"/>
      </w:pPr>
      <w:r>
        <w:rPr>
          <w:rFonts w:ascii="Cambria" w:cs="Cambria" w:eastAsia="Cambria" w:hAnsi="Cambria"/>
          <w:sz w:val="20"/>
          <w:szCs w:val="20"/>
        </w:rPr>
        <w:t xml:space="preserve">[Harmony] Yu, W., Miculicich, L., Dalvi Mishra, B., Chen, J., Li, S., Fredrikson, M., Pfister, T., &amp; Le, L. T. (2026). Harmony Harness: Multi-Objective Self-Evolution of Agent Harnesses. arXiv:2610.15150v1.</w:t>
      </w:r>
    </w:p>
    <w:p>
      <w:pPr>
        <w:spacing w:after="80" w:line="252"/>
        <w:ind w:left="440" w:hanging="440"/>
      </w:pPr>
      <w:r>
        <w:rPr>
          <w:rFonts w:ascii="Cambria" w:cs="Cambria" w:eastAsia="Cambria" w:hAnsi="Cambria"/>
          <w:sz w:val="20"/>
          <w:szCs w:val="20"/>
        </w:rPr>
        <w:t xml:space="preserve">Efron, B. (2011). Tweedie’s formula and selection bias. Journal of the American Statistical Association, 106(496), 1602–1614.</w:t>
      </w:r>
    </w:p>
    <w:p>
      <w:pPr>
        <w:spacing w:after="80" w:line="252"/>
        <w:ind w:left="440" w:hanging="440"/>
      </w:pPr>
      <w:r>
        <w:rPr>
          <w:rFonts w:ascii="Cambria" w:cs="Cambria" w:eastAsia="Cambria" w:hAnsi="Cambria"/>
          <w:sz w:val="20"/>
          <w:szCs w:val="20"/>
        </w:rPr>
        <w:t xml:space="preserve">Fréchet, M. (1951). Sur les tableaux de corrélation dont les marges sont données. Annales de l’Université de Lyon, Section A, 14, 53–77.</w:t>
      </w:r>
    </w:p>
    <w:p>
      <w:pPr>
        <w:spacing w:after="80" w:line="252"/>
        <w:ind w:left="440" w:hanging="440"/>
      </w:pPr>
      <w:r>
        <w:rPr>
          <w:rFonts w:ascii="Cambria" w:cs="Cambria" w:eastAsia="Cambria" w:hAnsi="Cambria"/>
          <w:sz w:val="20"/>
          <w:szCs w:val="20"/>
        </w:rPr>
        <w:t xml:space="preserve">Hoeffding, W. (1963). Probability inequalities for sums of bounded random variables. Journal of the American Statistical Association, 58(301), 13–30.</w:t>
      </w:r>
    </w:p>
    <w:p>
      <w:pPr>
        <w:spacing w:after="80" w:line="252"/>
        <w:ind w:left="440" w:hanging="440"/>
      </w:pPr>
      <w:r>
        <w:rPr>
          <w:rFonts w:ascii="Cambria" w:cs="Cambria" w:eastAsia="Cambria" w:hAnsi="Cambria"/>
          <w:sz w:val="20"/>
          <w:szCs w:val="20"/>
        </w:rPr>
        <w:t xml:space="preserve">Kish, L. (1965). Survey Sampling. Wiley.</w:t>
      </w:r>
    </w:p>
    <w:p>
      <w:pPr>
        <w:spacing w:after="80" w:line="252"/>
        <w:ind w:left="440" w:hanging="440"/>
      </w:pPr>
      <w:r>
        <w:rPr>
          <w:rFonts w:ascii="Cambria" w:cs="Cambria" w:eastAsia="Cambria" w:hAnsi="Cambria"/>
          <w:sz w:val="20"/>
          <w:szCs w:val="20"/>
        </w:rPr>
        <w:t xml:space="preserve">Maurer, A., &amp; Pontil, M. (2009). Empirical Bernstein bounds and sample-variance penalization. Proceedings of COLT.</w:t>
      </w:r>
    </w:p>
    <w:p>
      <w:pPr>
        <w:spacing w:after="80" w:line="252"/>
        <w:ind w:left="440" w:hanging="440"/>
      </w:pPr>
      <w:r>
        <w:rPr>
          <w:rFonts w:ascii="Cambria" w:cs="Cambria" w:eastAsia="Cambria" w:hAnsi="Cambria"/>
          <w:sz w:val="20"/>
          <w:szCs w:val="20"/>
        </w:rPr>
        <w:t xml:space="preserve">Merkle, R. C. (1988). A digital signature based on a conventional encryption function. Advances in Cryptology — CRYPTO ’87, LNCS 293, 369–378.</w:t>
      </w:r>
    </w:p>
    <w:p>
      <w:pPr>
        <w:spacing w:after="80" w:line="252"/>
        <w:ind w:left="440" w:hanging="440"/>
      </w:pPr>
      <w:r>
        <w:rPr>
          <w:rFonts w:ascii="Cambria" w:cs="Cambria" w:eastAsia="Cambria" w:hAnsi="Cambria"/>
          <w:sz w:val="20"/>
          <w:szCs w:val="20"/>
        </w:rPr>
        <w:t xml:space="preserve">Miettinen, K. (1999). Nonlinear Multiobjective Optimization. Kluwer.</w:t>
      </w:r>
    </w:p>
    <w:p>
      <w:pPr>
        <w:spacing w:after="80" w:line="252"/>
        <w:ind w:left="440" w:hanging="440"/>
      </w:pPr>
      <w:r>
        <w:rPr>
          <w:rFonts w:ascii="Cambria" w:cs="Cambria" w:eastAsia="Cambria" w:hAnsi="Cambria"/>
          <w:sz w:val="20"/>
          <w:szCs w:val="20"/>
        </w:rPr>
        <w:t xml:space="preserve">Song, J., Meng, C., &amp; Ermon, S. (2021). Denoising diffusion implicit models. ICLR. arXiv:2010.02502.</w:t>
      </w:r>
    </w:p>
    <w:p>
      <w:pPr>
        <w:spacing w:after="80" w:line="252"/>
        <w:ind w:left="440" w:hanging="440"/>
      </w:pPr>
      <w:r>
        <w:rPr>
          <w:rFonts w:ascii="Cambria" w:cs="Cambria" w:eastAsia="Cambria" w:hAnsi="Cambria"/>
          <w:sz w:val="20"/>
          <w:szCs w:val="20"/>
        </w:rPr>
        <w:t xml:space="preserve">Zhang, Q., &amp; Li, H. (2007). MOEA/D: A multiobjective evolutionary algorithm based on decomposition. IEEE Transactions on Evolutionary Computation, 11(6), 712–731.</w:t>
      </w:r>
    </w:p>
    <w:p>
      <w:pPr>
        <w:pStyle w:val="Heading1"/>
      </w:pPr>
      <w:r>
        <w:t xml:space="preserve">Appendix A  C# reference implementation</w:t>
      </w:r>
    </w:p>
    <w:p>
      <w:pPr>
        <w:spacing w:after="120" w:before="0" w:line="276"/>
        <w:jc w:val="both"/>
      </w:pPr>
      <w:r>
        <w:rPr>
          <w:rFonts w:ascii="Cambria" w:cs="Cambria" w:eastAsia="Cambria" w:hAnsi="Cambria"/>
        </w:rPr>
        <w:t xml:space="preserve">File </w:t>
      </w:r>
      <w:r>
        <w:rPr>
          <w:rFonts w:ascii="Consolas" w:cs="Consolas" w:eastAsia="Consolas" w:hAnsi="Consolas"/>
          <w:sz w:val="19"/>
          <w:szCs w:val="19"/>
        </w:rPr>
        <w:t xml:space="preserve">HarnessMath.cs</w:t>
      </w:r>
      <w:r>
        <w:rPr>
          <w:rFonts w:ascii="Cambria" w:cs="Cambria" w:eastAsia="Cambria" w:hAnsi="Cambria"/>
        </w:rPr>
        <w:t xml:space="preserve"> (namespace </w:t>
      </w:r>
      <w:r>
        <w:rPr>
          <w:rFonts w:ascii="Consolas" w:cs="Consolas" w:eastAsia="Consolas" w:hAnsi="Consolas"/>
          <w:sz w:val="19"/>
          <w:szCs w:val="19"/>
        </w:rPr>
        <w:t xml:space="preserve">HarnessMath</w:t>
      </w:r>
      <w:r>
        <w:rPr>
          <w:rFonts w:ascii="Cambria" w:cs="Cambria" w:eastAsia="Cambria" w:hAnsi="Cambria"/>
        </w:rPr>
        <w:t xml:space="preserve">, .NET 8, no dependencies beyond the base library): Gibbs moments and the raw-mixture identity; an immutable archive record with its posterior mean and a Tweedie check; defensive-coverage bounds; a DAG record with chained SHA-256 digests and descendant sets; the clustered-coverage formula, Fréchet bounds and the zero-failure bound; and a beam record with closed-form critical loads and bisection. Built on 16 October 2026 without warnings.</w:t>
      </w:r>
    </w:p>
    <w:p>
      <w:pPr>
        <w:keepLines/>
        <w:shd w:fill="F6F6F4" w:color="auto" w:val="clear"/>
        <w:spacing w:after="0" w:before="0" w:line="220"/>
      </w:pPr>
      <w:r>
        <w:rPr>
          <w:rFonts w:ascii="Consolas" w:cs="Consolas" w:eastAsia="Consolas" w:hAnsi="Consolas"/>
          <w:sz w:val="15"/>
          <w:szCs w:val="15"/>
        </w:rPr>
        <w:t xml:space="preserve">// Mathematical companion to Construction Harness: Gibbs temperature identity, raw-versus-normalised mixtures, archive posterior and Tweedie,</w:t>
      </w:r>
    </w:p>
    <w:p>
      <w:pPr>
        <w:keepLines/>
        <w:shd w:fill="F6F6F4" w:color="auto" w:val="clear"/>
        <w:spacing w:after="0" w:before="0" w:line="220"/>
      </w:pPr>
      <w:r>
        <w:rPr>
          <w:rFonts w:ascii="Consolas" w:cs="Consolas" w:eastAsia="Consolas" w:hAnsi="Consolas"/>
          <w:sz w:val="15"/>
          <w:szCs w:val="15"/>
        </w:rPr>
        <w:t xml:space="preserve">// defensive coverage, chained (Merkle) digests and invalidation, clustered coverage, Frechet bounds, beam critical loads.</w:t>
      </w:r>
    </w:p>
    <w:p>
      <w:pPr>
        <w:keepLines/>
        <w:shd w:fill="F6F6F4" w:color="auto" w:val="clear"/>
        <w:spacing w:after="0" w:before="0" w:line="220"/>
      </w:pPr>
      <w:r>
        <w:rPr>
          <w:rFonts w:ascii="Consolas" w:cs="Consolas" w:eastAsia="Consolas" w:hAnsi="Consolas"/>
          <w:sz w:val="15"/>
          <w:szCs w:val="15"/>
        </w:rPr>
        <w:t xml:space="preserve">// Immutable records and pure static functions.</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System.Security.Cryptography;</w:t>
      </w:r>
    </w:p>
    <w:p>
      <w:pPr>
        <w:keepLines/>
        <w:shd w:fill="F6F6F4" w:color="auto" w:val="clear"/>
        <w:spacing w:after="0" w:before="0" w:line="220"/>
      </w:pPr>
      <w:r>
        <w:rPr>
          <w:rFonts w:ascii="Consolas" w:cs="Consolas" w:eastAsia="Consolas" w:hAnsi="Consolas"/>
          <w:sz w:val="15"/>
          <w:szCs w:val="15"/>
        </w:rPr>
        <w:t xml:space="preserve">using System.Text;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namespace HarnessMath</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public static class Gibbs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double LogSumExp(IEnumerable&lt;double&gt; xs) { var a = xs.ToArray(); double m = a.Max(); return m + Math.Log(a.Sum(x =&gt; Math.Exp(x - m))); }</w:t>
      </w:r>
    </w:p>
    <w:p>
      <w:pPr>
        <w:keepLines/>
        <w:shd w:fill="F6F6F4" w:color="auto" w:val="clear"/>
        <w:spacing w:after="0" w:before="0" w:line="220"/>
      </w:pPr>
      <w:r>
        <w:rPr>
          <w:rFonts w:ascii="Consolas" w:cs="Consolas" w:eastAsia="Consolas" w:hAnsi="Consolas"/>
          <w:sz w:val="15"/>
          <w:szCs w:val="15"/>
        </w:rPr>
        <w:t xml:space="preserve">        public static double Chebyshev(double[] lam, double[] j, double[] z) =&gt; lam.Select((l, k) =&gt; l * (j[k] - z[k])).Max();</w:t>
      </w:r>
    </w:p>
    <w:p>
      <w:pPr>
        <w:keepLines/>
        <w:shd w:fill="F6F6F4" w:color="auto" w:val="clear"/>
        <w:spacing w:after="0" w:before="0" w:line="220"/>
      </w:pPr>
      <w:r>
        <w:rPr>
          <w:rFonts w:ascii="Consolas" w:cs="Consolas" w:eastAsia="Consolas" w:hAnsi="Consolas"/>
          <w:sz w:val="15"/>
          <w:szCs w:val="15"/>
        </w:rPr>
        <w:t xml:space="preserve">        /// &lt;summary&gt;Mean and variance of the energy under p proportional to exp(-beta g) (uniform reference).&lt;/summary&gt;</w:t>
      </w:r>
    </w:p>
    <w:p>
      <w:pPr>
        <w:keepLines/>
        <w:shd w:fill="F6F6F4" w:color="auto" w:val="clear"/>
        <w:spacing w:after="0" w:before="0" w:line="220"/>
      </w:pPr>
      <w:r>
        <w:rPr>
          <w:rFonts w:ascii="Consolas" w:cs="Consolas" w:eastAsia="Consolas" w:hAnsi="Consolas"/>
          <w:sz w:val="15"/>
          <w:szCs w:val="15"/>
        </w:rPr>
        <w:t xml:space="preserve">        public static (double Mean, double Var) Moments(IReadOnlyList&lt;double&gt; g, double beta)</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lz = LogSumExp(g.Select(x =&gt; -beta * x)); var p = g.Select(x =&gt; Math.Exp(-beta * x - lz)).ToArray();</w:t>
      </w:r>
    </w:p>
    <w:p>
      <w:pPr>
        <w:keepLines/>
        <w:shd w:fill="F6F6F4" w:color="auto" w:val="clear"/>
        <w:spacing w:after="0" w:before="0" w:line="220"/>
      </w:pPr>
      <w:r>
        <w:rPr>
          <w:rFonts w:ascii="Consolas" w:cs="Consolas" w:eastAsia="Consolas" w:hAnsi="Consolas"/>
          <w:sz w:val="15"/>
          <w:szCs w:val="15"/>
        </w:rPr>
        <w:t xml:space="preserve">            double m = p.Zip(g, (a, b) =&gt; a * b).Sum(); return (m, p.Zip(g, (a, b) =&gt; a * (b - m) * (b - m)).Sum());</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&lt;summary&gt;Raw mixture (sum of unnormalised exponentials) and its effective preference weights nu Z / sum nu Z.&lt;/summary&gt;</w:t>
      </w:r>
    </w:p>
    <w:p>
      <w:pPr>
        <w:keepLines/>
        <w:shd w:fill="F6F6F4" w:color="auto" w:val="clear"/>
        <w:spacing w:after="0" w:before="0" w:line="220"/>
      </w:pPr>
      <w:r>
        <w:rPr>
          <w:rFonts w:ascii="Consolas" w:cs="Consolas" w:eastAsia="Consolas" w:hAnsi="Consolas"/>
          <w:sz w:val="15"/>
          <w:szCs w:val="15"/>
        </w:rPr>
        <w:t xml:space="preserve">        public static (double[] Raw, double[] Effective, double[] AsMixture) RawMixture(double[][] J, double[][] lams, double beta, double[] z)</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ex = lams.Select(l =&gt; J.Select(j =&gt; Math.Exp(-beta * Chebyshev(l, j, z))).ToArray()).ToArray();</w:t>
      </w:r>
    </w:p>
    <w:p>
      <w:pPr>
        <w:keepLines/>
        <w:shd w:fill="F6F6F4" w:color="auto" w:val="clear"/>
        <w:spacing w:after="0" w:before="0" w:line="220"/>
      </w:pPr>
      <w:r>
        <w:rPr>
          <w:rFonts w:ascii="Consolas" w:cs="Consolas" w:eastAsia="Consolas" w:hAnsi="Consolas"/>
          <w:sz w:val="15"/>
          <w:szCs w:val="15"/>
        </w:rPr>
        <w:t xml:space="preserve">            var Z = ex.Select(e =&gt; e.Sum()).ToArray(); double nu = 1.0 / lams.Length;</w:t>
      </w:r>
    </w:p>
    <w:p>
      <w:pPr>
        <w:keepLines/>
        <w:shd w:fill="F6F6F4" w:color="auto" w:val="clear"/>
        <w:spacing w:after="0" w:before="0" w:line="220"/>
      </w:pPr>
      <w:r>
        <w:rPr>
          <w:rFonts w:ascii="Consolas" w:cs="Consolas" w:eastAsia="Consolas" w:hAnsi="Consolas"/>
          <w:sz w:val="15"/>
          <w:szCs w:val="15"/>
        </w:rPr>
        <w:t xml:space="preserve">            var raw = Enumerable.Range(0, J.Length).Select(i =&gt; ex.Sum(e =&gt; nu * e[i])).ToArray(); double s = raw.Sum();</w:t>
      </w:r>
    </w:p>
    <w:p>
      <w:pPr>
        <w:keepLines/>
        <w:shd w:fill="F6F6F4" w:color="auto" w:val="clear"/>
        <w:spacing w:after="0" w:before="0" w:line="220"/>
      </w:pPr>
      <w:r>
        <w:rPr>
          <w:rFonts w:ascii="Consolas" w:cs="Consolas" w:eastAsia="Consolas" w:hAnsi="Consolas"/>
          <w:sz w:val="15"/>
          <w:szCs w:val="15"/>
        </w:rPr>
        <w:t xml:space="preserve">            var eff = Z.Select(x =&gt; nu * x / Z.Sum(y =&gt; nu * y)).ToArray();</w:t>
      </w:r>
    </w:p>
    <w:p>
      <w:pPr>
        <w:keepLines/>
        <w:shd w:fill="F6F6F4" w:color="auto" w:val="clear"/>
        <w:spacing w:after="0" w:before="0" w:line="220"/>
      </w:pPr>
      <w:r>
        <w:rPr>
          <w:rFonts w:ascii="Consolas" w:cs="Consolas" w:eastAsia="Consolas" w:hAnsi="Consolas"/>
          <w:sz w:val="15"/>
          <w:szCs w:val="15"/>
        </w:rPr>
        <w:t xml:space="preserve">            var mix = Enumerable.Range(0, J.Length).Select(i =&gt; Enumerable.Range(0, lams.Length).Sum(k =&gt; eff[k] * ex[k][i] / Z[k])).ToArray();</w:t>
      </w:r>
    </w:p>
    <w:p>
      <w:pPr>
        <w:keepLines/>
        <w:shd w:fill="F6F6F4" w:color="auto" w:val="clear"/>
        <w:spacing w:after="0" w:before="0" w:line="220"/>
      </w:pPr>
      <w:r>
        <w:rPr>
          <w:rFonts w:ascii="Consolas" w:cs="Consolas" w:eastAsia="Consolas" w:hAnsi="Consolas"/>
          <w:sz w:val="15"/>
          <w:szCs w:val="15"/>
        </w:rPr>
        <w:t xml:space="preserve">            return (raw.Select(v =&gt; v / s).ToArray(), eff, mix);</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sealed record Archive(IReadOnlyList&lt;double[]&gt; Keys, IReadOnlyList&lt;double&gt; Mass)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LogTerm(int i, double[] z, double s) =&gt; Math.Log(Mass[i]) - Keys[i].Zip(z, (k, x) =&gt; (x - k) * (x - k)).Sum() / (2 * s * s);</w:t>
      </w:r>
    </w:p>
    <w:p>
      <w:pPr>
        <w:keepLines/>
        <w:shd w:fill="F6F6F4" w:color="auto" w:val="clear"/>
        <w:spacing w:after="0" w:before="0" w:line="220"/>
      </w:pPr>
      <w:r>
        <w:rPr>
          <w:rFonts w:ascii="Consolas" w:cs="Consolas" w:eastAsia="Consolas" w:hAnsi="Consolas"/>
          <w:sz w:val="15"/>
          <w:szCs w:val="15"/>
        </w:rPr>
        <w:t xml:space="preserve">        public double LogDensity(double[] z, double s) =&gt; Gibbs.LogSumExp(Enumerable.Range(0, Keys.Count).Select(i =&gt; LogTerm(i, z, s)));</w:t>
      </w:r>
    </w:p>
    <w:p>
      <w:pPr>
        <w:keepLines/>
        <w:shd w:fill="F6F6F4" w:color="auto" w:val="clear"/>
        <w:spacing w:after="0" w:before="0" w:line="220"/>
      </w:pPr>
      <w:r>
        <w:rPr>
          <w:rFonts w:ascii="Consolas" w:cs="Consolas" w:eastAsia="Consolas" w:hAnsi="Consolas"/>
          <w:sz w:val="15"/>
          <w:szCs w:val="15"/>
        </w:rPr>
        <w:t xml:space="preserve">        /// &lt;summary&gt;Equation (12): posterior mean of the key under the empirical prior and a Gaussian observation.&lt;/summary&gt;</w:t>
      </w:r>
    </w:p>
    <w:p>
      <w:pPr>
        <w:keepLines/>
        <w:shd w:fill="F6F6F4" w:color="auto" w:val="clear"/>
        <w:spacing w:after="0" w:before="0" w:line="220"/>
      </w:pPr>
      <w:r>
        <w:rPr>
          <w:rFonts w:ascii="Consolas" w:cs="Consolas" w:eastAsia="Consolas" w:hAnsi="Consolas"/>
          <w:sz w:val="15"/>
          <w:szCs w:val="15"/>
        </w:rPr>
        <w:t xml:space="preserve">        public double[] PosteriorMean(double[] z, double 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lt = Enumerable.Range(0, Keys.Count).Select(i =&gt; LogTerm(i, z, s)).ToArray(); double lz = Gibbs.LogSumExp(lt);</w:t>
      </w:r>
    </w:p>
    <w:p>
      <w:pPr>
        <w:keepLines/>
        <w:shd w:fill="F6F6F4" w:color="auto" w:val="clear"/>
        <w:spacing w:after="0" w:before="0" w:line="220"/>
      </w:pPr>
      <w:r>
        <w:rPr>
          <w:rFonts w:ascii="Consolas" w:cs="Consolas" w:eastAsia="Consolas" w:hAnsi="Consolas"/>
          <w:sz w:val="15"/>
          <w:szCs w:val="15"/>
        </w:rPr>
        <w:t xml:space="preserve">            return Enumerable.Range(0, z.Length).Select(d =&gt; Enumerable.Range(0, Keys.Count).Sum(i =&gt; Math.Exp(lt[i] - lz) * Keys[i][d])).ToArray();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&lt;summary&gt;Tweedie: z + s^2 grad log p_s(z), the gradient by central differences.&lt;/summary&gt;</w:t>
      </w:r>
    </w:p>
    <w:p>
      <w:pPr>
        <w:keepLines/>
        <w:shd w:fill="F6F6F4" w:color="auto" w:val="clear"/>
        <w:spacing w:after="0" w:before="0" w:line="220"/>
      </w:pPr>
      <w:r>
        <w:rPr>
          <w:rFonts w:ascii="Consolas" w:cs="Consolas" w:eastAsia="Consolas" w:hAnsi="Consolas"/>
          <w:sz w:val="15"/>
          <w:szCs w:val="15"/>
        </w:rPr>
        <w:t xml:space="preserve">        public double[] Tweedie(double[] z, double s, double h = 1e-5) =&gt; z.Select((x, d) =&gt;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up = (double[])z.Clone(); var dn = (double[])z.Clone(); up[d] += h; dn[d] -= h;</w:t>
      </w:r>
    </w:p>
    <w:p>
      <w:pPr>
        <w:keepLines/>
        <w:shd w:fill="F6F6F4" w:color="auto" w:val="clear"/>
        <w:spacing w:after="0" w:before="0" w:line="220"/>
      </w:pPr>
      <w:r>
        <w:rPr>
          <w:rFonts w:ascii="Consolas" w:cs="Consolas" w:eastAsia="Consolas" w:hAnsi="Consolas"/>
          <w:sz w:val="15"/>
          <w:szCs w:val="15"/>
        </w:rPr>
        <w:t xml:space="preserve">            return x + s * s * (LogDensity(up, s) - LogDensity(dn, s)) / (2 * h);</w:t>
      </w:r>
    </w:p>
    <w:p>
      <w:pPr>
        <w:keepLines/>
        <w:shd w:fill="F6F6F4" w:color="auto" w:val="clear"/>
        <w:spacing w:after="0" w:before="0" w:line="220"/>
      </w:pPr>
      <w:r>
        <w:rPr>
          <w:rFonts w:ascii="Consolas" w:cs="Consolas" w:eastAsia="Consolas" w:hAnsi="Consolas"/>
          <w:sz w:val="15"/>
          <w:szCs w:val="15"/>
        </w:rPr>
        <w:t xml:space="preserve">        }).ToArray();</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Coverage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&lt;summary&gt;Theorem 2: miss probability bound for one target, and the union bound for K targets of equal reference mass.&lt;/summary&gt;</w:t>
      </w:r>
    </w:p>
    <w:p>
      <w:pPr>
        <w:keepLines/>
        <w:shd w:fill="F6F6F4" w:color="auto" w:val="clear"/>
        <w:spacing w:after="0" w:before="0" w:line="220"/>
      </w:pPr>
      <w:r>
        <w:rPr>
          <w:rFonts w:ascii="Consolas" w:cs="Consolas" w:eastAsia="Consolas" w:hAnsi="Consolas"/>
          <w:sz w:val="15"/>
          <w:szCs w:val="15"/>
        </w:rPr>
        <w:t xml:space="preserve">        public static (double One, double Union) Miss(double eps, double pi0, int n, int k) { double one = Math.Pow(1 - eps * pi0, n); return (one, Math.Min(1, k * one)); }</w:t>
      </w:r>
    </w:p>
    <w:p>
      <w:pPr>
        <w:keepLines/>
        <w:shd w:fill="F6F6F4" w:color="auto" w:val="clear"/>
        <w:spacing w:after="0" w:before="0" w:line="220"/>
      </w:pPr>
      <w:r>
        <w:rPr>
          <w:rFonts w:ascii="Consolas" w:cs="Consolas" w:eastAsia="Consolas" w:hAnsi="Consolas"/>
          <w:sz w:val="15"/>
          <w:szCs w:val="15"/>
        </w:rPr>
        <w:t xml:space="preserve">        /// &lt;summary&gt;Attempts that guarantee every one of K targets is proposed with probability at least 1 - delta.&lt;/summary&gt;</w:t>
      </w:r>
    </w:p>
    <w:p>
      <w:pPr>
        <w:keepLines/>
        <w:shd w:fill="F6F6F4" w:color="auto" w:val="clear"/>
        <w:spacing w:after="0" w:before="0" w:line="220"/>
      </w:pPr>
      <w:r>
        <w:rPr>
          <w:rFonts w:ascii="Consolas" w:cs="Consolas" w:eastAsia="Consolas" w:hAnsi="Consolas"/>
          <w:sz w:val="15"/>
          <w:szCs w:val="15"/>
        </w:rPr>
        <w:t xml:space="preserve">        public static int AttemptsFor(double eps, double piMin, int k, double delta) =&gt; (int)Math.Ceiling(Math.Log(k / delta) / (eps * piMin));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&lt;summary&gt;Chained digests: a node's digest hashes its content and its parents' digests, so it changes exactly when it or an ancestor changes.&lt;/summary&gt;</w:t>
      </w:r>
    </w:p>
    <w:p>
      <w:pPr>
        <w:keepLines/>
        <w:shd w:fill="F6F6F4" w:color="auto" w:val="clear"/>
        <w:spacing w:after="0" w:before="0" w:line="220"/>
      </w:pPr>
      <w:r>
        <w:rPr>
          <w:rFonts w:ascii="Consolas" w:cs="Consolas" w:eastAsia="Consolas" w:hAnsi="Consolas"/>
          <w:sz w:val="15"/>
          <w:szCs w:val="15"/>
        </w:rPr>
        <w:t xml:space="preserve">    public sealed record Dag(int N, IReadOnlyList&lt;(int From, int To)&gt; Edges)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string[] Digests(IReadOnlyList&lt;string&gt; content)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d = new string[N];</w:t>
      </w:r>
    </w:p>
    <w:p>
      <w:pPr>
        <w:keepLines/>
        <w:shd w:fill="F6F6F4" w:color="auto" w:val="clear"/>
        <w:spacing w:after="0" w:before="0" w:line="220"/>
      </w:pPr>
      <w:r>
        <w:rPr>
          <w:rFonts w:ascii="Consolas" w:cs="Consolas" w:eastAsia="Consolas" w:hAnsi="Consolas"/>
          <w:sz w:val="15"/>
          <w:szCs w:val="15"/>
        </w:rPr>
        <w:t xml:space="preserve">            foreach (int i in Enumerable.Range(0, N))     // nodes are numbered in a topological order (edges go from lower to higher)</w:t>
      </w:r>
    </w:p>
    <w:p>
      <w:pPr>
        <w:keepLines/>
        <w:shd w:fill="F6F6F4" w:color="auto" w:val="clear"/>
        <w:spacing w:after="0" w:before="0" w:line="220"/>
      </w:pPr>
      <w:r>
        <w:rPr>
          <w:rFonts w:ascii="Consolas" w:cs="Consolas" w:eastAsia="Consolas" w:hAnsi="Consolas"/>
          <w:sz w:val="15"/>
          <w:szCs w:val="15"/>
        </w:rPr>
        <w:t xml:space="preserve">                d[i] = Convert.ToHexString(SHA256.HashData(Encoding.UTF8.GetBytes(content[i] + "|" + string.Join(",", Edges.Where(e =&gt; e.To == i).OrderBy(e =&gt; e.From).Select(e =&gt; d[e.From])))));</w:t>
      </w:r>
    </w:p>
    <w:p>
      <w:pPr>
        <w:keepLines/>
        <w:shd w:fill="F6F6F4" w:color="auto" w:val="clear"/>
        <w:spacing w:after="0" w:before="0" w:line="220"/>
      </w:pPr>
      <w:r>
        <w:rPr>
          <w:rFonts w:ascii="Consolas" w:cs="Consolas" w:eastAsia="Consolas" w:hAnsi="Consolas"/>
          <w:sz w:val="15"/>
          <w:szCs w:val="15"/>
        </w:rPr>
        <w:t xml:space="preserve">            return d;</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IReadOnlySet&lt;int&gt; Descendants(int u)</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seen = new HashSet&lt;int&gt;(); var st = new Stack&lt;int&gt;(new[] { u });</w:t>
      </w:r>
    </w:p>
    <w:p>
      <w:pPr>
        <w:keepLines/>
        <w:shd w:fill="F6F6F4" w:color="auto" w:val="clear"/>
        <w:spacing w:after="0" w:before="0" w:line="220"/>
      </w:pPr>
      <w:r>
        <w:rPr>
          <w:rFonts w:ascii="Consolas" w:cs="Consolas" w:eastAsia="Consolas" w:hAnsi="Consolas"/>
          <w:sz w:val="15"/>
          <w:szCs w:val="15"/>
        </w:rPr>
        <w:t xml:space="preserve">            while (st.Count &gt; 0) { int x = st.Pop(); foreach (var e in Edges.Where(e =&gt; e.From == x)) if (seen.Add(e.To)) st.Push(e.To); }</w:t>
      </w:r>
    </w:p>
    <w:p>
      <w:pPr>
        <w:keepLines/>
        <w:shd w:fill="F6F6F4" w:color="auto" w:val="clear"/>
        <w:spacing w:after="0" w:before="0" w:line="220"/>
      </w:pPr>
      <w:r>
        <w:rPr>
          <w:rFonts w:ascii="Consolas" w:cs="Consolas" w:eastAsia="Consolas" w:hAnsi="Consolas"/>
          <w:sz w:val="15"/>
          <w:szCs w:val="15"/>
        </w:rPr>
        <w:t xml:space="preserve">            return seen;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static class Statistics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&lt;summary&gt;Standard normal CDF by composite Simpson integration of the density (adequate to ~1e-12 on |x| &lt; 8).&lt;/summary&gt;</w:t>
      </w:r>
    </w:p>
    <w:p>
      <w:pPr>
        <w:keepLines/>
        <w:shd w:fill="F6F6F4" w:color="auto" w:val="clear"/>
        <w:spacing w:after="0" w:before="0" w:line="220"/>
      </w:pPr>
      <w:r>
        <w:rPr>
          <w:rFonts w:ascii="Consolas" w:cs="Consolas" w:eastAsia="Consolas" w:hAnsi="Consolas"/>
          <w:sz w:val="15"/>
          <w:szCs w:val="15"/>
        </w:rPr>
        <w:t xml:space="preserve">        public static double Phi(double x)</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if (x &lt; 0) return 1 - Phi(-x);</w:t>
      </w:r>
    </w:p>
    <w:p>
      <w:pPr>
        <w:keepLines/>
        <w:shd w:fill="F6F6F4" w:color="auto" w:val="clear"/>
        <w:spacing w:after="0" w:before="0" w:line="220"/>
      </w:pPr>
      <w:r>
        <w:rPr>
          <w:rFonts w:ascii="Consolas" w:cs="Consolas" w:eastAsia="Consolas" w:hAnsi="Consolas"/>
          <w:sz w:val="15"/>
          <w:szCs w:val="15"/>
        </w:rPr>
        <w:t xml:space="preserve">            int n = 4000; double h = x / n, s = 0;</w:t>
      </w:r>
    </w:p>
    <w:p>
      <w:pPr>
        <w:keepLines/>
        <w:shd w:fill="F6F6F4" w:color="auto" w:val="clear"/>
        <w:spacing w:after="0" w:before="0" w:line="220"/>
      </w:pPr>
      <w:r>
        <w:rPr>
          <w:rFonts w:ascii="Consolas" w:cs="Consolas" w:eastAsia="Consolas" w:hAnsi="Consolas"/>
          <w:sz w:val="15"/>
          <w:szCs w:val="15"/>
        </w:rPr>
        <w:t xml:space="preserve">            for (int i = 0; i &lt;= n; i++) { double t = i * h, f = Math.Exp(-t * t / 2); s += f * (i == 0 || i == n ? 1 : i % 2 == 1 ? 4 : 2); }</w:t>
      </w:r>
    </w:p>
    <w:p>
      <w:pPr>
        <w:keepLines/>
        <w:shd w:fill="F6F6F4" w:color="auto" w:val="clear"/>
        <w:spacing w:after="0" w:before="0" w:line="220"/>
      </w:pPr>
      <w:r>
        <w:rPr>
          <w:rFonts w:ascii="Consolas" w:cs="Consolas" w:eastAsia="Consolas" w:hAnsi="Consolas"/>
          <w:sz w:val="15"/>
          <w:szCs w:val="15"/>
        </w:rPr>
        <w:t xml:space="preserve">            return 0.5 + s * h / 3 / Math.Sqrt(2 * Math.PI);</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&lt;summary&gt;Normal-approximation coverage of a Hoeffding radius computed as if all P*R rollouts were independent.&lt;/summary&gt;</w:t>
      </w:r>
    </w:p>
    <w:p>
      <w:pPr>
        <w:keepLines/>
        <w:shd w:fill="F6F6F4" w:color="auto" w:val="clear"/>
        <w:spacing w:after="0" w:before="0" w:line="220"/>
      </w:pPr>
      <w:r>
        <w:rPr>
          <w:rFonts w:ascii="Consolas" w:cs="Consolas" w:eastAsia="Consolas" w:hAnsi="Consolas"/>
          <w:sz w:val="15"/>
          <w:szCs w:val="15"/>
        </w:rPr>
        <w:t xml:space="preserve">        public static double RolloutCoverage(int P, int R, double between, double within, double delta) =&gt;</w:t>
      </w:r>
    </w:p>
    <w:p>
      <w:pPr>
        <w:keepLines/>
        <w:shd w:fill="F6F6F4" w:color="auto" w:val="clear"/>
        <w:spacing w:after="0" w:before="0" w:line="220"/>
      </w:pPr>
      <w:r>
        <w:rPr>
          <w:rFonts w:ascii="Consolas" w:cs="Consolas" w:eastAsia="Consolas" w:hAnsi="Consolas"/>
          <w:sz w:val="15"/>
          <w:szCs w:val="15"/>
        </w:rPr>
        <w:t xml:space="preserve">            Phi(Math.Sqrt(2 * Math.Log(1 / delta) / (P * R)) / Math.Sqrt((between + within / R) / P));</w:t>
      </w:r>
    </w:p>
    <w:p>
      <w:pPr>
        <w:keepLines/>
        <w:shd w:fill="F6F6F4" w:color="auto" w:val="clear"/>
        <w:spacing w:after="0" w:before="0" w:line="220"/>
      </w:pPr>
      <w:r>
        <w:rPr>
          <w:rFonts w:ascii="Consolas" w:cs="Consolas" w:eastAsia="Consolas" w:hAnsi="Consolas"/>
          <w:sz w:val="15"/>
          <w:szCs w:val="15"/>
        </w:rPr>
        <w:t xml:space="preserve">        public static (double Lower, double Upper) Frechet(IReadOnlyList&lt;double&gt; p) =&gt; (Math.Max(0, p.Sum() - (p.Count - 1)), p.Min());</w:t>
      </w:r>
    </w:p>
    <w:p>
      <w:pPr>
        <w:keepLines/>
        <w:shd w:fill="F6F6F4" w:color="auto" w:val="clear"/>
        <w:spacing w:after="0" w:before="0" w:line="220"/>
      </w:pPr>
      <w:r>
        <w:rPr>
          <w:rFonts w:ascii="Consolas" w:cs="Consolas" w:eastAsia="Consolas" w:hAnsi="Consolas"/>
          <w:sz w:val="15"/>
          <w:szCs w:val="15"/>
        </w:rPr>
        <w:t xml:space="preserve">        public static double ZeroFailureUpper(int n, double delta) =&gt; 1 - Math.Pow(delta, 1.0 / 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public sealed record Beam(double H, double B, double Tf, double Tw, double Span = 6, double E = 200e9, double Rho = 7850, double G = 9.81)</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double A =&gt; 2 * B * Tf + Tw * (H - 2 * Tf);</w:t>
      </w:r>
    </w:p>
    <w:p>
      <w:pPr>
        <w:keepLines/>
        <w:shd w:fill="F6F6F4" w:color="auto" w:val="clear"/>
        <w:spacing w:after="0" w:before="0" w:line="220"/>
      </w:pPr>
      <w:r>
        <w:rPr>
          <w:rFonts w:ascii="Consolas" w:cs="Consolas" w:eastAsia="Consolas" w:hAnsi="Consolas"/>
          <w:sz w:val="15"/>
          <w:szCs w:val="15"/>
        </w:rPr>
        <w:t xml:space="preserve">        double I =&gt; (B * H * H * H - (B - Tw) * Math.Pow(H - 2 * Tf, 3)) / 12;</w:t>
      </w:r>
    </w:p>
    <w:p>
      <w:pPr>
        <w:keepLines/>
        <w:shd w:fill="F6F6F4" w:color="auto" w:val="clear"/>
        <w:spacing w:after="0" w:before="0" w:line="220"/>
      </w:pPr>
      <w:r>
        <w:rPr>
          <w:rFonts w:ascii="Consolas" w:cs="Consolas" w:eastAsia="Consolas" w:hAnsi="Consolas"/>
          <w:sz w:val="15"/>
          <w:szCs w:val="15"/>
        </w:rPr>
        <w:t xml:space="preserve">        double SelfWeight =&gt; Rho * A * G;</w:t>
      </w:r>
    </w:p>
    <w:p>
      <w:pPr>
        <w:keepLines/>
        <w:shd w:fill="F6F6F4" w:color="auto" w:val="clear"/>
        <w:spacing w:after="0" w:before="0" w:line="220"/>
      </w:pPr>
      <w:r>
        <w:rPr>
          <w:rFonts w:ascii="Consolas" w:cs="Consolas" w:eastAsia="Consolas" w:hAnsi="Consolas"/>
          <w:sz w:val="15"/>
          <w:szCs w:val="15"/>
        </w:rPr>
        <w:t xml:space="preserve">        public (double StressMPa, double DeflectionMm) Respond(double w0) { double w = w0 + SelfWeight; return (w * Span * Span / (8 * 2 * I / H) / 1e6, 5 * w * Math.Pow(Span, 4) / (384 * E * I) * 1000); }</w:t>
      </w:r>
    </w:p>
    <w:p>
      <w:pPr>
        <w:keepLines/>
        <w:shd w:fill="F6F6F4" w:color="auto" w:val="clear"/>
        <w:spacing w:after="0" w:before="0" w:line="220"/>
      </w:pPr>
      <w:r>
        <w:rPr>
          <w:rFonts w:ascii="Consolas" w:cs="Consolas" w:eastAsia="Consolas" w:hAnsi="Consolas"/>
          <w:sz w:val="15"/>
          <w:szCs w:val="15"/>
        </w:rPr>
        <w:t xml:space="preserve">        /// &lt;summary&gt;External loads (N/m) at which the stress (160 MPa) and deflection (L/300) toy limits are reached.&lt;/summary&gt;</w:t>
      </w:r>
    </w:p>
    <w:p>
      <w:pPr>
        <w:keepLines/>
        <w:shd w:fill="F6F6F4" w:color="auto" w:val="clear"/>
        <w:spacing w:after="0" w:before="0" w:line="220"/>
      </w:pPr>
      <w:r>
        <w:rPr>
          <w:rFonts w:ascii="Consolas" w:cs="Consolas" w:eastAsia="Consolas" w:hAnsi="Consolas"/>
          <w:sz w:val="15"/>
          <w:szCs w:val="15"/>
        </w:rPr>
        <w:t xml:space="preserve">        public (double Stress, double Deflection) CriticalLoads() =&gt; (160e6 * 8 * (2 * I / H) / (Span * Span) - SelfWeight, Span / 300 * 384 * E * I / (5 * Math.Pow(Span, 4)) - SelfWeight);</w:t>
      </w:r>
    </w:p>
    <w:p>
      <w:pPr>
        <w:keepLines/>
        <w:shd w:fill="F6F6F4" w:color="auto" w:val="clear"/>
        <w:spacing w:after="0" w:before="0" w:line="220"/>
      </w:pPr>
      <w:r>
        <w:rPr>
          <w:rFonts w:ascii="Consolas" w:cs="Consolas" w:eastAsia="Consolas" w:hAnsi="Consolas"/>
          <w:sz w:val="15"/>
          <w:szCs w:val="15"/>
        </w:rPr>
        <w:t xml:space="preserve">        public double Bisect(double lo = 1e4, double hi = 4e4)</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bool Fails(double w0) { var r = Respond(w0); return r.StressMPa &gt; 160 || r.DeflectionMm &gt; Span / 300 * 1000; }</w:t>
      </w:r>
    </w:p>
    <w:p>
      <w:pPr>
        <w:keepLines/>
        <w:shd w:fill="F6F6F4" w:color="auto" w:val="clear"/>
        <w:spacing w:after="0" w:before="0" w:line="220"/>
      </w:pPr>
      <w:r>
        <w:rPr>
          <w:rFonts w:ascii="Consolas" w:cs="Consolas" w:eastAsia="Consolas" w:hAnsi="Consolas"/>
          <w:sz w:val="15"/>
          <w:szCs w:val="15"/>
        </w:rPr>
        <w:t xml:space="preserve">            for (int k = 0; k &lt; 200; k++) { double m = (lo + hi) / 2; if (Fails(m)) hi = m; else lo = m; }</w:t>
      </w:r>
    </w:p>
    <w:p>
      <w:pPr>
        <w:keepLines/>
        <w:shd w:fill="F6F6F4" w:color="auto" w:val="clear"/>
        <w:spacing w:after="0" w:before="0" w:line="220"/>
      </w:pPr>
      <w:r>
        <w:rPr>
          <w:rFonts w:ascii="Consolas" w:cs="Consolas" w:eastAsia="Consolas" w:hAnsi="Consolas"/>
          <w:sz w:val="15"/>
          <w:szCs w:val="15"/>
        </w:rPr>
        <w:t xml:space="preserve">            return (lo + hi) / 2;</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spacing w:after="120" w:before="0" w:line="276"/>
        <w:jc w:val="both"/>
      </w:pPr>
      <w:r>
        <w:rPr>
          <w:rFonts w:ascii="Cambria" w:cs="Cambria" w:eastAsia="Cambria" w:hAnsi="Cambria"/>
        </w:rPr>
        <w:t xml:space="preserve">Driver </w:t>
      </w:r>
      <w:r>
        <w:rPr>
          <w:rFonts w:ascii="Consolas" w:cs="Consolas" w:eastAsia="Consolas" w:hAnsi="Consolas"/>
          <w:sz w:val="19"/>
          <w:szCs w:val="19"/>
        </w:rPr>
        <w:t xml:space="preserve">Program.cs</w:t>
      </w:r>
      <w:r>
        <w:rPr>
          <w:rFonts w:ascii="Cambria" w:cs="Cambria" w:eastAsia="Cambria" w:hAnsi="Cambria"/>
        </w:rPr>
        <w:t xml:space="preserve">:</w:t>
      </w:r>
    </w:p>
    <w:p>
      <w:pPr>
        <w:keepLines/>
        <w:shd w:fill="F6F6F4" w:color="auto" w:val="clear"/>
        <w:spacing w:after="0" w:before="0" w:line="220"/>
      </w:pPr>
      <w:r>
        <w:rPr>
          <w:rFonts w:ascii="Consolas" w:cs="Consolas" w:eastAsia="Consolas" w:hAnsi="Consolas"/>
          <w:sz w:val="15"/>
          <w:szCs w:val="15"/>
        </w:rPr>
        <w:t xml:space="preserve">using System;</w:t>
      </w:r>
    </w:p>
    <w:p>
      <w:pPr>
        <w:keepLines/>
        <w:shd w:fill="F6F6F4" w:color="auto" w:val="clear"/>
        <w:spacing w:after="0" w:before="0" w:line="220"/>
      </w:pPr>
      <w:r>
        <w:rPr>
          <w:rFonts w:ascii="Consolas" w:cs="Consolas" w:eastAsia="Consolas" w:hAnsi="Consolas"/>
          <w:sz w:val="15"/>
          <w:szCs w:val="15"/>
        </w:rPr>
        <w:t xml:space="preserve">using System.Collections.Generic;</w:t>
      </w:r>
    </w:p>
    <w:p>
      <w:pPr>
        <w:keepLines/>
        <w:shd w:fill="F6F6F4" w:color="auto" w:val="clear"/>
        <w:spacing w:after="0" w:before="0" w:line="220"/>
      </w:pPr>
      <w:r>
        <w:rPr>
          <w:rFonts w:ascii="Consolas" w:cs="Consolas" w:eastAsia="Consolas" w:hAnsi="Consolas"/>
          <w:sz w:val="15"/>
          <w:szCs w:val="15"/>
        </w:rPr>
        <w:t xml:space="preserve">using System.Linq;</w:t>
      </w:r>
    </w:p>
    <w:p>
      <w:pPr>
        <w:keepLines/>
        <w:shd w:fill="F6F6F4" w:color="auto" w:val="clear"/>
        <w:spacing w:after="0" w:before="0" w:line="220"/>
      </w:pPr>
      <w:r>
        <w:rPr>
          <w:rFonts w:ascii="Consolas" w:cs="Consolas" w:eastAsia="Consolas" w:hAnsi="Consolas"/>
          <w:sz w:val="15"/>
          <w:szCs w:val="15"/>
        </w:rPr>
        <w:t xml:space="preserve">using HarnessMath;</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static class Program</w:t>
      </w:r>
    </w:p>
    <w:p>
      <w:pPr>
        <w:keepLines/>
        <w:shd w:fill="F6F6F4" w:color="auto" w:val="clear"/>
        <w:spacing w:after="0" w:before="0" w:line="220"/>
      </w:pPr>
      <w:r>
        <w:rPr>
          <w:rFonts w:ascii="Consolas" w:cs="Consolas" w:eastAsia="Consolas" w:hAnsi="Consolas"/>
          <w:sz w:val="15"/>
          <w:szCs w:val="15"/>
        </w:rPr>
        <w:t xml:space="preserve">{</w:t>
      </w:r>
    </w:p>
    <w:p>
      <w:pPr>
        <w:keepLines/>
        <w:shd w:fill="F6F6F4" w:color="auto" w:val="clear"/>
        <w:spacing w:after="0" w:before="0" w:line="220"/>
      </w:pPr>
      <w:r>
        <w:rPr>
          <w:rFonts w:ascii="Consolas" w:cs="Consolas" w:eastAsia="Consolas" w:hAnsi="Consolas"/>
          <w:sz w:val="15"/>
          <w:szCs w:val="15"/>
        </w:rPr>
        <w:t xml:space="preserve">    static void Main()</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J = new[] { new[] { .1, .9 }, new[] { .6, .6 }, new[] { .9, .1 }, new[] { .8, .8 } };</w:t>
      </w:r>
    </w:p>
    <w:p>
      <w:pPr>
        <w:keepLines/>
        <w:shd w:fill="F6F6F4" w:color="auto" w:val="clear"/>
        <w:spacing w:after="0" w:before="0" w:line="220"/>
      </w:pPr>
      <w:r>
        <w:rPr>
          <w:rFonts w:ascii="Consolas" w:cs="Consolas" w:eastAsia="Consolas" w:hAnsi="Consolas"/>
          <w:sz w:val="15"/>
          <w:szCs w:val="15"/>
        </w:rPr>
        <w:t xml:space="preserve">        var lams = new[] { new[] { .9, .1 }, new[] { .5, .5 }, new[] { .1, .9 } }; var z0 = new[] { 0.0, 0.0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P1: d/dbeta E[g] = -Var[g]</w:t>
      </w:r>
    </w:p>
    <w:p>
      <w:pPr>
        <w:keepLines/>
        <w:shd w:fill="F6F6F4" w:color="auto" w:val="clear"/>
        <w:spacing w:after="0" w:before="0" w:line="220"/>
      </w:pPr>
      <w:r>
        <w:rPr>
          <w:rFonts w:ascii="Consolas" w:cs="Consolas" w:eastAsia="Consolas" w:hAnsi="Consolas"/>
          <w:sz w:val="15"/>
          <w:szCs w:val="15"/>
        </w:rPr>
        <w:t xml:space="preserve">        double worst = 0;</w:t>
      </w:r>
    </w:p>
    <w:p>
      <w:pPr>
        <w:keepLines/>
        <w:shd w:fill="F6F6F4" w:color="auto" w:val="clear"/>
        <w:spacing w:after="0" w:before="0" w:line="220"/>
      </w:pPr>
      <w:r>
        <w:rPr>
          <w:rFonts w:ascii="Consolas" w:cs="Consolas" w:eastAsia="Consolas" w:hAnsi="Consolas"/>
          <w:sz w:val="15"/>
          <w:szCs w:val="15"/>
        </w:rPr>
        <w:t xml:space="preserve">        foreach (var l in lams) foreach (var b in new[] { 1.0, 10, 30 })</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g = J.Select(j =&gt; Gibbs.Chebyshev(l, j, z0)).ToArray(); double h = 1e-5 * b;</w:t>
      </w:r>
    </w:p>
    <w:p>
      <w:pPr>
        <w:keepLines/>
        <w:shd w:fill="F6F6F4" w:color="auto" w:val="clear"/>
        <w:spacing w:after="0" w:before="0" w:line="220"/>
      </w:pPr>
      <w:r>
        <w:rPr>
          <w:rFonts w:ascii="Consolas" w:cs="Consolas" w:eastAsia="Consolas" w:hAnsi="Consolas"/>
          <w:sz w:val="15"/>
          <w:szCs w:val="15"/>
        </w:rPr>
        <w:t xml:space="preserve">            double fd = (Gibbs.Moments(g, b + h).Mean - Gibbs.Moments(g, b - h).Mean) / (2 * h); var v = Gibbs.Moments(g, b).Var;</w:t>
      </w:r>
    </w:p>
    <w:p>
      <w:pPr>
        <w:keepLines/>
        <w:shd w:fill="F6F6F4" w:color="auto" w:val="clear"/>
        <w:spacing w:after="0" w:before="0" w:line="220"/>
      </w:pPr>
      <w:r>
        <w:rPr>
          <w:rFonts w:ascii="Consolas" w:cs="Consolas" w:eastAsia="Consolas" w:hAnsi="Consolas"/>
          <w:sz w:val="15"/>
          <w:szCs w:val="15"/>
        </w:rPr>
        <w:t xml:space="preserve">            worst = Math.Max(worst, Math.Abs(fd + v) / v);</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Console.WriteLine($"P1 temperature identity, max relative error (beta 1, 10, 30): {worst:E1}");</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P4: raw mixture = normalised mixture with weights nu Z / sum nu Z</w:t>
      </w:r>
    </w:p>
    <w:p>
      <w:pPr>
        <w:keepLines/>
        <w:shd w:fill="F6F6F4" w:color="auto" w:val="clear"/>
        <w:spacing w:after="0" w:before="0" w:line="220"/>
      </w:pPr>
      <w:r>
        <w:rPr>
          <w:rFonts w:ascii="Consolas" w:cs="Consolas" w:eastAsia="Consolas" w:hAnsi="Consolas"/>
          <w:sz w:val="15"/>
          <w:szCs w:val="15"/>
        </w:rPr>
        <w:t xml:space="preserve">        var (raw, eff, asMix) = Gibbs.RawMixture(J, lams, 30, z0);</w:t>
      </w:r>
    </w:p>
    <w:p>
      <w:pPr>
        <w:keepLines/>
        <w:shd w:fill="F6F6F4" w:color="auto" w:val="clear"/>
        <w:spacing w:after="0" w:before="0" w:line="220"/>
      </w:pPr>
      <w:r>
        <w:rPr>
          <w:rFonts w:ascii="Consolas" w:cs="Consolas" w:eastAsia="Consolas" w:hAnsi="Consolas"/>
          <w:sz w:val="15"/>
          <w:szCs w:val="15"/>
        </w:rPr>
        <w:t xml:space="preserve">        Console.WriteLine($"P4 raw mixture: {string.Join(", ", raw.Select(x =&gt; x.ToString("F6")))}; effective weights {string.Join(", ", eff.Select(x =&gt; x.ToString("F6")))}; identity error {raw.Zip(asMix, (a, c) =&gt; Math.Abs(a - c)).Max():E1}");</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P5: Tweedie on random archives</w:t>
      </w:r>
    </w:p>
    <w:p>
      <w:pPr>
        <w:keepLines/>
        <w:shd w:fill="F6F6F4" w:color="auto" w:val="clear"/>
        <w:spacing w:after="0" w:before="0" w:line="220"/>
      </w:pPr>
      <w:r>
        <w:rPr>
          <w:rFonts w:ascii="Consolas" w:cs="Consolas" w:eastAsia="Consolas" w:hAnsi="Consolas"/>
          <w:sz w:val="15"/>
          <w:szCs w:val="15"/>
        </w:rPr>
        <w:t xml:space="preserve">        var rnd = new Random(5); double tw = 0; int nearest = 0;</w:t>
      </w:r>
    </w:p>
    <w:p>
      <w:pPr>
        <w:keepLines/>
        <w:shd w:fill="F6F6F4" w:color="auto" w:val="clear"/>
        <w:spacing w:after="0" w:before="0" w:line="220"/>
      </w:pPr>
      <w:r>
        <w:rPr>
          <w:rFonts w:ascii="Consolas" w:cs="Consolas" w:eastAsia="Consolas" w:hAnsi="Consolas"/>
          <w:sz w:val="15"/>
          <w:szCs w:val="15"/>
        </w:rPr>
        <w:t xml:space="preserve">        double Nrm() =&gt; Math.Sqrt(-2 * Math.Log(1 - rnd.NextDouble())) * Math.Cos(2 * Math.PI * rnd.NextDouble());</w:t>
      </w:r>
    </w:p>
    <w:p>
      <w:pPr>
        <w:keepLines/>
        <w:shd w:fill="F6F6F4" w:color="auto" w:val="clear"/>
        <w:spacing w:after="0" w:before="0" w:line="220"/>
      </w:pPr>
      <w:r>
        <w:rPr>
          <w:rFonts w:ascii="Consolas" w:cs="Consolas" w:eastAsia="Consolas" w:hAnsi="Consolas"/>
          <w:sz w:val="15"/>
          <w:szCs w:val="15"/>
        </w:rPr>
        <w:t xml:space="preserve">        for (int t = 0; t &lt; 100; 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int n = 3 + rnd.Next(9); var keys = Enumerable.Range(0, n).Select(_ =&gt; Enumerable.Range(0, 4).Select(_ =&gt; Nrm()).ToArray()).ToArray();</w:t>
      </w:r>
    </w:p>
    <w:p>
      <w:pPr>
        <w:keepLines/>
        <w:shd w:fill="F6F6F4" w:color="auto" w:val="clear"/>
        <w:spacing w:after="0" w:before="0" w:line="220"/>
      </w:pPr>
      <w:r>
        <w:rPr>
          <w:rFonts w:ascii="Consolas" w:cs="Consolas" w:eastAsia="Consolas" w:hAnsi="Consolas"/>
          <w:sz w:val="15"/>
          <w:szCs w:val="15"/>
        </w:rPr>
        <w:t xml:space="preserve">            var mass = Enumerable.Range(0, n).Select(_ =&gt; 0.05 + rnd.NextDouble()).ToArray(); double ms = mass.Sum();</w:t>
      </w:r>
    </w:p>
    <w:p>
      <w:pPr>
        <w:keepLines/>
        <w:shd w:fill="F6F6F4" w:color="auto" w:val="clear"/>
        <w:spacing w:after="0" w:before="0" w:line="220"/>
      </w:pPr>
      <w:r>
        <w:rPr>
          <w:rFonts w:ascii="Consolas" w:cs="Consolas" w:eastAsia="Consolas" w:hAnsi="Consolas"/>
          <w:sz w:val="15"/>
          <w:szCs w:val="15"/>
        </w:rPr>
        <w:t xml:space="preserve">            var a = new Archive(keys, mass.Select(m =&gt; m / ms).ToArray()); var z = Enumerable.Range(0, 4).Select(_ =&gt; Nrm()).ToArray(); double s = 0.3 + 1.2 * rnd.NextDouble();</w:t>
      </w:r>
    </w:p>
    <w:p>
      <w:pPr>
        <w:keepLines/>
        <w:shd w:fill="F6F6F4" w:color="auto" w:val="clear"/>
        <w:spacing w:after="0" w:before="0" w:line="220"/>
      </w:pPr>
      <w:r>
        <w:rPr>
          <w:rFonts w:ascii="Consolas" w:cs="Consolas" w:eastAsia="Consolas" w:hAnsi="Consolas"/>
          <w:sz w:val="15"/>
          <w:szCs w:val="15"/>
        </w:rPr>
        <w:t xml:space="preserve">            tw = Math.Max(tw, a.PosteriorMean(z, s).Zip(a.Tweedie(z, s), (x, y) =&gt; Math.Abs(x - y)).Max());</w:t>
      </w:r>
    </w:p>
    <w:p>
      <w:pPr>
        <w:keepLines/>
        <w:shd w:fill="F6F6F4" w:color="auto" w:val="clear"/>
        <w:spacing w:after="0" w:before="0" w:line="220"/>
      </w:pPr>
      <w:r>
        <w:rPr>
          <w:rFonts w:ascii="Consolas" w:cs="Consolas" w:eastAsia="Consolas" w:hAnsi="Consolas"/>
          <w:sz w:val="15"/>
          <w:szCs w:val="15"/>
        </w:rPr>
        <w:t xml:space="preserve">            var m0 = a.PosteriorMean(z, 1e-3); int nk = Enumerable.Range(0, n).OrderBy(i =&gt; keys[i].Zip(z, (k, x) =&gt; (x - k) * (x - k)).Sum()).First();</w:t>
      </w:r>
    </w:p>
    <w:p>
      <w:pPr>
        <w:keepLines/>
        <w:shd w:fill="F6F6F4" w:color="auto" w:val="clear"/>
        <w:spacing w:after="0" w:before="0" w:line="220"/>
      </w:pPr>
      <w:r>
        <w:rPr>
          <w:rFonts w:ascii="Consolas" w:cs="Consolas" w:eastAsia="Consolas" w:hAnsi="Consolas"/>
          <w:sz w:val="15"/>
          <w:szCs w:val="15"/>
        </w:rPr>
        <w:t xml:space="preserve">            nearest += m0.Zip(keys[nk], (x, y) =&gt; Math.Abs(x - y)).Max() &lt; 1e-9 ? 1 : 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Console.WriteLine($"P5 Tweedie max error {tw:E1}; small-sigma posterior mean equals nearest key in {nearest}/100");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P8: clustered coverage prediction (between 0.16364, within 0.43636 for Beta(0.6, 0.6) effects and 40% ties)</w:t>
      </w:r>
    </w:p>
    <w:p>
      <w:pPr>
        <w:keepLines/>
        <w:shd w:fill="F6F6F4" w:color="auto" w:val="clear"/>
        <w:spacing w:after="0" w:before="0" w:line="220"/>
      </w:pPr>
      <w:r>
        <w:rPr>
          <w:rFonts w:ascii="Consolas" w:cs="Consolas" w:eastAsia="Consolas" w:hAnsi="Consolas"/>
          <w:sz w:val="15"/>
          <w:szCs w:val="15"/>
        </w:rPr>
        <w:t xml:space="preserve">        double va = 0.36 / (1.44 * 2.2), between = 0.36 * 4 * va, within = 0.6 - between;</w:t>
      </w:r>
    </w:p>
    <w:p>
      <w:pPr>
        <w:keepLines/>
        <w:shd w:fill="F6F6F4" w:color="auto" w:val="clear"/>
        <w:spacing w:after="0" w:before="0" w:line="220"/>
      </w:pPr>
      <w:r>
        <w:rPr>
          <w:rFonts w:ascii="Consolas" w:cs="Consolas" w:eastAsia="Consolas" w:hAnsi="Consolas"/>
          <w:sz w:val="15"/>
          <w:szCs w:val="15"/>
        </w:rPr>
        <w:t xml:space="preserve">        foreach (var (P, R) in new[] { (30, 5), (30, 20), (30, 50), (10, 20) })</w:t>
      </w:r>
    </w:p>
    <w:p>
      <w:pPr>
        <w:keepLines/>
        <w:shd w:fill="F6F6F4" w:color="auto" w:val="clear"/>
        <w:spacing w:after="0" w:before="0" w:line="220"/>
      </w:pPr>
      <w:r>
        <w:rPr>
          <w:rFonts w:ascii="Consolas" w:cs="Consolas" w:eastAsia="Consolas" w:hAnsi="Consolas"/>
          <w:sz w:val="15"/>
          <w:szCs w:val="15"/>
        </w:rPr>
        <w:t xml:space="preserve">            Console.WriteLine($"P8 rollout-counting coverage, {P} projects x {R} rollouts: {Statistics.RolloutCoverage(P, R, between, within, 0.05):F4}  (ICC {between / (between + within):F4}, design effect {1 + (R - 1) * between / (between + within):F3})");</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P9: coverage bound</w:t>
      </w:r>
    </w:p>
    <w:p>
      <w:pPr>
        <w:keepLines/>
        <w:shd w:fill="F6F6F4" w:color="auto" w:val="clear"/>
        <w:spacing w:after="0" w:before="0" w:line="220"/>
      </w:pPr>
      <w:r>
        <w:rPr>
          <w:rFonts w:ascii="Consolas" w:cs="Consolas" w:eastAsia="Consolas" w:hAnsi="Consolas"/>
          <w:sz w:val="15"/>
          <w:szCs w:val="15"/>
        </w:rPr>
        <w:t xml:space="preserve">        var (one, uni) = Coverage.Miss(0.1, 0.01, 2000, 5);</w:t>
      </w:r>
    </w:p>
    <w:p>
      <w:pPr>
        <w:keepLines/>
        <w:shd w:fill="F6F6F4" w:color="auto" w:val="clear"/>
        <w:spacing w:after="0" w:before="0" w:line="220"/>
      </w:pPr>
      <w:r>
        <w:rPr>
          <w:rFonts w:ascii="Consolas" w:cs="Consolas" w:eastAsia="Consolas" w:hAnsi="Consolas"/>
          <w:sz w:val="15"/>
          <w:szCs w:val="15"/>
        </w:rPr>
        <w:t xml:space="preserve">        Console.WriteLine($"P9 miss bound one target {one:F5}; union for 5 {uni:F5}; attempts for 29 targets, eps 0.1, pi 1e-3, delta 0.05: {Coverage.AttemptsFor(0.1, 1e-3, 29, 0.05)}");</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P10: chained digests change exactly on the descendant set</w:t>
      </w:r>
    </w:p>
    <w:p>
      <w:pPr>
        <w:keepLines/>
        <w:shd w:fill="F6F6F4" w:color="auto" w:val="clear"/>
        <w:spacing w:after="0" w:before="0" w:line="220"/>
      </w:pPr>
      <w:r>
        <w:rPr>
          <w:rFonts w:ascii="Consolas" w:cs="Consolas" w:eastAsia="Consolas" w:hAnsi="Consolas"/>
          <w:sz w:val="15"/>
          <w:szCs w:val="15"/>
        </w:rPr>
        <w:t xml:space="preserve">        int agree = 0;</w:t>
      </w:r>
    </w:p>
    <w:p>
      <w:pPr>
        <w:keepLines/>
        <w:shd w:fill="F6F6F4" w:color="auto" w:val="clear"/>
        <w:spacing w:after="0" w:before="0" w:line="220"/>
      </w:pPr>
      <w:r>
        <w:rPr>
          <w:rFonts w:ascii="Consolas" w:cs="Consolas" w:eastAsia="Consolas" w:hAnsi="Consolas"/>
          <w:sz w:val="15"/>
          <w:szCs w:val="15"/>
        </w:rPr>
        <w:t xml:space="preserve">        for (int t = 0; t &lt; 1000; t++)</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var r = new Random(10_000 + t); int N = 50;</w:t>
      </w:r>
    </w:p>
    <w:p>
      <w:pPr>
        <w:keepLines/>
        <w:shd w:fill="F6F6F4" w:color="auto" w:val="clear"/>
        <w:spacing w:after="0" w:before="0" w:line="220"/>
      </w:pPr>
      <w:r>
        <w:rPr>
          <w:rFonts w:ascii="Consolas" w:cs="Consolas" w:eastAsia="Consolas" w:hAnsi="Consolas"/>
          <w:sz w:val="15"/>
          <w:szCs w:val="15"/>
        </w:rPr>
        <w:t xml:space="preserve">            var edges = (from i in Enumerable.Range(0, N) from j in Enumerable.Range(i + 1, N - i - 1) where r.NextDouble() &lt; 0.06 select (i, j)).ToList();</w:t>
      </w:r>
    </w:p>
    <w:p>
      <w:pPr>
        <w:keepLines/>
        <w:shd w:fill="F6F6F4" w:color="auto" w:val="clear"/>
        <w:spacing w:after="0" w:before="0" w:line="220"/>
      </w:pPr>
      <w:r>
        <w:rPr>
          <w:rFonts w:ascii="Consolas" w:cs="Consolas" w:eastAsia="Consolas" w:hAnsi="Consolas"/>
          <w:sz w:val="15"/>
          <w:szCs w:val="15"/>
        </w:rPr>
        <w:t xml:space="preserve">            var dag = new Dag(N, edges); var content = Enumerable.Range(0, N).Select(i =&gt; $"c{i}").ToArray(); int u = r.Next(N);</w:t>
      </w:r>
    </w:p>
    <w:p>
      <w:pPr>
        <w:keepLines/>
        <w:shd w:fill="F6F6F4" w:color="auto" w:val="clear"/>
        <w:spacing w:after="0" w:before="0" w:line="220"/>
      </w:pPr>
      <w:r>
        <w:rPr>
          <w:rFonts w:ascii="Consolas" w:cs="Consolas" w:eastAsia="Consolas" w:hAnsi="Consolas"/>
          <w:sz w:val="15"/>
          <w:szCs w:val="15"/>
        </w:rPr>
        <w:t xml:space="preserve">            var c2 = content.Select((c, i) =&gt; i == u ? c + "*" : c).ToArray(); var d0 = dag.Digests(content); var d1 = dag.Digests(c2);</w:t>
      </w:r>
    </w:p>
    <w:p>
      <w:pPr>
        <w:keepLines/>
        <w:shd w:fill="F6F6F4" w:color="auto" w:val="clear"/>
        <w:spacing w:after="0" w:before="0" w:line="220"/>
      </w:pPr>
      <w:r>
        <w:rPr>
          <w:rFonts w:ascii="Consolas" w:cs="Consolas" w:eastAsia="Consolas" w:hAnsi="Consolas"/>
          <w:sz w:val="15"/>
          <w:szCs w:val="15"/>
        </w:rPr>
        <w:t xml:space="preserve">            var changed = Enumerable.Range(0, N).Where(i =&gt; d0[i] != d1[i]).ToHashSet(); var expect = dag.Descendants(u).Append(u).ToHashSet();</w:t>
      </w:r>
    </w:p>
    <w:p>
      <w:pPr>
        <w:keepLines/>
        <w:shd w:fill="F6F6F4" w:color="auto" w:val="clear"/>
        <w:spacing w:after="0" w:before="0" w:line="220"/>
      </w:pPr>
      <w:r>
        <w:rPr>
          <w:rFonts w:ascii="Consolas" w:cs="Consolas" w:eastAsia="Consolas" w:hAnsi="Consolas"/>
          <w:sz w:val="15"/>
          <w:szCs w:val="15"/>
        </w:rPr>
        <w:t xml:space="preserve">            agree += changed.SetEquals(expect) ? 1 : 0;</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Console.WriteLine($"P10 chained digests changed exactly on the descendant set in {agree}/1000 random DAGs");</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P11 and the zero-failure bound</w:t>
      </w:r>
    </w:p>
    <w:p>
      <w:pPr>
        <w:keepLines/>
        <w:shd w:fill="F6F6F4" w:color="auto" w:val="clear"/>
        <w:spacing w:after="0" w:before="0" w:line="220"/>
      </w:pPr>
      <w:r>
        <w:rPr>
          <w:rFonts w:ascii="Consolas" w:cs="Consolas" w:eastAsia="Consolas" w:hAnsi="Consolas"/>
          <w:sz w:val="15"/>
          <w:szCs w:val="15"/>
        </w:rPr>
        <w:t xml:space="preserve">        var (lo, hi) = Statistics.Frechet(new[] { 0.9, 0.8, 0.85 });</w:t>
      </w:r>
    </w:p>
    <w:p>
      <w:pPr>
        <w:keepLines/>
        <w:shd w:fill="F6F6F4" w:color="auto" w:val="clear"/>
        <w:spacing w:after="0" w:before="0" w:line="220"/>
      </w:pPr>
      <w:r>
        <w:rPr>
          <w:rFonts w:ascii="Consolas" w:cs="Consolas" w:eastAsia="Consolas" w:hAnsi="Consolas"/>
          <w:sz w:val="15"/>
          <w:szCs w:val="15"/>
        </w:rPr>
        <w:t xml:space="preserve">        Console.WriteLine($"P11 Frechet bounds for marginals 0.90, 0.80, 0.85: [{lo:F2}, {hi:F2}]; zero failures in 300: {Statistics.ZeroFailureUpper(300, 0.05):F6}");</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        // P12: beam critical loads</w:t>
      </w:r>
    </w:p>
    <w:p>
      <w:pPr>
        <w:keepLines/>
        <w:shd w:fill="F6F6F4" w:color="auto" w:val="clear"/>
        <w:spacing w:after="0" w:before="0" w:line="220"/>
      </w:pPr>
      <w:r>
        <w:rPr>
          <w:rFonts w:ascii="Consolas" w:cs="Consolas" w:eastAsia="Consolas" w:hAnsi="Consolas"/>
          <w:sz w:val="15"/>
          <w:szCs w:val="15"/>
        </w:rPr>
        <w:t xml:space="preserve">        var secs = new (string Id, Beam B)[] { ("S1", new Beam(.25, .15, .01, .006)), ("S2", new Beam(.30, .15, .01, .006)), ("S3", new Beam(.30, .18, .012, .008)),</w:t>
      </w:r>
    </w:p>
    <w:p>
      <w:pPr>
        <w:keepLines/>
        <w:shd w:fill="F6F6F4" w:color="auto" w:val="clear"/>
        <w:spacing w:after="0" w:before="0" w:line="220"/>
      </w:pPr>
      <w:r>
        <w:rPr>
          <w:rFonts w:ascii="Consolas" w:cs="Consolas" w:eastAsia="Consolas" w:hAnsi="Consolas"/>
          <w:sz w:val="15"/>
          <w:szCs w:val="15"/>
        </w:rPr>
        <w:t xml:space="preserve">            ("S4", new Beam(.35, .15, .01, .006)), ("S5", new Beam(.35, .18, .012, .008)), ("S6", new Beam(.40, .16, .01, .006)),</w:t>
      </w:r>
    </w:p>
    <w:p>
      <w:pPr>
        <w:keepLines/>
        <w:shd w:fill="F6F6F4" w:color="auto" w:val="clear"/>
        <w:spacing w:after="0" w:before="0" w:line="220"/>
      </w:pPr>
      <w:r>
        <w:rPr>
          <w:rFonts w:ascii="Consolas" w:cs="Consolas" w:eastAsia="Consolas" w:hAnsi="Consolas"/>
          <w:sz w:val="15"/>
          <w:szCs w:val="15"/>
        </w:rPr>
        <w:t xml:space="preserve">            ("S7", new Beam(.40, .20, .012, .008)), ("S8", new Beam(.45, .18, .01, .006)) };</w:t>
      </w:r>
    </w:p>
    <w:p>
      <w:pPr>
        <w:keepLines/>
        <w:shd w:fill="F6F6F4" w:color="auto" w:val="clear"/>
        <w:spacing w:after="0" w:before="0" w:line="220"/>
      </w:pPr>
      <w:r>
        <w:rPr>
          <w:rFonts w:ascii="Consolas" w:cs="Consolas" w:eastAsia="Consolas" w:hAnsi="Consolas"/>
          <w:sz w:val="15"/>
          <w:szCs w:val="15"/>
        </w:rPr>
        <w:t xml:space="preserve">        foreach (var (id, b) in secs) { var (cs, cd) = b.CriticalLoads(); Console.WriteLine($"P12 {id}: critical external load, stress {cs / 1e3:F4} kN/m, deflection {cd / 1e3:F4} kN/m"); }</w:t>
      </w:r>
    </w:p>
    <w:p>
      <w:pPr>
        <w:keepLines/>
        <w:shd w:fill="F6F6F4" w:color="auto" w:val="clear"/>
        <w:spacing w:after="0" w:before="0" w:line="220"/>
      </w:pPr>
      <w:r>
        <w:rPr>
          <w:rFonts w:ascii="Consolas" w:cs="Consolas" w:eastAsia="Consolas" w:hAnsi="Consolas"/>
          <w:sz w:val="15"/>
          <w:szCs w:val="15"/>
        </w:rPr>
        <w:t xml:space="preserve">        var s4 = secs[3].B; Console.WriteLine($"P12 S4 bisection {s4.Bisect() / 1e3:F6} kN/m vs closed form {Math.Min(s4.CriticalLoads().Stress, s4.CriticalLoads().Deflection) / 1e3:F6} kN/m");</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w:t>
      </w:r>
    </w:p>
    <w:p>
      <w:pPr>
        <w:spacing w:after="60"/>
      </w:pPr>
    </w:p>
    <w:p>
      <w:pPr>
        <w:keepNext/>
        <w:spacing w:after="120" w:before="0" w:line="276"/>
        <w:jc w:val="both"/>
      </w:pPr>
      <w:r>
        <w:rPr>
          <w:rFonts w:ascii="Cambria" w:cs="Cambria" w:eastAsia="Cambria" w:hAnsi="Cambria"/>
        </w:rPr>
        <w:t xml:space="preserve">Output:</w:t>
      </w:r>
    </w:p>
    <w:p>
      <w:pPr>
        <w:keepLines/>
        <w:shd w:fill="F6F6F4" w:color="auto" w:val="clear"/>
        <w:spacing w:after="0" w:before="0" w:line="220"/>
      </w:pPr>
      <w:r>
        <w:rPr>
          <w:rFonts w:ascii="Consolas" w:cs="Consolas" w:eastAsia="Consolas" w:hAnsi="Consolas"/>
          <w:sz w:val="15"/>
          <w:szCs w:val="15"/>
        </w:rPr>
        <w:t xml:space="preserve">P1 temperature identity, max relative error (beta 1, 10, 30): 1.3E-007</w:t>
      </w:r>
    </w:p>
    <w:p>
      <w:pPr>
        <w:keepLines/>
        <w:shd w:fill="F6F6F4" w:color="auto" w:val="clear"/>
        <w:spacing w:after="0" w:before="0" w:line="220"/>
      </w:pPr>
      <w:r>
        <w:rPr>
          <w:rFonts w:ascii="Consolas" w:cs="Consolas" w:eastAsia="Consolas" w:hAnsi="Consolas"/>
          <w:sz w:val="15"/>
          <w:szCs w:val="15"/>
        </w:rPr>
        <w:t xml:space="preserve">P4 raw mixture: 0.499518, 0.000919, 0.499518, 0.000046; effective weights 0.499508, 0.000983, 0.499508; identity error 1.1E-016</w:t>
      </w:r>
    </w:p>
    <w:p>
      <w:pPr>
        <w:keepLines/>
        <w:shd w:fill="F6F6F4" w:color="auto" w:val="clear"/>
        <w:spacing w:after="0" w:before="0" w:line="220"/>
      </w:pPr>
      <w:r>
        <w:rPr>
          <w:rFonts w:ascii="Consolas" w:cs="Consolas" w:eastAsia="Consolas" w:hAnsi="Consolas"/>
          <w:sz w:val="15"/>
          <w:szCs w:val="15"/>
        </w:rPr>
        <w:t xml:space="preserve">P5 Tweedie max error 1.1E-009; small-sigma posterior mean equals nearest key in 100/100</w:t>
      </w:r>
    </w:p>
    <w:p>
      <w:pPr>
        <w:keepLines/>
        <w:shd w:fill="F6F6F4" w:color="auto" w:val="clear"/>
        <w:spacing w:after="0" w:before="0" w:line="220"/>
      </w:pPr>
      <w:r>
        <w:rPr>
          <w:rFonts w:ascii="Consolas" w:cs="Consolas" w:eastAsia="Consolas" w:hAnsi="Consolas"/>
          <w:sz w:val="15"/>
          <w:szCs w:val="15"/>
        </w:rPr>
        <w:t xml:space="preserve">P8 rollout-counting coverage, 30 projects x 5 rollouts: 0.9856  (ICC 0.2727, design effect 2.091)</w:t>
      </w:r>
    </w:p>
    <w:p>
      <w:pPr>
        <w:keepLines/>
        <w:shd w:fill="F6F6F4" w:color="auto" w:val="clear"/>
        <w:spacing w:after="0" w:before="0" w:line="220"/>
      </w:pPr>
      <w:r>
        <w:rPr>
          <w:rFonts w:ascii="Consolas" w:cs="Consolas" w:eastAsia="Consolas" w:hAnsi="Consolas"/>
          <w:sz w:val="15"/>
          <w:szCs w:val="15"/>
        </w:rPr>
        <w:t xml:space="preserve">P8 rollout-counting coverage, 30 projects x 20 rollouts: 0.8981  (ICC 0.2727, design effect 6.182)</w:t>
      </w:r>
    </w:p>
    <w:p>
      <w:pPr>
        <w:keepLines/>
        <w:shd w:fill="F6F6F4" w:color="auto" w:val="clear"/>
        <w:spacing w:after="0" w:before="0" w:line="220"/>
      </w:pPr>
      <w:r>
        <w:rPr>
          <w:rFonts w:ascii="Consolas" w:cs="Consolas" w:eastAsia="Consolas" w:hAnsi="Consolas"/>
          <w:sz w:val="15"/>
          <w:szCs w:val="15"/>
        </w:rPr>
        <w:t xml:space="preserve">P8 rollout-counting coverage, 30 projects x 50 rollouts: 0.7978  (ICC 0.2727, design effect 14.364)</w:t>
      </w:r>
    </w:p>
    <w:p>
      <w:pPr>
        <w:keepLines/>
        <w:shd w:fill="F6F6F4" w:color="auto" w:val="clear"/>
        <w:spacing w:after="0" w:before="0" w:line="220"/>
      </w:pPr>
      <w:r>
        <w:rPr>
          <w:rFonts w:ascii="Consolas" w:cs="Consolas" w:eastAsia="Consolas" w:hAnsi="Consolas"/>
          <w:sz w:val="15"/>
          <w:szCs w:val="15"/>
        </w:rPr>
        <w:t xml:space="preserve">P8 rollout-counting coverage, 10 projects x 20 rollouts: 0.8981  (ICC 0.2727, design effect 6.182)</w:t>
      </w:r>
    </w:p>
    <w:p>
      <w:pPr>
        <w:keepLines/>
        <w:shd w:fill="F6F6F4" w:color="auto" w:val="clear"/>
        <w:spacing w:after="0" w:before="0" w:line="220"/>
      </w:pPr>
      <w:r>
        <w:rPr>
          <w:rFonts w:ascii="Consolas" w:cs="Consolas" w:eastAsia="Consolas" w:hAnsi="Consolas"/>
          <w:sz w:val="15"/>
          <w:szCs w:val="15"/>
        </w:rPr>
        <w:t xml:space="preserve">P9 miss bound one target 0.13520; union for 5 0.67600; attempts for 29 targets, eps 0.1, pi 1e-3, delta 0.05: 63631</w:t>
      </w:r>
    </w:p>
    <w:p>
      <w:pPr>
        <w:keepLines/>
        <w:shd w:fill="F6F6F4" w:color="auto" w:val="clear"/>
        <w:spacing w:after="0" w:before="0" w:line="220"/>
      </w:pPr>
      <w:r>
        <w:rPr>
          <w:rFonts w:ascii="Consolas" w:cs="Consolas" w:eastAsia="Consolas" w:hAnsi="Consolas"/>
          <w:sz w:val="15"/>
          <w:szCs w:val="15"/>
        </w:rPr>
        <w:t xml:space="preserve">P10 chained digests changed exactly on the descendant set in 1000/1000 random DAGs</w:t>
      </w:r>
    </w:p>
    <w:p>
      <w:pPr>
        <w:keepLines/>
        <w:shd w:fill="F6F6F4" w:color="auto" w:val="clear"/>
        <w:spacing w:after="0" w:before="0" w:line="220"/>
      </w:pPr>
      <w:r>
        <w:rPr>
          <w:rFonts w:ascii="Consolas" w:cs="Consolas" w:eastAsia="Consolas" w:hAnsi="Consolas"/>
          <w:sz w:val="15"/>
          <w:szCs w:val="15"/>
        </w:rPr>
        <w:t xml:space="preserve">P11 Frechet bounds for marginals 0.90, 0.80, 0.85: [0.55, 0.80]; zero failures in 300: 0.009936</w:t>
      </w:r>
    </w:p>
    <w:p>
      <w:pPr>
        <w:keepLines/>
        <w:shd w:fill="F6F6F4" w:color="auto" w:val="clear"/>
        <w:spacing w:after="0" w:before="0" w:line="220"/>
      </w:pPr>
      <w:r>
        <w:rPr>
          <w:rFonts w:ascii="Consolas" w:cs="Consolas" w:eastAsia="Consolas" w:hAnsi="Consolas"/>
          <w:sz w:val="15"/>
          <w:szCs w:val="15"/>
        </w:rPr>
        <w:t xml:space="preserve">P12 S1: critical external load, stress 13.6882 kN/m, deflection 11.3506 kN/m</w:t>
      </w:r>
    </w:p>
    <w:p>
      <w:pPr>
        <w:keepLines/>
        <w:shd w:fill="F6F6F4" w:color="auto" w:val="clear"/>
        <w:spacing w:after="0" w:before="0" w:line="220"/>
      </w:pPr>
      <w:r>
        <w:rPr>
          <w:rFonts w:ascii="Consolas" w:cs="Consolas" w:eastAsia="Consolas" w:hAnsi="Consolas"/>
          <w:sz w:val="15"/>
          <w:szCs w:val="15"/>
        </w:rPr>
        <w:t xml:space="preserve">P12 S2: critical external load, stress 17.1984 kN/m, deflection 17.1984 kN/m</w:t>
      </w:r>
    </w:p>
    <w:p>
      <w:pPr>
        <w:keepLines/>
        <w:shd w:fill="F6F6F4" w:color="auto" w:val="clear"/>
        <w:spacing w:after="0" w:before="0" w:line="220"/>
      </w:pPr>
      <w:r>
        <w:rPr>
          <w:rFonts w:ascii="Consolas" w:cs="Consolas" w:eastAsia="Consolas" w:hAnsi="Consolas"/>
          <w:sz w:val="15"/>
          <w:szCs w:val="15"/>
        </w:rPr>
        <w:t xml:space="preserve">P12 S3: critical external load, stress 24.0656 kN/m, deflection 24.0656 kN/m</w:t>
      </w:r>
    </w:p>
    <w:p>
      <w:pPr>
        <w:keepLines/>
        <w:shd w:fill="F6F6F4" w:color="auto" w:val="clear"/>
        <w:spacing w:after="0" w:before="0" w:line="220"/>
      </w:pPr>
      <w:r>
        <w:rPr>
          <w:rFonts w:ascii="Consolas" w:cs="Consolas" w:eastAsia="Consolas" w:hAnsi="Consolas"/>
          <w:sz w:val="15"/>
          <w:szCs w:val="15"/>
        </w:rPr>
        <w:t xml:space="preserve">P12 S4: critical external load, stress 20.8876 kN/m, deflection 24.4327 kN/m</w:t>
      </w:r>
    </w:p>
    <w:p>
      <w:pPr>
        <w:keepLines/>
        <w:shd w:fill="F6F6F4" w:color="auto" w:val="clear"/>
        <w:spacing w:after="0" w:before="0" w:line="220"/>
      </w:pPr>
      <w:r>
        <w:rPr>
          <w:rFonts w:ascii="Consolas" w:cs="Consolas" w:eastAsia="Consolas" w:hAnsi="Consolas"/>
          <w:sz w:val="15"/>
          <w:szCs w:val="15"/>
        </w:rPr>
        <w:t xml:space="preserve">P12 S5: critical external load, stress 29.2382 kN/m, deflection 34.2002 kN/m</w:t>
      </w:r>
    </w:p>
    <w:p>
      <w:pPr>
        <w:keepLines/>
        <w:shd w:fill="F6F6F4" w:color="auto" w:val="clear"/>
        <w:spacing w:after="0" w:before="0" w:line="220"/>
      </w:pPr>
      <w:r>
        <w:rPr>
          <w:rFonts w:ascii="Consolas" w:cs="Consolas" w:eastAsia="Consolas" w:hAnsi="Consolas"/>
          <w:sz w:val="15"/>
          <w:szCs w:val="15"/>
        </w:rPr>
        <w:t xml:space="preserve">P12 S6: critical external load, stress 26.0922 kN/m, deflection 34.9303 kN/m</w:t>
      </w:r>
    </w:p>
    <w:p>
      <w:pPr>
        <w:keepLines/>
        <w:shd w:fill="F6F6F4" w:color="auto" w:val="clear"/>
        <w:spacing w:after="0" w:before="0" w:line="220"/>
      </w:pPr>
      <w:r>
        <w:rPr>
          <w:rFonts w:ascii="Consolas" w:cs="Consolas" w:eastAsia="Consolas" w:hAnsi="Consolas"/>
          <w:sz w:val="15"/>
          <w:szCs w:val="15"/>
        </w:rPr>
        <w:t xml:space="preserve">P12 S7: critical external load, stress 37.8251 kN/m, deflection 50.6340 kN/m</w:t>
      </w:r>
    </w:p>
    <w:p>
      <w:pPr>
        <w:keepLines/>
        <w:shd w:fill="F6F6F4" w:color="auto" w:val="clear"/>
        <w:spacing w:after="0" w:before="0" w:line="220"/>
      </w:pPr>
      <w:r>
        <w:rPr>
          <w:rFonts w:ascii="Consolas" w:cs="Consolas" w:eastAsia="Consolas" w:hAnsi="Consolas"/>
          <w:sz w:val="15"/>
          <w:szCs w:val="15"/>
        </w:rPr>
        <w:t xml:space="preserve">P12 S8: critical external load, stress 33.3451 kN/m, deflection 50.2556 kN/m</w:t>
      </w:r>
    </w:p>
    <w:p>
      <w:pPr>
        <w:keepLines/>
        <w:shd w:fill="F6F6F4" w:color="auto" w:val="clear"/>
        <w:spacing w:after="0" w:before="0" w:line="220"/>
      </w:pPr>
      <w:r>
        <w:rPr>
          <w:rFonts w:ascii="Consolas" w:cs="Consolas" w:eastAsia="Consolas" w:hAnsi="Consolas"/>
          <w:sz w:val="15"/>
          <w:szCs w:val="15"/>
        </w:rPr>
        <w:t xml:space="preserve">P12 S4 bisection 20.887558 kN/m vs closed form 20.887558 kN/m</w:t>
      </w:r>
    </w:p>
    <w:p>
      <w:pPr>
        <w:pStyle w:val="Heading1"/>
      </w:pPr>
      <w:r>
        <w:t xml:space="preserve">Appendix B  Python: the testbed mechanisms</w:t>
      </w:r>
    </w:p>
    <w:p>
      <w:pPr>
        <w:spacing w:after="120" w:before="0" w:line="276"/>
        <w:jc w:val="both"/>
      </w:pPr>
      <w:r>
        <w:rPr>
          <w:rFonts w:ascii="Cambria" w:cs="Cambria" w:eastAsia="Cambria" w:hAnsi="Cambria"/>
        </w:rPr>
        <w:t xml:space="preserve">Excerpt of </w:t>
      </w:r>
      <w:r>
        <w:rPr>
          <w:rFonts w:ascii="Consolas" w:cs="Consolas" w:eastAsia="Consolas" w:hAnsi="Consolas"/>
          <w:sz w:val="19"/>
          <w:szCs w:val="19"/>
        </w:rPr>
        <w:t xml:space="preserve">search.py</w:t>
      </w:r>
      <w:r>
        <w:rPr>
          <w:rFonts w:ascii="Cambria" w:cs="Cambria" w:eastAsia="Cambria" w:hAnsi="Cambria"/>
        </w:rPr>
        <w:t xml:space="preserve"> (P6 and P7), which reuses the testbed of [CH]; </w:t>
      </w:r>
      <w:r>
        <w:rPr>
          <w:rFonts w:ascii="Consolas" w:cs="Consolas" w:eastAsia="Consolas" w:hAnsi="Consolas"/>
          <w:sz w:val="19"/>
          <w:szCs w:val="19"/>
        </w:rPr>
        <w:t xml:space="preserve">exp.py</w:t>
      </w:r>
      <w:r>
        <w:rPr>
          <w:rFonts w:ascii="Cambria" w:cs="Cambria" w:eastAsia="Cambria" w:hAnsi="Cambria"/>
        </w:rPr>
        <w:t xml:space="preserve">, </w:t>
      </w:r>
      <w:r>
        <w:rPr>
          <w:rFonts w:ascii="Consolas" w:cs="Consolas" w:eastAsia="Consolas" w:hAnsi="Consolas"/>
          <w:sz w:val="19"/>
          <w:szCs w:val="19"/>
        </w:rPr>
        <w:t xml:space="preserve">amend.py</w:t>
      </w:r>
      <w:r>
        <w:rPr>
          <w:rFonts w:ascii="Cambria" w:cs="Cambria" w:eastAsia="Cambria" w:hAnsi="Cambria"/>
        </w:rPr>
        <w:t xml:space="preserve"> and </w:t>
      </w:r>
      <w:r>
        <w:rPr>
          <w:rFonts w:ascii="Consolas" w:cs="Consolas" w:eastAsia="Consolas" w:hAnsi="Consolas"/>
          <w:sz w:val="19"/>
          <w:szCs w:val="19"/>
        </w:rPr>
        <w:t xml:space="preserve">n1.py</w:t>
      </w:r>
      <w:r>
        <w:rPr>
          <w:rFonts w:ascii="Cambria" w:cs="Cambria" w:eastAsia="Cambria" w:hAnsi="Cambria"/>
        </w:rPr>
        <w:t xml:space="preserve"> hold the other checks. PREDICTIONS.md was written before any computation.</w:t>
      </w:r>
    </w:p>
    <w:p>
      <w:pPr>
        <w:keepLines/>
        <w:shd w:fill="F6F6F4" w:color="auto" w:val="clear"/>
        <w:spacing w:after="0" w:before="0" w:line="220"/>
      </w:pPr>
      <w:r>
        <w:rPr>
          <w:rFonts w:ascii="Consolas" w:cs="Consolas" w:eastAsia="Consolas" w:hAnsi="Consolas"/>
          <w:sz w:val="15"/>
          <w:szCs w:val="15"/>
        </w:rPr>
        <w:t xml:space="preserve">def energy(Jv, lam, kind):</w:t>
      </w:r>
    </w:p>
    <w:p>
      <w:pPr>
        <w:keepLines/>
        <w:shd w:fill="F6F6F4" w:color="auto" w:val="clear"/>
        <w:spacing w:after="0" w:before="0" w:line="220"/>
      </w:pPr>
      <w:r>
        <w:rPr>
          <w:rFonts w:ascii="Consolas" w:cs="Consolas" w:eastAsia="Consolas" w:hAnsi="Consolas"/>
          <w:sz w:val="15"/>
          <w:szCs w:val="15"/>
        </w:rPr>
        <w:t xml:space="preserve">    if kind == "ws": return (lam * Jv).sum(-1)</w:t>
      </w:r>
    </w:p>
    <w:p>
      <w:pPr>
        <w:keepLines/>
        <w:shd w:fill="F6F6F4" w:color="auto" w:val="clear"/>
        <w:spacing w:after="0" w:before="0" w:line="220"/>
      </w:pPr>
      <w:r>
        <w:rPr>
          <w:rFonts w:ascii="Consolas" w:cs="Consolas" w:eastAsia="Consolas" w:hAnsi="Consolas"/>
          <w:sz w:val="15"/>
          <w:szCs w:val="15"/>
        </w:rPr>
        <w:t xml:space="preserve">    e = np.max(lam * (Jv - Z0), -1)</w:t>
      </w:r>
    </w:p>
    <w:p>
      <w:pPr>
        <w:keepLines/>
        <w:shd w:fill="F6F6F4" w:color="auto" w:val="clear"/>
        <w:spacing w:after="0" w:before="0" w:line="220"/>
      </w:pPr>
      <w:r>
        <w:rPr>
          <w:rFonts w:ascii="Consolas" w:cs="Consolas" w:eastAsia="Consolas" w:hAnsi="Consolas"/>
          <w:sz w:val="15"/>
          <w:szCs w:val="15"/>
        </w:rPr>
        <w:t xml:space="preserve">    return e + RHO * (lam * (Jv - Z0)).sum(-1) if kind == "aug" else e</w:t>
      </w:r>
    </w:p>
    <w:p>
      <w:pPr>
        <w:keepLines/>
        <w:shd w:fill="F6F6F4" w:color="auto" w:val="clear"/>
        <w:spacing w:after="0" w:before="0" w:line="220"/>
      </w:pPr>
      <w:r>
        <w:rPr>
          <w:rFonts w:ascii="Consolas" w:cs="Consolas" w:eastAsia="Consolas" w:hAnsi="Consolas"/>
          <w:sz w:val="15"/>
          <w:szCs w:val="15"/>
        </w:rPr>
        <w:t xml:space="preserve"> </w:t>
      </w:r>
    </w:p>
    <w:p>
      <w:pPr>
        <w:keepLines/>
        <w:shd w:fill="F6F6F4" w:color="auto" w:val="clear"/>
        <w:spacing w:after="0" w:before="0" w:line="220"/>
      </w:pPr>
      <w:r>
        <w:rPr>
          <w:rFonts w:ascii="Consolas" w:cs="Consolas" w:eastAsia="Consolas" w:hAnsi="Consolas"/>
          <w:sz w:val="15"/>
          <w:szCs w:val="15"/>
        </w:rPr>
        <w:t xml:space="preserve">def run(seed, policy, budget=500, n0=40, beta=20.0, stats=None):</w:t>
      </w:r>
    </w:p>
    <w:p>
      <w:pPr>
        <w:keepLines/>
        <w:shd w:fill="F6F6F4" w:color="auto" w:val="clear"/>
        <w:spacing w:after="0" w:before="0" w:line="220"/>
      </w:pPr>
      <w:r>
        <w:rPr>
          <w:rFonts w:ascii="Consolas" w:cs="Consolas" w:eastAsia="Consolas" w:hAnsi="Consolas"/>
          <w:sz w:val="15"/>
          <w:szCs w:val="15"/>
        </w:rPr>
        <w:t xml:space="preserve">    rng = np.random.default_rng(seed); seen = set(); order_ = []</w:t>
      </w:r>
    </w:p>
    <w:p>
      <w:pPr>
        <w:keepLines/>
        <w:shd w:fill="F6F6F4" w:color="auto" w:val="clear"/>
        <w:spacing w:after="0" w:before="0" w:line="220"/>
      </w:pPr>
      <w:r>
        <w:rPr>
          <w:rFonts w:ascii="Consolas" w:cs="Consolas" w:eastAsia="Consolas" w:hAnsi="Consolas"/>
          <w:sz w:val="15"/>
          <w:szCs w:val="15"/>
        </w:rPr>
        <w:t xml:space="preserve">    def evaluate(c):</w:t>
      </w:r>
    </w:p>
    <w:p>
      <w:pPr>
        <w:keepLines/>
        <w:shd w:fill="F6F6F4" w:color="auto" w:val="clear"/>
        <w:spacing w:after="0" w:before="0" w:line="220"/>
      </w:pPr>
      <w:r>
        <w:rPr>
          <w:rFonts w:ascii="Consolas" w:cs="Consolas" w:eastAsia="Consolas" w:hAnsi="Consolas"/>
          <w:sz w:val="15"/>
          <w:szCs w:val="15"/>
        </w:rPr>
        <w:t xml:space="preserve">        k = T.code(c)</w:t>
      </w:r>
    </w:p>
    <w:p>
      <w:pPr>
        <w:keepLines/>
        <w:shd w:fill="F6F6F4" w:color="auto" w:val="clear"/>
        <w:spacing w:after="0" w:before="0" w:line="220"/>
      </w:pPr>
      <w:r>
        <w:rPr>
          <w:rFonts w:ascii="Consolas" w:cs="Consolas" w:eastAsia="Consolas" w:hAnsi="Consolas"/>
          <w:sz w:val="15"/>
          <w:szCs w:val="15"/>
        </w:rPr>
        <w:t xml:space="preserve">        if k not in seen: seen.add(k); order_.append(k)</w:t>
      </w:r>
    </w:p>
    <w:p>
      <w:pPr>
        <w:keepLines/>
        <w:shd w:fill="F6F6F4" w:color="auto" w:val="clear"/>
        <w:spacing w:after="0" w:before="0" w:line="220"/>
      </w:pPr>
      <w:r>
        <w:rPr>
          <w:rFonts w:ascii="Consolas" w:cs="Consolas" w:eastAsia="Consolas" w:hAnsi="Consolas"/>
          <w:sz w:val="15"/>
          <w:szCs w:val="15"/>
        </w:rPr>
        <w:t xml:space="preserve">    while len(order_) &lt; n0: evaluate(rng.integers(0, NO, NC))</w:t>
      </w:r>
    </w:p>
    <w:p>
      <w:pPr>
        <w:keepLines/>
        <w:shd w:fill="F6F6F4" w:color="auto" w:val="clear"/>
        <w:spacing w:after="0" w:before="0" w:line="220"/>
      </w:pPr>
      <w:r>
        <w:rPr>
          <w:rFonts w:ascii="Consolas" w:cs="Consolas" w:eastAsia="Consolas" w:hAnsi="Consolas"/>
          <w:sz w:val="15"/>
          <w:szCs w:val="15"/>
        </w:rPr>
        <w:t xml:space="preserve">    t = 0; attempts = 0</w:t>
      </w:r>
    </w:p>
    <w:p>
      <w:pPr>
        <w:keepLines/>
        <w:shd w:fill="F6F6F4" w:color="auto" w:val="clear"/>
        <w:spacing w:after="0" w:before="0" w:line="220"/>
      </w:pPr>
      <w:r>
        <w:rPr>
          <w:rFonts w:ascii="Consolas" w:cs="Consolas" w:eastAsia="Consolas" w:hAnsi="Consolas"/>
          <w:sz w:val="15"/>
          <w:szCs w:val="15"/>
        </w:rPr>
        <w:t xml:space="preserve">    while len(order_) &lt; budget and attempts &lt; 50 * budget:</w:t>
      </w:r>
    </w:p>
    <w:p>
      <w:pPr>
        <w:keepLines/>
        <w:shd w:fill="F6F6F4" w:color="auto" w:val="clear"/>
        <w:spacing w:after="0" w:before="0" w:line="220"/>
      </w:pPr>
      <w:r>
        <w:rPr>
          <w:rFonts w:ascii="Consolas" w:cs="Consolas" w:eastAsia="Consolas" w:hAnsi="Consolas"/>
          <w:sz w:val="15"/>
          <w:szCs w:val="15"/>
        </w:rPr>
        <w:t xml:space="preserve">        attempts += 1; lam = LAMS[t % len(LAMS)]; t += 1</w:t>
      </w:r>
    </w:p>
    <w:p>
      <w:pPr>
        <w:keepLines/>
        <w:shd w:fill="F6F6F4" w:color="auto" w:val="clear"/>
        <w:spacing w:after="0" w:before="0" w:line="220"/>
      </w:pPr>
      <w:r>
        <w:rPr>
          <w:rFonts w:ascii="Consolas" w:cs="Consolas" w:eastAsia="Consolas" w:hAnsi="Consolas"/>
          <w:sz w:val="15"/>
          <w:szCs w:val="15"/>
        </w:rPr>
        <w:t xml:space="preserve">        ids = np.array([k for k in order_ if ELIG[k]]); Jv = J[ids]</w:t>
      </w:r>
    </w:p>
    <w:p>
      <w:pPr>
        <w:keepLines/>
        <w:shd w:fill="F6F6F4" w:color="auto" w:val="clear"/>
        <w:spacing w:after="0" w:before="0" w:line="220"/>
      </w:pPr>
      <w:r>
        <w:rPr>
          <w:rFonts w:ascii="Consolas" w:cs="Consolas" w:eastAsia="Consolas" w:hAnsi="Consolas"/>
          <w:sz w:val="15"/>
          <w:szCs w:val="15"/>
        </w:rPr>
        <w:t xml:space="preserve">        kind = {"DA": "cheb", "WS": "ws", "AUG": "aug", "ADE": "cheb"}[policy]</w:t>
      </w:r>
    </w:p>
    <w:p>
      <w:pPr>
        <w:keepLines/>
        <w:shd w:fill="F6F6F4" w:color="auto" w:val="clear"/>
        <w:spacing w:after="0" w:before="0" w:line="220"/>
      </w:pPr>
      <w:r>
        <w:rPr>
          <w:rFonts w:ascii="Consolas" w:cs="Consolas" w:eastAsia="Consolas" w:hAnsi="Consolas"/>
          <w:sz w:val="15"/>
          <w:szCs w:val="15"/>
        </w:rPr>
        <w:t xml:space="preserve">        lw = -beta * energy(Jv, lam, kind); w = np.exp(lw - lw.max()); w /= w.sum()</w:t>
      </w:r>
    </w:p>
    <w:p>
      <w:pPr>
        <w:keepLines/>
        <w:shd w:fill="F6F6F4" w:color="auto" w:val="clear"/>
        <w:spacing w:after="0" w:before="0" w:line="220"/>
      </w:pPr>
      <w:r>
        <w:rPr>
          <w:rFonts w:ascii="Consolas" w:cs="Consolas" w:eastAsia="Consolas" w:hAnsi="Consolas"/>
          <w:sz w:val="15"/>
          <w:szCs w:val="15"/>
        </w:rPr>
        <w:t xml:space="preserve">        pi = rng.choice(len(ids), p=w); parent = C[ids[pi]].copy()</w:t>
      </w:r>
    </w:p>
    <w:p>
      <w:pPr>
        <w:keepLines/>
        <w:shd w:fill="F6F6F4" w:color="auto" w:val="clear"/>
        <w:spacing w:after="0" w:before="0" w:line="220"/>
      </w:pPr>
      <w:r>
        <w:rPr>
          <w:rFonts w:ascii="Consolas" w:cs="Consolas" w:eastAsia="Consolas" w:hAnsi="Consolas"/>
          <w:sz w:val="15"/>
          <w:szCs w:val="15"/>
        </w:rPr>
        <w:t xml:space="preserve">        if policy == "ADE":</w:t>
      </w:r>
    </w:p>
    <w:p>
      <w:pPr>
        <w:keepLines/>
        <w:shd w:fill="F6F6F4" w:color="auto" w:val="clear"/>
        <w:spacing w:after="0" w:before="0" w:line="220"/>
      </w:pPr>
      <w:r>
        <w:rPr>
          <w:rFonts w:ascii="Consolas" w:cs="Consolas" w:eastAsia="Consolas" w:hAnsi="Consolas"/>
          <w:sz w:val="15"/>
          <w:szCs w:val="15"/>
        </w:rPr>
        <w:t xml:space="preserve">            K = np.zeros((len(ids), NC * NO)); K[np.repeat(np.arange(len(ids)), NC), (np.arange(NC) * NO + C[ids]).ravel()] = 1.0</w:t>
      </w:r>
    </w:p>
    <w:p>
      <w:pPr>
        <w:keepLines/>
        <w:shd w:fill="F6F6F4" w:color="auto" w:val="clear"/>
        <w:spacing w:after="0" w:before="0" w:line="220"/>
      </w:pPr>
      <w:r>
        <w:rPr>
          <w:rFonts w:ascii="Consolas" w:cs="Consolas" w:eastAsia="Consolas" w:hAnsi="Consolas"/>
          <w:sz w:val="15"/>
          <w:szCs w:val="15"/>
        </w:rPr>
        <w:t xml:space="preserve">            z = np.zeros(NC * NO); z[np.arange(NC) * NO + parent] = 1.0; sig = 1.0; z = z + sig * rng.standard_normal(NC * NO)</w:t>
      </w:r>
    </w:p>
    <w:p>
      <w:pPr>
        <w:keepLines/>
        <w:shd w:fill="F6F6F4" w:color="auto" w:val="clear"/>
        <w:spacing w:after="0" w:before="0" w:line="220"/>
      </w:pPr>
      <w:r>
        <w:rPr>
          <w:rFonts w:ascii="Consolas" w:cs="Consolas" w:eastAsia="Consolas" w:hAnsi="Consolas"/>
          <w:sz w:val="15"/>
          <w:szCs w:val="15"/>
        </w:rPr>
        <w:t xml:space="preserve">            for sig_next in [0.5, 0.25, 0.1]:</w:t>
      </w:r>
    </w:p>
    <w:p>
      <w:pPr>
        <w:keepLines/>
        <w:shd w:fill="F6F6F4" w:color="auto" w:val="clear"/>
        <w:spacing w:after="0" w:before="0" w:line="220"/>
      </w:pPr>
      <w:r>
        <w:rPr>
          <w:rFonts w:ascii="Consolas" w:cs="Consolas" w:eastAsia="Consolas" w:hAnsi="Consolas"/>
          <w:sz w:val="15"/>
          <w:szCs w:val="15"/>
        </w:rPr>
        <w:t xml:space="preserve">                lg = np.log(w + 1e-300) - ((z[None] - K) ** 2).sum(1) / (2 * sig ** 2); r = np.exp(lg - lg.max()); r /= r.sum(); Mz = r @ K</w:t>
      </w:r>
    </w:p>
    <w:p>
      <w:pPr>
        <w:keepLines/>
        <w:shd w:fill="F6F6F4" w:color="auto" w:val="clear"/>
        <w:spacing w:after="0" w:before="0" w:line="220"/>
      </w:pPr>
      <w:r>
        <w:rPr>
          <w:rFonts w:ascii="Consolas" w:cs="Consolas" w:eastAsia="Consolas" w:hAnsi="Consolas"/>
          <w:sz w:val="15"/>
          <w:szCs w:val="15"/>
        </w:rPr>
        <w:t xml:space="preserve">                z = Mz + sig_next / sig * (z - Mz); sig = sig_next</w:t>
      </w:r>
    </w:p>
    <w:p>
      <w:pPr>
        <w:keepLines/>
        <w:shd w:fill="F6F6F4" w:color="auto" w:val="clear"/>
        <w:spacing w:after="0" w:before="0" w:line="220"/>
      </w:pPr>
      <w:r>
        <w:rPr>
          <w:rFonts w:ascii="Consolas" w:cs="Consolas" w:eastAsia="Consolas" w:hAnsi="Consolas"/>
          <w:sz w:val="15"/>
          <w:szCs w:val="15"/>
        </w:rPr>
        <w:t xml:space="preserve">            dec = z.reshape(NC, NO).argmax(1); kd = T.code(dec)</w:t>
      </w:r>
    </w:p>
    <w:p>
      <w:pPr>
        <w:keepLines/>
        <w:shd w:fill="F6F6F4" w:color="auto" w:val="clear"/>
        <w:spacing w:after="0" w:before="0" w:line="220"/>
      </w:pPr>
      <w:r>
        <w:rPr>
          <w:rFonts w:ascii="Consolas" w:cs="Consolas" w:eastAsia="Consolas" w:hAnsi="Consolas"/>
          <w:sz w:val="15"/>
          <w:szCs w:val="15"/>
        </w:rPr>
        <w:t xml:space="preserve">            if stats is not None:</w:t>
      </w:r>
    </w:p>
    <w:p>
      <w:pPr>
        <w:keepLines/>
        <w:shd w:fill="F6F6F4" w:color="auto" w:val="clear"/>
        <w:spacing w:after="0" w:before="0" w:line="220"/>
      </w:pPr>
      <w:r>
        <w:rPr>
          <w:rFonts w:ascii="Consolas" w:cs="Consolas" w:eastAsia="Consolas" w:hAnsi="Consolas"/>
          <w:sz w:val="15"/>
          <w:szCs w:val="15"/>
        </w:rPr>
        <w:t xml:space="preserve">                stats["n"] += 1; stats["parent"] += int(kd == ids[pi]); stats["archive"] += int(kd in set(ids.tolist()))</w:t>
      </w:r>
    </w:p>
    <w:p>
      <w:pPr>
        <w:keepLines/>
        <w:shd w:fill="F6F6F4" w:color="auto" w:val="clear"/>
        <w:spacing w:after="0" w:before="0" w:line="220"/>
      </w:pPr>
      <w:r>
        <w:rPr>
          <w:rFonts w:ascii="Consolas" w:cs="Consolas" w:eastAsia="Consolas" w:hAnsi="Consolas"/>
          <w:sz w:val="15"/>
          <w:szCs w:val="15"/>
        </w:rPr>
        <w:t xml:space="preserve">                stats["blocks_changed"] += int((dec != parent).sum())</w:t>
      </w:r>
    </w:p>
    <w:p>
      <w:pPr>
        <w:keepLines/>
        <w:shd w:fill="F6F6F4" w:color="auto" w:val="clear"/>
        <w:spacing w:after="0" w:before="0" w:line="220"/>
      </w:pPr>
      <w:r>
        <w:rPr>
          <w:rFonts w:ascii="Consolas" w:cs="Consolas" w:eastAsia="Consolas" w:hAnsi="Consolas"/>
          <w:sz w:val="15"/>
          <w:szCs w:val="15"/>
        </w:rPr>
        <w:t xml:space="preserve">            parent = dec</w:t>
      </w:r>
    </w:p>
    <w:p>
      <w:pPr>
        <w:keepLines/>
        <w:shd w:fill="F6F6F4" w:color="auto" w:val="clear"/>
        <w:spacing w:after="0" w:before="0" w:line="220"/>
      </w:pPr>
      <w:r>
        <w:rPr>
          <w:rFonts w:ascii="Consolas" w:cs="Consolas" w:eastAsia="Consolas" w:hAnsi="Consolas"/>
          <w:sz w:val="15"/>
          <w:szCs w:val="15"/>
        </w:rPr>
        <w:t xml:space="preserve">        child = parent.copy(); m = rng.random(NC) &lt; 1 / NC</w:t>
      </w:r>
    </w:p>
    <w:p>
      <w:pPr>
        <w:keepLines/>
        <w:shd w:fill="F6F6F4" w:color="auto" w:val="clear"/>
        <w:spacing w:after="0" w:before="0" w:line="220"/>
      </w:pPr>
      <w:r>
        <w:rPr>
          <w:rFonts w:ascii="Consolas" w:cs="Consolas" w:eastAsia="Consolas" w:hAnsi="Consolas"/>
          <w:sz w:val="15"/>
          <w:szCs w:val="15"/>
        </w:rPr>
        <w:t xml:space="preserve">        if not m.any(): m[rng.integers(NC)] = True</w:t>
      </w:r>
    </w:p>
    <w:p>
      <w:pPr>
        <w:keepLines/>
        <w:shd w:fill="F6F6F4" w:color="auto" w:val="clear"/>
        <w:spacing w:after="0" w:before="0" w:line="220"/>
      </w:pPr>
      <w:r>
        <w:rPr>
          <w:rFonts w:ascii="Consolas" w:cs="Consolas" w:eastAsia="Consolas" w:hAnsi="Consolas"/>
          <w:sz w:val="15"/>
          <w:szCs w:val="15"/>
        </w:rPr>
        <w:t xml:space="preserve">        child[m] = rng.integers(0, NO, m.sum()); evaluate(child)</w:t>
      </w:r>
    </w:p>
    <w:p>
      <w:pPr>
        <w:keepLines/>
        <w:shd w:fill="F6F6F4" w:color="auto" w:val="clear"/>
        <w:spacing w:after="0" w:before="0" w:line="220"/>
      </w:pPr>
      <w:r>
        <w:rPr>
          <w:rFonts w:ascii="Consolas" w:cs="Consolas" w:eastAsia="Consolas" w:hAnsi="Consolas"/>
          <w:sz w:val="15"/>
          <w:szCs w:val="15"/>
        </w:rPr>
        <w:t xml:space="preserve">    found = [k for k in order_ if ELIG[k]]</w:t>
      </w:r>
    </w:p>
    <w:p>
      <w:pPr>
        <w:keepLines/>
        <w:shd w:fill="F6F6F4" w:color="auto" w:val="clear"/>
        <w:spacing w:after="0" w:before="0" w:line="220"/>
      </w:pPr>
      <w:r>
        <w:rPr>
          <w:rFonts w:ascii="Consolas" w:cs="Consolas" w:eastAsia="Consolas" w:hAnsi="Consolas"/>
          <w:sz w:val="15"/>
          <w:szCs w:val="15"/>
        </w:rPr>
        <w:t xml:space="preserve">    return dict(igd=T.igd_plus(found), front_found=len(set(found) &amp; set(T.FRONT.tolist())))</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2514E"/>
        <w:sz w:val="17"/>
        <w:szCs w:val="17"/>
      </w:rPr>
      <w:t xml:space="preserve">Mathematical Companion to Construction Harness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mbria" w:cs="Cambria" w:eastAsia="Cambria" w:hAnsi="Cambria"/>
      <w:b/>
      <w:bCs/>
      <w:color w:val="1C3F6E"/>
      <w:sz w:val="28"/>
      <w:szCs w:val="28"/>
    </w:rPr>
  </w:style>
  <w:style w:type="paragraph" w:styleId="Heading2">
    <w:name w:val="Heading 2"/>
    <w:basedOn w:val="Normal"/>
    <w:next w:val="Normal"/>
    <w:qFormat/>
    <w:pPr>
      <w:keepNext/>
      <w:spacing w:after="100" w:before="240"/>
      <w:outlineLvl w:val="1"/>
    </w:pPr>
    <w:rPr>
      <w:rFonts w:ascii="Cambria" w:cs="Cambria" w:eastAsia="Cambria" w:hAnsi="Cambria"/>
      <w:b/>
      <w:bCs/>
      <w:color w:val="1C3F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c77e15bebc822408df1f3a15510a2cd1c7c9bc.png"/><Relationship Id="rId10" Type="http://schemas.openxmlformats.org/officeDocument/2006/relationships/image" Target="media/ce045d80292d0cc639b7d4be5a08c26b2f3b92f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Companion to Construction Harness</dc:title>
  <dc:creator>Debi Prasad Ghosh</dc:creator>
  <cp:lastModifiedBy>Un-named</cp:lastModifiedBy>
  <cp:revision>1</cp:revision>
  <dcterms:created xsi:type="dcterms:W3CDTF">2026-10-16T14:59:31.753Z</dcterms:created>
  <dcterms:modified xsi:type="dcterms:W3CDTF">2026-10-16T14:59:31.754Z</dcterms:modified>
</cp:coreProperties>
</file>

<file path=docProps/custom.xml><?xml version="1.0" encoding="utf-8"?>
<Properties xmlns="http://schemas.openxmlformats.org/officeDocument/2006/custom-properties" xmlns:vt="http://schemas.openxmlformats.org/officeDocument/2006/docPropsVTypes"/>
</file>