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2F4A" w14:textId="77777777" w:rsidR="00017993" w:rsidRPr="001E58FA" w:rsidRDefault="00000000" w:rsidP="008F12D9">
      <w:pPr>
        <w:pStyle w:val="Title"/>
        <w:spacing w:after="160"/>
        <w:rPr>
          <w:sz w:val="72"/>
          <w:szCs w:val="52"/>
        </w:rPr>
      </w:pPr>
      <w:r w:rsidRPr="001E58FA">
        <w:rPr>
          <w:sz w:val="72"/>
          <w:szCs w:val="52"/>
        </w:rPr>
        <w:t>Sleep That Knows What It Keeps</w:t>
      </w:r>
    </w:p>
    <w:p w14:paraId="5451036C" w14:textId="77777777" w:rsidR="00017993" w:rsidRDefault="00000000" w:rsidP="008F12D9">
      <w:pPr>
        <w:pStyle w:val="Subtitle"/>
        <w:spacing w:after="260"/>
      </w:pPr>
      <w:r>
        <w:t>Consolidation and Certified Precision for a Positive Kronecker Memory</w:t>
      </w:r>
    </w:p>
    <w:p w14:paraId="42FD2265" w14:textId="77777777" w:rsidR="00017993" w:rsidRDefault="00000000" w:rsidP="008F12D9">
      <w:pPr>
        <w:keepNext/>
        <w:spacing w:after="40"/>
        <w:jc w:val="center"/>
      </w:pPr>
      <w:r>
        <w:rPr>
          <w:b/>
        </w:rPr>
        <w:t>Debi Prasad Ghosh</w:t>
      </w:r>
    </w:p>
    <w:p w14:paraId="041D6692" w14:textId="77777777" w:rsidR="00017993" w:rsidRDefault="00000000" w:rsidP="008F12D9">
      <w:pPr>
        <w:spacing w:after="40"/>
        <w:jc w:val="center"/>
      </w:pPr>
      <w:r>
        <w:rPr>
          <w:sz w:val="20"/>
        </w:rPr>
        <w:t>Debias Parametric Guru, Kolkata, India  |  debiprasadghosh@gmail.com</w:t>
      </w:r>
    </w:p>
    <w:p w14:paraId="76F49566" w14:textId="77777777" w:rsidR="00017993" w:rsidRDefault="00000000" w:rsidP="008F12D9">
      <w:pPr>
        <w:spacing w:after="300"/>
        <w:jc w:val="center"/>
      </w:pPr>
      <w:r>
        <w:rPr>
          <w:sz w:val="20"/>
        </w:rPr>
        <w:t>5 October 2026  ·  P3 of the log interval network programme</w:t>
      </w:r>
    </w:p>
    <w:p w14:paraId="20146A42" w14:textId="77777777" w:rsidR="00017993" w:rsidRDefault="00000000" w:rsidP="008F12D9">
      <w:pPr>
        <w:pStyle w:val="Heading2"/>
        <w:spacing w:before="0"/>
        <w:jc w:val="both"/>
      </w:pPr>
      <w:r>
        <w:t>Abstract</w:t>
      </w:r>
    </w:p>
    <w:p w14:paraId="4A3D37B9" w14:textId="77777777" w:rsidR="00017993" w:rsidRDefault="00000000" w:rsidP="008F12D9">
      <w:pPr>
        <w:pStyle w:val="FirstParagraph"/>
        <w:spacing w:after="180" w:line="252" w:lineRule="auto"/>
        <w:jc w:val="both"/>
      </w:pPr>
      <w:r>
        <w:t>Certificate-guided precision improves certified decision retention in a positive Kronecker memory, but consolidation remains unresolved. We study a wake–sleep design that learns a real-valued adapter and folds it into a positive store whose factors are held as logarithms. Six propositions characterize the published consolidation rule, its repairs, and exact decision tests for stored log boxes with shared factors. A protocol frozen before test access covers split MNIST and split CIFAR-100, five seeds, and 270 runs.</w:t>
      </w:r>
    </w:p>
    <w:p w14:paraId="298F9491" w14:textId="77777777" w:rsidR="00017993" w:rsidRDefault="00000000" w:rsidP="008F12D9">
      <w:pPr>
        <w:pStyle w:val="BodyText"/>
        <w:spacing w:after="180" w:line="252" w:lineRule="auto"/>
        <w:jc w:val="both"/>
      </w:pPr>
      <w:r>
        <w:t>At the registered budget of 8 bits per log-weight and equal total memory, certificate-guided precision certifies 82.9% of final MNIST decisions, versus 81.0% for uniform and 80.3% for usage-and-age precision. Seed-paired gains are 1.9 ± 0.7 and 2.6 ± 1.4 percentage points (95% t-intervals). On CIFAR-100 the certified fractions are 67.8%, 27.4%, and 45.4%, with gains of 40.4 ± 18.6 and 22.4 ± 9.0 points. The registered criterion holds on both stages. Allocation costs an additional 1–24 seconds per sleep; computation is measured, not equalized. The MNIST advantage over uniform precision first excludes zero at sleep 3, narrowly, and reverses at three sleeps at 12 bits. CIFAR-100 accuracy is only about 7%, so its certificates establish retention of decisions, not correctness.</w:t>
      </w:r>
    </w:p>
    <w:p w14:paraId="044348C9" w14:textId="77777777" w:rsidR="00017993" w:rsidRDefault="00000000" w:rsidP="008F12D9">
      <w:pPr>
        <w:pStyle w:val="BodyText"/>
        <w:spacing w:after="180" w:line="252" w:lineRule="auto"/>
        <w:jc w:val="both"/>
      </w:pPr>
      <w:r>
        <w:t>Consolidation fares worse. The published rule is undefined at most entries; its absolute-value surrogate annihilates unseen class rows in exact arithmetic and never stores a later class in the runs. Paper II’s gain repairs leave about 99% of each learned change as residual, and the first-order version diverges in every primary seed. A Frobenius refit matches no-sleep accuracy but certifies none of its retention without residual augmentation at one sleep per task. Dense residual storage certifies all decisions at a correction cost 7–8 times the store. The margin–bits-lost correlation misses the registered −0.7 threshold. Thus P3.1–P3.3 are rejected and P3.4 is supported. Exploratory results motivate frequent small sleeps and data-dependent residual bounds; certification across a whole stream remains untested.</w:t>
      </w:r>
    </w:p>
    <w:p w14:paraId="244BECC9" w14:textId="77777777" w:rsidR="00017993" w:rsidRDefault="00000000" w:rsidP="008F12D9">
      <w:pPr>
        <w:spacing w:before="140" w:after="0"/>
        <w:jc w:val="both"/>
      </w:pPr>
      <w:r>
        <w:rPr>
          <w:b/>
          <w:sz w:val="20"/>
        </w:rPr>
        <w:t xml:space="preserve">Keywords  </w:t>
      </w:r>
      <w:r>
        <w:rPr>
          <w:sz w:val="20"/>
        </w:rPr>
        <w:t>continual learning; sleep consolidation; logarithmic number system; Kronecker factorization; mixed-precision storage; weight-perturbation certificates; class-incremental learning</w:t>
      </w:r>
    </w:p>
    <w:p w14:paraId="0FC7A37A" w14:textId="77777777" w:rsidR="00017993" w:rsidRDefault="00000000" w:rsidP="008F12D9">
      <w:pPr>
        <w:pStyle w:val="Heading1"/>
        <w:pageBreakBefore/>
        <w:jc w:val="both"/>
      </w:pPr>
      <w:bookmarkStart w:id="0" w:name="introduction"/>
      <w:r>
        <w:lastRenderedPageBreak/>
        <w:t>1 Introduction</w:t>
      </w:r>
    </w:p>
    <w:p w14:paraId="78D74B98" w14:textId="77777777" w:rsidR="00017993" w:rsidRDefault="00000000" w:rsidP="008F12D9">
      <w:pPr>
        <w:pStyle w:val="FirstParagraph"/>
        <w:jc w:val="both"/>
      </w:pPr>
      <w:r>
        <w:t>Paper II [2] extended the exact ranges of the Interval Transformer [1] into log interval networks. In these networks positive quantities live in a logarithmic number system (LNS) and carry log intervals, so a decision can be checked against a box of tolerated parameters. P1 [3] tested this on readouts and evidence accumulation, and P2 [4] on attention. This paper, P3, tests it on memory.</w:t>
      </w:r>
    </w:p>
    <w:p w14:paraId="767C02F9" w14:textId="77777777" w:rsidR="00017993" w:rsidRDefault="00000000" w:rsidP="008F12D9">
      <w:pPr>
        <w:pStyle w:val="BodyText"/>
        <w:jc w:val="both"/>
      </w:pPr>
      <w:r>
        <w:rPr>
          <w:b/>
          <w:bCs/>
        </w:rPr>
        <w:t>The question.</w:t>
      </w:r>
      <w:r>
        <w:t xml:space="preserve"> The LTM design [5] has a fast and a slow memory.</w:t>
      </w:r>
    </w:p>
    <w:p w14:paraId="0E8AF4EF" w14:textId="77777777" w:rsidR="00017993" w:rsidRDefault="00000000" w:rsidP="008F12D9">
      <w:pPr>
        <w:pStyle w:val="Compact"/>
        <w:numPr>
          <w:ilvl w:val="0"/>
          <w:numId w:val="2"/>
        </w:numPr>
        <w:jc w:val="both"/>
      </w:pPr>
      <w:r>
        <w:rPr>
          <w:b/>
          <w:bCs/>
        </w:rPr>
        <w:t>Fast memory.</w:t>
      </w:r>
      <w:r>
        <w:t xml:space="preserve"> It learns in real-valued Kronecker adapters.</w:t>
      </w:r>
    </w:p>
    <w:p w14:paraId="03E32CA6" w14:textId="77777777" w:rsidR="00017993" w:rsidRDefault="00000000" w:rsidP="008F12D9">
      <w:pPr>
        <w:pStyle w:val="Compact"/>
        <w:numPr>
          <w:ilvl w:val="0"/>
          <w:numId w:val="2"/>
        </w:numPr>
        <w:jc w:val="both"/>
      </w:pPr>
      <w:r>
        <w:rPr>
          <w:b/>
          <w:bCs/>
        </w:rPr>
        <w:t>Slow memory.</w:t>
      </w:r>
      <w:r>
        <w:t xml:space="preserve"> It keeps a Kronecker-factored base in an LNS, where a multiplicative update is an addition.</w:t>
      </w:r>
    </w:p>
    <w:p w14:paraId="3D349C25" w14:textId="77777777" w:rsidR="00017993" w:rsidRDefault="00000000" w:rsidP="008F12D9">
      <w:pPr>
        <w:pStyle w:val="Compact"/>
        <w:numPr>
          <w:ilvl w:val="0"/>
          <w:numId w:val="2"/>
        </w:numPr>
        <w:jc w:val="both"/>
      </w:pPr>
      <w:r>
        <w:rPr>
          <w:b/>
          <w:bCs/>
        </w:rPr>
        <w:t>Sleep.</w:t>
      </w:r>
      <w:r>
        <w:t xml:space="preserve"> It moves what the adapter learned into the base.</w:t>
      </w:r>
    </w:p>
    <w:p w14:paraId="265707FE" w14:textId="77777777" w:rsidR="00017993" w:rsidRDefault="00000000" w:rsidP="008F12D9">
      <w:pPr>
        <w:pStyle w:val="Compact"/>
        <w:numPr>
          <w:ilvl w:val="0"/>
          <w:numId w:val="2"/>
        </w:numPr>
        <w:jc w:val="both"/>
      </w:pPr>
      <w:r>
        <w:rPr>
          <w:b/>
          <w:bCs/>
        </w:rPr>
        <w:t>Forgetting.</w:t>
      </w:r>
      <w:r>
        <w:t xml:space="preserve"> It lowers the precision of factors that are rarely used.</w:t>
      </w:r>
    </w:p>
    <w:p w14:paraId="73DA58DD" w14:textId="77777777" w:rsidR="00017993" w:rsidRDefault="00000000" w:rsidP="008F12D9">
      <w:pPr>
        <w:pStyle w:val="FirstParagraph"/>
        <w:jc w:val="both"/>
      </w:pPr>
      <w:r>
        <w:t>Paper II asked what such a memory can know about what it keeps. It found three problems with the published design.</w:t>
      </w:r>
    </w:p>
    <w:p w14:paraId="1A8FFBF7" w14:textId="77777777" w:rsidR="00017993" w:rsidRDefault="00000000" w:rsidP="008F12D9">
      <w:pPr>
        <w:pStyle w:val="Compact"/>
        <w:numPr>
          <w:ilvl w:val="0"/>
          <w:numId w:val="3"/>
        </w:numPr>
        <w:jc w:val="both"/>
      </w:pPr>
      <w:r>
        <w:rPr>
          <w:b/>
          <w:bCs/>
        </w:rPr>
        <w:t>Sleep.</w:t>
      </w:r>
      <w:r>
        <w:t xml:space="preserve"> The rule fits an additive change but applies it multiplicatively. It is undefined at many base entries, and its absolute-value surrogate shrinks the base.</w:t>
      </w:r>
    </w:p>
    <w:p w14:paraId="20C1F8F1" w14:textId="77777777" w:rsidR="00017993" w:rsidRDefault="00000000" w:rsidP="008F12D9">
      <w:pPr>
        <w:pStyle w:val="Compact"/>
        <w:numPr>
          <w:ilvl w:val="0"/>
          <w:numId w:val="3"/>
        </w:numPr>
        <w:jc w:val="both"/>
      </w:pPr>
      <w:r>
        <w:rPr>
          <w:b/>
          <w:bCs/>
        </w:rPr>
        <w:t>The residual.</w:t>
      </w:r>
      <w:r>
        <w:t xml:space="preserve"> Whatever the consolidation does not absorb is lost when the adapter is deleted.</w:t>
      </w:r>
    </w:p>
    <w:p w14:paraId="4C77F098" w14:textId="77777777" w:rsidR="00017993" w:rsidRDefault="00000000" w:rsidP="008F12D9">
      <w:pPr>
        <w:pStyle w:val="Compact"/>
        <w:numPr>
          <w:ilvl w:val="0"/>
          <w:numId w:val="3"/>
        </w:numPr>
        <w:jc w:val="both"/>
      </w:pPr>
      <w:r>
        <w:rPr>
          <w:b/>
          <w:bCs/>
        </w:rPr>
        <w:t>Precision.</w:t>
      </w:r>
      <w:r>
        <w:t xml:space="preserve"> Usage-and-age decay knows nothing about which decisions a factor carries.</w:t>
      </w:r>
    </w:p>
    <w:p w14:paraId="3055D627" w14:textId="77777777" w:rsidR="00017993" w:rsidRDefault="00000000" w:rsidP="008F12D9">
      <w:pPr>
        <w:pStyle w:val="FirstParagraph"/>
        <w:jc w:val="both"/>
      </w:pPr>
      <w:r>
        <w:t>It therefore proposed repaired rules (its Eqs. 13–15) and required that the residual be stored or bounded. It also proposed allocating bits by decision certificates, and registered P3 with a falsifiable criterion: “No retention advantage over uniform or usage-and-age precision at equal total bits and measured cost” rejects the precision claim.</w:t>
      </w:r>
    </w:p>
    <w:p w14:paraId="68057553" w14:textId="77777777" w:rsidR="00017993" w:rsidRDefault="00000000" w:rsidP="008F12D9">
      <w:pPr>
        <w:pStyle w:val="BodyText"/>
        <w:keepNext/>
        <w:jc w:val="both"/>
      </w:pPr>
      <w:r>
        <w:rPr>
          <w:b/>
          <w:bCs/>
        </w:rPr>
        <w:t>Contributions.</w:t>
      </w:r>
    </w:p>
    <w:p w14:paraId="3472E538" w14:textId="77777777" w:rsidR="00017993" w:rsidRDefault="00000000" w:rsidP="008F12D9">
      <w:pPr>
        <w:pStyle w:val="Compact"/>
        <w:numPr>
          <w:ilvl w:val="0"/>
          <w:numId w:val="4"/>
        </w:numPr>
        <w:jc w:val="both"/>
      </w:pPr>
      <w:r>
        <w:rPr>
          <w:b/>
          <w:bCs/>
        </w:rPr>
        <w:t>Theory (Section 3).</w:t>
      </w:r>
      <w:r>
        <w:t xml:space="preserve"> Six propositions about a positive Kronecker sum, each checked numerically. The 28 frozen checks (T1–T10) are supplemented by checks and measurements added after review (A0–A9).</w:t>
      </w:r>
    </w:p>
    <w:p w14:paraId="36D056AF" w14:textId="77777777" w:rsidR="00017993" w:rsidRDefault="00000000" w:rsidP="008F12D9">
      <w:pPr>
        <w:pStyle w:val="Compact"/>
        <w:numPr>
          <w:ilvl w:val="1"/>
          <w:numId w:val="5"/>
        </w:numPr>
        <w:jc w:val="both"/>
      </w:pPr>
      <w:r>
        <w:rPr>
          <w:i/>
          <w:iCs/>
        </w:rPr>
        <w:t>The published rule (Proposition 1).</w:t>
      </w:r>
      <w:r>
        <w:t xml:space="preserve"> It ignores the size of the change and is undefined at a fraction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of base entries. Under the </w:t>
      </w:r>
      <m:oMath>
        <m:d>
          <m:dPr>
            <m:begChr m:val="|"/>
            <m:endChr m:val="|"/>
            <m:ctrlPr>
              <w:rPr>
                <w:rFonts w:ascii="Cambria Math" w:hAnsi="Cambria Math"/>
              </w:rPr>
            </m:ctrlPr>
          </m:dPr>
          <m:e>
            <m:r>
              <w:rPr>
                <w:rFonts w:ascii="Cambria Math" w:hAnsi="Cambria Math"/>
              </w:rPr>
              <m:t>C</m:t>
            </m:r>
          </m:e>
        </m:d>
      </m:oMath>
      <w:r>
        <w:t xml:space="preserve"> surrogate it lowers the mean log-weight by at least </w:t>
      </w:r>
      <m:oMath>
        <m:f>
          <m:fPr>
            <m:ctrlPr>
              <w:rPr>
                <w:rFonts w:ascii="Cambria Math" w:hAnsi="Cambria Math"/>
              </w:rPr>
            </m:ctrlPr>
          </m:fPr>
          <m:num>
            <m:r>
              <w:rPr>
                <w:rFonts w:ascii="Cambria Math" w:hAnsi="Cambria Math"/>
              </w:rPr>
              <m:t>α</m:t>
            </m:r>
          </m:num>
          <m:den>
            <m:r>
              <w:rPr>
                <w:rFonts w:ascii="Cambria Math" w:hAnsi="Cambria Math"/>
              </w:rPr>
              <m:t>2</m:t>
            </m:r>
          </m:den>
        </m:f>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e>
        </m:d>
      </m:oMath>
      <w:r>
        <w:t xml:space="preserve"> per sleep and never raises any weight. It sends to zero every class whose adapter rows are zero. In class-incremental learning those are the classes not yet seen, as long as the adapter starts at zero and their logits are masked.</w:t>
      </w:r>
    </w:p>
    <w:p w14:paraId="719A3A08" w14:textId="77777777" w:rsidR="00017993" w:rsidRDefault="00000000" w:rsidP="008F12D9">
      <w:pPr>
        <w:pStyle w:val="Compact"/>
        <w:numPr>
          <w:ilvl w:val="1"/>
          <w:numId w:val="5"/>
        </w:numPr>
        <w:jc w:val="both"/>
      </w:pPr>
      <w:r>
        <w:rPr>
          <w:i/>
          <w:iCs/>
        </w:rPr>
        <w:t>The repairs (Propositions 2 and 3).</w:t>
      </w:r>
      <w:r>
        <w:t xml:space="preserve"> They absorb exactly the separable gains </w:t>
      </w:r>
      <m:oMath>
        <m:r>
          <w:rPr>
            <w:rFonts w:ascii="Cambria Math" w:hAnsi="Cambria Math"/>
          </w:rPr>
          <m:t>W</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e>
        </m:d>
      </m:oMath>
      <w:r>
        <w:t xml:space="preserve">, of any size. The first-order weighted fit is the Frobenius projection onto that </w:t>
      </w: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oMath>
      <w:r>
        <w:t xml:space="preserve">-dimensional space, which for </w:t>
      </w:r>
      <m:oMath>
        <m:r>
          <w:rPr>
            <w:rFonts w:ascii="Cambria Math" w:hAnsi="Cambria Math"/>
          </w:rPr>
          <m:t>R</m:t>
        </m:r>
        <m:r>
          <m:rPr>
            <m:sty m:val="p"/>
          </m:rPr>
          <w:rPr>
            <w:rFonts w:ascii="Cambria Math" w:hAnsi="Cambria Math"/>
          </w:rPr>
          <m:t>&gt;</m:t>
        </m:r>
        <m:r>
          <w:rPr>
            <w:rFonts w:ascii="Cambria Math" w:hAnsi="Cambria Math"/>
          </w:rPr>
          <m:t>1</m:t>
        </m:r>
      </m:oMath>
      <w:r>
        <w:t xml:space="preserve"> terms is a small part of the tangent space. A first-order rule applied multiplicatively errs by at least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oMath>
      <w:r>
        <w:t xml:space="preserve"> times the weight for a relative change </w:t>
      </w:r>
      <m:oMath>
        <m:r>
          <w:rPr>
            <w:rFonts w:ascii="Cambria Math" w:hAnsi="Cambria Math"/>
          </w:rPr>
          <m:t>x</m:t>
        </m:r>
        <m:r>
          <m:rPr>
            <m:sty m:val="p"/>
          </m:rPr>
          <w:rPr>
            <w:rFonts w:ascii="Cambria Math" w:hAnsi="Cambria Math"/>
          </w:rPr>
          <m:t>≥</m:t>
        </m:r>
        <m:r>
          <w:rPr>
            <w:rFonts w:ascii="Cambria Math" w:hAnsi="Cambria Math"/>
          </w:rPr>
          <m:t>0</m:t>
        </m:r>
      </m:oMath>
      <w:r>
        <w:t>.</w:t>
      </w:r>
    </w:p>
    <w:p w14:paraId="44B14988" w14:textId="77777777" w:rsidR="00017993" w:rsidRDefault="00000000" w:rsidP="008F12D9">
      <w:pPr>
        <w:pStyle w:val="Compact"/>
        <w:numPr>
          <w:ilvl w:val="1"/>
          <w:numId w:val="5"/>
        </w:numPr>
        <w:jc w:val="both"/>
      </w:pPr>
      <w:r>
        <w:rPr>
          <w:i/>
          <w:iCs/>
        </w:rPr>
        <w:t>Certificates (Propositions 4–6).</w:t>
      </w:r>
      <w:r>
        <w:t xml:space="preserve"> Under a stored log box with shared factors, the decision test is exact: class rows sit at corners and shared vectors at a threshold vertex. The stored box contains the reference parameters. A functional residual bound that uses only class norms is exact over the residuals with those norms.</w:t>
      </w:r>
    </w:p>
    <w:p w14:paraId="605EAD5D" w14:textId="77777777" w:rsidR="00017993" w:rsidRDefault="00000000" w:rsidP="008F12D9">
      <w:pPr>
        <w:pStyle w:val="Compact"/>
        <w:numPr>
          <w:ilvl w:val="0"/>
          <w:numId w:val="4"/>
        </w:numPr>
        <w:jc w:val="both"/>
      </w:pPr>
      <w:r>
        <w:rPr>
          <w:b/>
          <w:bCs/>
        </w:rPr>
        <w:t>The registered experiment (Sections 4–6).</w:t>
      </w:r>
      <w:r>
        <w:t xml:space="preserve"> Split MNIST and split CIFAR-100, class-incremental, with five seeds. We ran:</w:t>
      </w:r>
    </w:p>
    <w:p w14:paraId="2B2DA326" w14:textId="77777777" w:rsidR="00017993" w:rsidRDefault="00000000" w:rsidP="008F12D9">
      <w:pPr>
        <w:pStyle w:val="Compact"/>
        <w:numPr>
          <w:ilvl w:val="1"/>
          <w:numId w:val="6"/>
        </w:numPr>
        <w:jc w:val="both"/>
      </w:pPr>
      <w:r>
        <w:lastRenderedPageBreak/>
        <w:t>the published rule and its surrogate;</w:t>
      </w:r>
    </w:p>
    <w:p w14:paraId="10D8C4E5" w14:textId="77777777" w:rsidR="00017993" w:rsidRDefault="00000000" w:rsidP="008F12D9">
      <w:pPr>
        <w:pStyle w:val="Compact"/>
        <w:numPr>
          <w:ilvl w:val="1"/>
          <w:numId w:val="6"/>
        </w:numPr>
        <w:jc w:val="both"/>
      </w:pPr>
      <w:r>
        <w:t>Paper II’s ordinary and weighted repairs, and the first-order weighted repair;</w:t>
      </w:r>
    </w:p>
    <w:p w14:paraId="670641BB" w14:textId="77777777" w:rsidR="00017993" w:rsidRDefault="00000000" w:rsidP="008F12D9">
      <w:pPr>
        <w:pStyle w:val="Compact"/>
        <w:numPr>
          <w:ilvl w:val="1"/>
          <w:numId w:val="6"/>
        </w:numPr>
        <w:jc w:val="both"/>
      </w:pPr>
      <w:r>
        <w:t>the no-sleep and residual-preserving controls that Paper II named;</w:t>
      </w:r>
    </w:p>
    <w:p w14:paraId="76149A24" w14:textId="77777777" w:rsidR="00017993" w:rsidRDefault="00000000" w:rsidP="008F12D9">
      <w:pPr>
        <w:pStyle w:val="Compact"/>
        <w:numPr>
          <w:ilvl w:val="1"/>
          <w:numId w:val="6"/>
        </w:numPr>
        <w:jc w:val="both"/>
      </w:pPr>
      <w:r>
        <w:t>two rules of ours, a tangent projection and a Frobenius refit.</w:t>
      </w:r>
    </w:p>
    <w:p w14:paraId="0F6A56E9" w14:textId="77777777" w:rsidR="00017993" w:rsidRDefault="00000000" w:rsidP="008F12D9">
      <w:pPr>
        <w:pStyle w:val="Compact"/>
        <w:numPr>
          <w:ilvl w:val="0"/>
          <w:numId w:val="1"/>
        </w:numPr>
        <w:jc w:val="both"/>
      </w:pPr>
      <w:r>
        <w:t>The run matrix comprises 180 per-task consolidation runs (two datasets, five seeds, nine rules and two ranks), 50 fast-cadence runs (five rules at rank 8), and 40 dynamic precision runs (four policies at rank 8). The post-sleep precision study compared four policies at five budgets on the saved refit stores, at equal total bits including metadata and protected examples.</w:t>
      </w:r>
    </w:p>
    <w:p w14:paraId="7D94D79F" w14:textId="77777777" w:rsidR="00017993" w:rsidRDefault="00000000" w:rsidP="008F12D9">
      <w:pPr>
        <w:pStyle w:val="Compact"/>
        <w:keepNext/>
        <w:numPr>
          <w:ilvl w:val="0"/>
          <w:numId w:val="4"/>
        </w:numPr>
        <w:jc w:val="both"/>
      </w:pPr>
      <w:r>
        <w:rPr>
          <w:b/>
          <w:bCs/>
        </w:rPr>
        <w:t>The verdict (Section 7).</w:t>
      </w:r>
    </w:p>
    <w:p w14:paraId="5220EAB1" w14:textId="77777777" w:rsidR="00017993" w:rsidRDefault="00000000" w:rsidP="008F12D9">
      <w:pPr>
        <w:pStyle w:val="Compact"/>
        <w:numPr>
          <w:ilvl w:val="1"/>
          <w:numId w:val="7"/>
        </w:numPr>
        <w:jc w:val="both"/>
      </w:pPr>
      <w:r>
        <w:rPr>
          <w:i/>
          <w:iCs/>
        </w:rPr>
        <w:t>Precision.</w:t>
      </w:r>
      <w:r>
        <w:t xml:space="preserve"> The primary criterion is met on both stages at equal total bits, with the cost of the allocation reported. At the final sleep, certificate-guided precision certified more decisions than uniform and usage-and-age precision, by 2–3 points on MNIST and by 22–40 points on CIFAR-100, where decision margins were about seven times smaller.</w:t>
      </w:r>
    </w:p>
    <w:p w14:paraId="53D872EC" w14:textId="77777777" w:rsidR="00017993" w:rsidRDefault="00000000" w:rsidP="008F12D9">
      <w:pPr>
        <w:pStyle w:val="Compact"/>
        <w:numPr>
          <w:ilvl w:val="1"/>
          <w:numId w:val="7"/>
        </w:numPr>
        <w:jc w:val="both"/>
      </w:pPr>
      <w:r>
        <w:rPr>
          <w:i/>
          <w:iCs/>
        </w:rPr>
        <w:t>Consolidation.</w:t>
      </w:r>
      <w:r>
        <w:t xml:space="preserve"> No gain repair provided certified retention of a learned adapter at one sleep per task. The refit kept most decisions on MNIST but its unaugmented certificate covered none; only the dense residual controls certified every evaluated decision.</w:t>
      </w:r>
    </w:p>
    <w:p w14:paraId="31BDB3C8" w14:textId="77777777" w:rsidR="00017993" w:rsidRDefault="00000000" w:rsidP="008F12D9">
      <w:pPr>
        <w:pStyle w:val="Compact"/>
        <w:numPr>
          <w:ilvl w:val="1"/>
          <w:numId w:val="7"/>
        </w:numPr>
        <w:jc w:val="both"/>
      </w:pPr>
      <w:r>
        <w:rPr>
          <w:i/>
          <w:iCs/>
        </w:rPr>
        <w:t>Agenda predictions.</w:t>
      </w:r>
      <w:r>
        <w:t xml:space="preserve"> P3.1, P3.2 and P3.3 are rejected and P3.4 is supported.</w:t>
      </w:r>
    </w:p>
    <w:p w14:paraId="55A6D6A6" w14:textId="77777777" w:rsidR="00017993" w:rsidRDefault="00000000" w:rsidP="008F12D9">
      <w:pPr>
        <w:pStyle w:val="FirstParagraph"/>
        <w:keepNext/>
        <w:jc w:val="both"/>
      </w:pPr>
      <w:r>
        <w:rPr>
          <w:b/>
          <w:bCs/>
        </w:rPr>
        <w:t>Related work.</w:t>
      </w:r>
    </w:p>
    <w:p w14:paraId="7C8573B8" w14:textId="77777777" w:rsidR="00017993" w:rsidRDefault="00000000" w:rsidP="008F12D9">
      <w:pPr>
        <w:pStyle w:val="Compact"/>
        <w:numPr>
          <w:ilvl w:val="0"/>
          <w:numId w:val="8"/>
        </w:numPr>
        <w:jc w:val="both"/>
      </w:pPr>
      <w:r>
        <w:rPr>
          <w:b/>
          <w:bCs/>
        </w:rPr>
        <w:t>Continual learning.</w:t>
      </w:r>
      <w:r>
        <w:t xml:space="preserve"> Replay and its class-incremental evaluation [11, 12], regularisation [13], and the complementary-learning-systems view of fast and slow memory [14] that the LTM design adopts. Wołczyk et al. [8] constrain weights to intervals so that earlier tasks keep guarantees. Here the intervals come from storage, and the guarantee is on decisions.</w:t>
      </w:r>
    </w:p>
    <w:p w14:paraId="26B55CBF" w14:textId="77777777" w:rsidR="00017993" w:rsidRDefault="00000000" w:rsidP="008F12D9">
      <w:pPr>
        <w:pStyle w:val="Compact"/>
        <w:numPr>
          <w:ilvl w:val="0"/>
          <w:numId w:val="8"/>
        </w:numPr>
        <w:jc w:val="both"/>
      </w:pPr>
      <w:r>
        <w:rPr>
          <w:b/>
          <w:bCs/>
        </w:rPr>
        <w:t>Low-rank adapters.</w:t>
      </w:r>
      <w:r>
        <w:t xml:space="preserve"> LoRA [15] and Kronecker adapters [26] train a structured update on a frozen base. The LTM sleep folds such an update back into the base.</w:t>
      </w:r>
    </w:p>
    <w:p w14:paraId="16B3CB74" w14:textId="77777777" w:rsidR="00017993" w:rsidRDefault="00000000" w:rsidP="008F12D9">
      <w:pPr>
        <w:pStyle w:val="Compact"/>
        <w:numPr>
          <w:ilvl w:val="0"/>
          <w:numId w:val="8"/>
        </w:numPr>
        <w:jc w:val="both"/>
      </w:pPr>
      <w:r>
        <w:rPr>
          <w:b/>
          <w:bCs/>
        </w:rPr>
        <w:t>Mixed-precision quantization.</w:t>
      </w:r>
      <w:r>
        <w:t xml:space="preserve"> Bits can be allocated by sensitivity [16, 17]. Our allocation plans with the decision test of Proposition 4 instead of a curvature proxy, and it pays for its metadata. The planning test is exact for each protected example’s 8 nearest competitors and a sound bound for the rest. The certification that follows is exact.</w:t>
      </w:r>
    </w:p>
    <w:p w14:paraId="0A90E03C" w14:textId="77777777" w:rsidR="00017993" w:rsidRDefault="00000000" w:rsidP="008F12D9">
      <w:pPr>
        <w:pStyle w:val="Compact"/>
        <w:numPr>
          <w:ilvl w:val="0"/>
          <w:numId w:val="8"/>
        </w:numPr>
        <w:jc w:val="both"/>
      </w:pPr>
      <w:r>
        <w:rPr>
          <w:b/>
          <w:bCs/>
        </w:rPr>
        <w:t>Weight-perturbation certificates.</w:t>
      </w:r>
      <w:r>
        <w:t xml:space="preserve"> These bound the effect of bounded weight changes [18]. For this positive Kronecker store the bound is exact (Proposition 4), which lets the certified fraction serve as an allocation objective.</w:t>
      </w:r>
    </w:p>
    <w:p w14:paraId="72F70F06" w14:textId="77777777" w:rsidR="00017993" w:rsidRDefault="00000000" w:rsidP="008F12D9">
      <w:pPr>
        <w:pStyle w:val="Heading1"/>
        <w:jc w:val="both"/>
      </w:pPr>
      <w:bookmarkStart w:id="1" w:name="setting"/>
      <w:bookmarkEnd w:id="0"/>
      <w:r>
        <w:t>2 Setting</w:t>
      </w:r>
    </w:p>
    <w:p w14:paraId="0B083FFC" w14:textId="77777777" w:rsidR="00017993" w:rsidRDefault="00000000" w:rsidP="008F12D9">
      <w:pPr>
        <w:pStyle w:val="FirstParagraph"/>
        <w:jc w:val="both"/>
      </w:pPr>
      <w:r>
        <w:rPr>
          <w:b/>
          <w:bCs/>
        </w:rPr>
        <w:t>The design under test.</w:t>
      </w:r>
      <w:r>
        <w:t xml:space="preserve"> The logarithmic long-term memory (LTM) of [5] keeps two kinds of memory.</w:t>
      </w:r>
    </w:p>
    <w:p w14:paraId="568B621D" w14:textId="77777777" w:rsidR="00017993" w:rsidRDefault="00000000" w:rsidP="008F12D9">
      <w:pPr>
        <w:pStyle w:val="Compact"/>
        <w:numPr>
          <w:ilvl w:val="0"/>
          <w:numId w:val="9"/>
        </w:numPr>
        <w:jc w:val="both"/>
      </w:pPr>
      <w:r>
        <w:rPr>
          <w:b/>
          <w:bCs/>
        </w:rPr>
        <w:t>Long-term store.</w:t>
      </w:r>
      <w:r>
        <w:t xml:space="preserve"> Base weights are Kronecker products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whose factors are positive and stored as logarithms in a logarithmic number system (LNS). Few-bit log encodings keep accuracy in convolutional networks [6], and in the log domain a multiplicative update is an addition.</w:t>
      </w:r>
    </w:p>
    <w:p w14:paraId="3C3FDBE3" w14:textId="77777777" w:rsidR="00017993" w:rsidRDefault="00000000" w:rsidP="008F12D9">
      <w:pPr>
        <w:pStyle w:val="Compact"/>
        <w:numPr>
          <w:ilvl w:val="0"/>
          <w:numId w:val="9"/>
        </w:numPr>
        <w:jc w:val="both"/>
      </w:pPr>
      <w:r>
        <w:rPr>
          <w:b/>
          <w:bCs/>
        </w:rPr>
        <w:t>Short-term memory.</w:t>
      </w:r>
      <w:r>
        <w:t xml:space="preserve"> Wake learning trains real-valued Kronecker adapters </w:t>
      </w:r>
      <m:oMath>
        <m:r>
          <w:rPr>
            <w:rFonts w:ascii="Cambria Math" w:hAnsi="Cambria Math"/>
          </w:rPr>
          <m:t>ΔW</m:t>
        </m:r>
      </m:oMath>
      <w:r>
        <w:t xml:space="preserve"> on top of the base.</w:t>
      </w:r>
    </w:p>
    <w:p w14:paraId="78E355C6" w14:textId="77777777" w:rsidR="00017993" w:rsidRDefault="00000000" w:rsidP="008F12D9">
      <w:pPr>
        <w:pStyle w:val="Compact"/>
        <w:numPr>
          <w:ilvl w:val="0"/>
          <w:numId w:val="9"/>
        </w:numPr>
        <w:jc w:val="both"/>
      </w:pPr>
      <w:r>
        <w:rPr>
          <w:b/>
          <w:bCs/>
        </w:rPr>
        <w:t>Sleep.</w:t>
      </w:r>
      <w:r>
        <w:t xml:space="preserve"> The adapter’s cumulative effect is fitted by its nearest Kronecker product (Van Loan–Pitsianis [7]): the leading singular vectors of the rearranged </w:t>
      </w:r>
      <m:oMath>
        <m:r>
          <w:rPr>
            <w:rFonts w:ascii="Cambria Math" w:hAnsi="Cambria Math"/>
          </w:rPr>
          <m:t>ΔW</m:t>
        </m:r>
      </m:oMath>
      <w:r>
        <w:t xml:space="preserve">, normalised and reshaped into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w:r>
        <w:t xml:space="preserve">. The factors are then added to the base logarithms,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log</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[5, §4.3].</w:t>
      </w:r>
    </w:p>
    <w:p w14:paraId="445E839E" w14:textId="77777777" w:rsidR="00017993" w:rsidRDefault="00000000" w:rsidP="008F12D9">
      <w:pPr>
        <w:pStyle w:val="Compact"/>
        <w:numPr>
          <w:ilvl w:val="0"/>
          <w:numId w:val="9"/>
        </w:numPr>
        <w:jc w:val="both"/>
      </w:pPr>
      <w:r>
        <w:rPr>
          <w:b/>
          <w:bCs/>
        </w:rPr>
        <w:t>Forgetting.</w:t>
      </w:r>
      <w:r>
        <w:t xml:space="preserve"> Rarely used factors lose precision (“precision-decay forgetting” [5, §4.4]).</w:t>
      </w:r>
    </w:p>
    <w:p w14:paraId="78EC1372" w14:textId="77777777" w:rsidR="00017993" w:rsidRDefault="00000000" w:rsidP="008F12D9">
      <w:pPr>
        <w:pStyle w:val="FirstParagraph"/>
        <w:jc w:val="both"/>
      </w:pPr>
      <w:r>
        <w:rPr>
          <w:b/>
          <w:bCs/>
        </w:rPr>
        <w:t>What Paper II found and registered.</w:t>
      </w:r>
      <w:r>
        <w:t xml:space="preserve"> Paper II [2, §6] made three observations about this design.</w:t>
      </w:r>
    </w:p>
    <w:p w14:paraId="13B2EE75" w14:textId="77777777" w:rsidR="00017993" w:rsidRDefault="00000000" w:rsidP="008F12D9">
      <w:pPr>
        <w:pStyle w:val="Compact"/>
        <w:numPr>
          <w:ilvl w:val="0"/>
          <w:numId w:val="10"/>
        </w:numPr>
        <w:jc w:val="both"/>
      </w:pPr>
      <w:r>
        <w:rPr>
          <w:b/>
          <w:bCs/>
        </w:rPr>
        <w:lastRenderedPageBreak/>
        <w:t>Two geometries.</w:t>
      </w:r>
      <w:r>
        <w:t xml:space="preserve"> The sleep fits an </w:t>
      </w:r>
      <w:r>
        <w:rPr>
          <w:i/>
          <w:iCs/>
        </w:rPr>
        <w:t>additive</w:t>
      </w:r>
      <w:r>
        <w:t xml:space="preserve"> change and applies it </w:t>
      </w:r>
      <w:r>
        <w:rPr>
          <w:i/>
          <w:iCs/>
        </w:rPr>
        <w:t>multiplicatively</w:t>
      </w:r>
      <w:r>
        <w:t xml:space="preserve">. With normalised delta factors, the log update was undefined for 28.0% and 63.8% of base entries in two constructions. The absolute-value surrogate </w:t>
      </w:r>
      <m:oMath>
        <m:d>
          <m:dPr>
            <m:begChr m:val="|"/>
            <m:endChr m:val="|"/>
            <m:ctrlPr>
              <w:rPr>
                <w:rFonts w:ascii="Cambria Math" w:hAnsi="Cambria Math"/>
              </w:rPr>
            </m:ctrlPr>
          </m:dPr>
          <m:e>
            <m:r>
              <w:rPr>
                <w:rFonts w:ascii="Cambria Math" w:hAnsi="Cambria Math"/>
              </w:rPr>
              <m:t>C</m:t>
            </m:r>
          </m:e>
        </m:d>
      </m:oMath>
      <w:r>
        <w:t xml:space="preserve"> that makes it computable changes the rule, and at unit strength it left 1.5–1.9% of the base norm.</w:t>
      </w:r>
    </w:p>
    <w:p w14:paraId="5272C3A9" w14:textId="77777777" w:rsidR="00017993" w:rsidRDefault="00000000" w:rsidP="008F12D9">
      <w:pPr>
        <w:pStyle w:val="Compact"/>
        <w:numPr>
          <w:ilvl w:val="0"/>
          <w:numId w:val="10"/>
        </w:numPr>
        <w:jc w:val="both"/>
      </w:pPr>
      <w:r>
        <w:rPr>
          <w:b/>
          <w:bCs/>
        </w:rPr>
        <w:t>A repair.</w:t>
      </w:r>
      <w:r>
        <w:t xml:space="preserve"> It proposed a consistent log target </w:t>
      </w:r>
      <m:oMath>
        <m:r>
          <w:rPr>
            <w:rFonts w:ascii="Cambria Math" w:hAnsi="Cambria Math"/>
          </w:rPr>
          <m:t>D</m:t>
        </m:r>
        <m:r>
          <m:rPr>
            <m:sty m:val="p"/>
          </m:rPr>
          <w:rPr>
            <w:rFonts w:ascii="Cambria Math" w:hAnsi="Cambria Math"/>
          </w:rPr>
          <m:t>=log</m:t>
        </m:r>
        <m:d>
          <m:dPr>
            <m:ctrlPr>
              <w:rPr>
                <w:rFonts w:ascii="Cambria Math" w:hAnsi="Cambria Math"/>
              </w:rPr>
            </m:ctrlPr>
          </m:d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ΔW</m:t>
                </m:r>
              </m:e>
            </m:d>
            <m:r>
              <m:rPr>
                <m:sty m:val="p"/>
              </m:rPr>
              <w:rPr>
                <w:rFonts w:ascii="Cambria Math" w:hAnsi="Cambria Math"/>
              </w:rPr>
              <m:t>⊘</m:t>
            </m:r>
            <m:r>
              <w:rPr>
                <w:rFonts w:ascii="Cambria Math" w:hAnsi="Cambria Math"/>
              </w:rPr>
              <m:t>W</m:t>
            </m:r>
          </m:e>
        </m:d>
      </m:oMath>
      <w:r>
        <w:t xml:space="preserve">, fitted by block means (its Eq. 13) or by weighted block means (its Eq. 14). The first-order version of the weighted fit is the Frobenius projection onto the tangent space of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(its Eq. 15). The unexplained residual “must remain stored or be bounded before adapter deletion”.</w:t>
      </w:r>
    </w:p>
    <w:p w14:paraId="17C91D56" w14:textId="77777777" w:rsidR="00017993" w:rsidRDefault="00000000" w:rsidP="008F12D9">
      <w:pPr>
        <w:pStyle w:val="Compact"/>
        <w:numPr>
          <w:ilvl w:val="0"/>
          <w:numId w:val="10"/>
        </w:numPr>
        <w:jc w:val="both"/>
      </w:pPr>
      <w:r>
        <w:rPr>
          <w:b/>
          <w:bCs/>
        </w:rPr>
        <w:t>Precision as a box.</w:t>
      </w:r>
      <w:r>
        <w:t xml:space="preserve"> Rounding a log weight to a grid identifies an interval of radius half a step, so a stored store </w:t>
      </w:r>
      <w:r>
        <w:rPr>
          <w:i/>
          <w:iCs/>
        </w:rPr>
        <w:t>is</w:t>
      </w:r>
      <w:r>
        <w:t xml:space="preserve"> a box of parameters. Bits can then be allocated by decision certificates, not by usage.</w:t>
      </w:r>
    </w:p>
    <w:p w14:paraId="19773826" w14:textId="77777777" w:rsidR="00017993" w:rsidRDefault="00000000" w:rsidP="008F12D9">
      <w:pPr>
        <w:pStyle w:val="FirstParagraph"/>
        <w:jc w:val="both"/>
      </w:pPr>
      <w:r>
        <w:t>For P3 it registered the following.</w:t>
      </w:r>
    </w:p>
    <w:p w14:paraId="0DB1BD5C" w14:textId="77777777" w:rsidR="00017993" w:rsidRDefault="00000000" w:rsidP="008F12D9">
      <w:pPr>
        <w:pStyle w:val="Compact"/>
        <w:numPr>
          <w:ilvl w:val="0"/>
          <w:numId w:val="11"/>
        </w:numPr>
        <w:jc w:val="both"/>
      </w:pPr>
      <w:r>
        <w:rPr>
          <w:b/>
          <w:bCs/>
        </w:rPr>
        <w:t>Budget.</w:t>
      </w:r>
      <w:r>
        <w:t xml:space="preserve"> Factor bits are allocated under a total memory budget that includes endpoints, scales, signs, adapters, rank metadata and protected examples.</w:t>
      </w:r>
    </w:p>
    <w:p w14:paraId="76BA24B2" w14:textId="77777777" w:rsidR="00017993" w:rsidRDefault="00000000" w:rsidP="008F12D9">
      <w:pPr>
        <w:pStyle w:val="Compact"/>
        <w:numPr>
          <w:ilvl w:val="0"/>
          <w:numId w:val="11"/>
        </w:numPr>
        <w:jc w:val="both"/>
      </w:pPr>
      <w:r>
        <w:rPr>
          <w:b/>
          <w:bCs/>
        </w:rPr>
        <w:t>Primary comparison.</w:t>
      </w:r>
      <w:r>
        <w:t xml:space="preserve"> Certificate-guided precision against uniform precision and usage-and-age scheduling, at equal total bits and charged decision cost.</w:t>
      </w:r>
    </w:p>
    <w:p w14:paraId="5E1EBC4B" w14:textId="77777777" w:rsidR="00017993" w:rsidRDefault="00000000" w:rsidP="008F12D9">
      <w:pPr>
        <w:pStyle w:val="Compact"/>
        <w:numPr>
          <w:ilvl w:val="0"/>
          <w:numId w:val="11"/>
        </w:numPr>
        <w:jc w:val="both"/>
      </w:pPr>
      <w:r>
        <w:rPr>
          <w:b/>
          <w:bCs/>
        </w:rPr>
        <w:t>Controls.</w:t>
      </w:r>
      <w:r>
        <w:t xml:space="preserve"> No sleep, ordinary repaired sleep, weighted repaired sleep, and residual-preserving sleep. The undefined original rule is recorded as undefined, and any absolute-value surrogate is named separately.</w:t>
      </w:r>
    </w:p>
    <w:p w14:paraId="5C2A7E5C" w14:textId="77777777" w:rsidR="00017993" w:rsidRDefault="00000000" w:rsidP="008F12D9">
      <w:pPr>
        <w:pStyle w:val="Compact"/>
        <w:numPr>
          <w:ilvl w:val="0"/>
          <w:numId w:val="11"/>
        </w:numPr>
        <w:jc w:val="both"/>
      </w:pPr>
      <w:r>
        <w:rPr>
          <w:b/>
          <w:bCs/>
        </w:rPr>
        <w:t>Retention claims.</w:t>
      </w:r>
      <w:r>
        <w:t xml:space="preserve"> A claim is accepted only when a stored box contains the reference parameters, or a separate functional residual bound covers the change.</w:t>
      </w:r>
    </w:p>
    <w:p w14:paraId="653E6596" w14:textId="77777777" w:rsidR="00017993" w:rsidRDefault="00000000" w:rsidP="008F12D9">
      <w:pPr>
        <w:pStyle w:val="Compact"/>
        <w:numPr>
          <w:ilvl w:val="0"/>
          <w:numId w:val="11"/>
        </w:numPr>
        <w:jc w:val="both"/>
      </w:pPr>
      <w:r>
        <w:rPr>
          <w:b/>
          <w:bCs/>
        </w:rPr>
        <w:t>Data.</w:t>
      </w:r>
      <w:r>
        <w:t xml:space="preserve"> Split MNIST first, then split CIFAR-100, with explicit class-incremental evaluation.</w:t>
      </w:r>
    </w:p>
    <w:p w14:paraId="25CC275A" w14:textId="77777777" w:rsidR="00017993" w:rsidRDefault="00000000" w:rsidP="008F12D9">
      <w:pPr>
        <w:pStyle w:val="Compact"/>
        <w:numPr>
          <w:ilvl w:val="0"/>
          <w:numId w:val="11"/>
        </w:numPr>
        <w:jc w:val="both"/>
      </w:pPr>
      <w:r>
        <w:rPr>
          <w:b/>
          <w:bCs/>
        </w:rPr>
        <w:t>Rejection.</w:t>
      </w:r>
      <w:r>
        <w:t xml:space="preserve"> A claimed benefit is rejected if it disappears at equal memory and measured cost (Table 5 of Paper II: “No retention advantage over uniform or usage-and-age precision at equal total bits and measured cost”). “Repair alone has no theorem guaranteeing performance at least as good as no sleep.”</w:t>
      </w:r>
    </w:p>
    <w:p w14:paraId="240E64D7" w14:textId="77777777" w:rsidR="00017993" w:rsidRDefault="00000000" w:rsidP="008F12D9">
      <w:pPr>
        <w:pStyle w:val="FirstParagraph"/>
        <w:jc w:val="both"/>
      </w:pPr>
      <w:r>
        <w:t>The research agenda [24] adds four secondary predictions (P3.1–P3.4, Section 4.5).</w:t>
      </w:r>
    </w:p>
    <w:p w14:paraId="573F47F9" w14:textId="77777777" w:rsidR="00017993" w:rsidRDefault="00000000" w:rsidP="008F12D9">
      <w:pPr>
        <w:pStyle w:val="BodyText"/>
        <w:jc w:val="both"/>
      </w:pPr>
      <w:r>
        <w:rPr>
          <w:b/>
          <w:bCs/>
        </w:rPr>
        <w:t>Our instance.</w:t>
      </w:r>
      <w:r>
        <w:t xml:space="preserve"> We need a store small enough to certify exactly and to run many times, but one that learns a class-incremental stream. We therefore take one positive Kronecker layer on fixed features.</w:t>
      </w:r>
    </w:p>
    <w:p w14:paraId="31B8FA51" w14:textId="77777777" w:rsidR="00017993" w:rsidRDefault="00000000" w:rsidP="008F12D9">
      <w:pPr>
        <w:pStyle w:val="Compact"/>
        <w:numPr>
          <w:ilvl w:val="0"/>
          <w:numId w:val="12"/>
        </w:numPr>
        <w:jc w:val="both"/>
      </w:pPr>
      <w:r>
        <w:rPr>
          <w:b/>
          <w:bCs/>
        </w:rPr>
        <w:t>Features.</w:t>
      </w:r>
      <w:r>
        <w:t xml:space="preserve"> A fixed random convolution maps an image to a positive feature matrix </w:t>
      </w:r>
      <m:oMath>
        <m:r>
          <w:rPr>
            <w:rFonts w:ascii="Cambria Math" w:hAnsi="Cambria Math"/>
          </w:rPr>
          <m:t>H</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h</m:t>
            </m:r>
            <m:r>
              <m:rPr>
                <m:sty m:val="p"/>
              </m:rPr>
              <w:rPr>
                <w:rFonts w:ascii="Cambria Math" w:hAnsi="Cambria Math"/>
              </w:rPr>
              <m:t>×</m:t>
            </m:r>
            <m:r>
              <w:rPr>
                <w:rFonts w:ascii="Cambria Math" w:hAnsi="Cambria Math"/>
              </w:rPr>
              <m:t>P</m:t>
            </m:r>
          </m:sup>
        </m:sSubSup>
      </m:oMath>
      <w:r>
        <w:t xml:space="preserve"> (</w:t>
      </w:r>
      <m:oMath>
        <m:r>
          <w:rPr>
            <w:rFonts w:ascii="Cambria Math" w:hAnsi="Cambria Math"/>
          </w:rPr>
          <m:t>h</m:t>
        </m:r>
        <m:r>
          <m:rPr>
            <m:sty m:val="p"/>
          </m:rPr>
          <w:rPr>
            <w:rFonts w:ascii="Cambria Math" w:hAnsi="Cambria Math"/>
          </w:rPr>
          <m:t>=</m:t>
        </m:r>
        <m:r>
          <w:rPr>
            <w:rFonts w:ascii="Cambria Math" w:hAnsi="Cambria Math"/>
          </w:rPr>
          <m:t>32</m:t>
        </m:r>
      </m:oMath>
      <w:r>
        <w:t xml:space="preserve"> channels by </w:t>
      </w:r>
      <m:oMath>
        <m:r>
          <w:rPr>
            <w:rFonts w:ascii="Cambria Math" w:hAnsi="Cambria Math"/>
          </w:rPr>
          <m:t>P</m:t>
        </m:r>
      </m:oMath>
      <w:r>
        <w:t xml:space="preserve"> positions).</w:t>
      </w:r>
    </w:p>
    <w:p w14:paraId="2067CD9E" w14:textId="77777777" w:rsidR="00017993" w:rsidRDefault="00000000" w:rsidP="008F12D9">
      <w:pPr>
        <w:pStyle w:val="Compact"/>
        <w:numPr>
          <w:ilvl w:val="0"/>
          <w:numId w:val="12"/>
        </w:numPr>
        <w:jc w:val="both"/>
      </w:pPr>
      <w:r>
        <w:rPr>
          <w:b/>
          <w:bCs/>
        </w:rPr>
        <w:t>Store.</w:t>
      </w:r>
      <w:r>
        <w:t xml:space="preserve"> A positive Kronecker sum with one class axis,</w:t>
      </w:r>
    </w:p>
    <w:p w14:paraId="4947F838" w14:textId="77777777" w:rsidR="00017993" w:rsidRDefault="00000000" w:rsidP="008F12D9">
      <w:pPr>
        <w:pStyle w:val="Compact"/>
        <w:keepLines/>
        <w:spacing w:before="120" w:after="160"/>
        <w:jc w:val="both"/>
      </w:pPr>
      <m:oMathPara>
        <m:oMathParaPr>
          <m:jc m:val="center"/>
        </m:oMathParaPr>
        <m:oMath>
          <m:r>
            <w:rPr>
              <w:rFonts w:ascii="Cambria Math" w:hAnsi="Cambria Math"/>
            </w:rPr>
            <m:t>W</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j</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r</m:t>
                  </m:r>
                </m:sub>
              </m:sSub>
            </m:e>
          </m:nary>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r</m:t>
              </m:r>
            </m:sub>
          </m:sSub>
          <m:d>
            <m:dPr>
              <m:begChr m:val="["/>
              <m:endChr m:val="]"/>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c</m:t>
              </m:r>
            </m:sub>
          </m:sSub>
          <m:d>
            <m:dPr>
              <m:ctrlPr>
                <w:rPr>
                  <w:rFonts w:ascii="Cambria Math" w:hAnsi="Cambria Math"/>
                </w:rPr>
              </m:ctrlPr>
            </m:dPr>
            <m:e>
              <m:r>
                <w:rPr>
                  <w:rFonts w:ascii="Cambria Math" w:hAnsi="Cambria Math"/>
                </w:rPr>
                <m:t>H</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W</m:t>
              </m:r>
            </m:e>
          </m:nary>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j</m:t>
              </m:r>
            </m:e>
          </m:d>
          <m:r>
            <w:rPr>
              <w:rFonts w:ascii="Cambria Math" w:hAnsi="Cambria Math"/>
            </w:rPr>
            <m:t> H</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p</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690A63AB" w14:textId="77777777" w:rsidR="00017993" w:rsidRDefault="00000000" w:rsidP="008F12D9">
      <w:pPr>
        <w:pStyle w:val="Compact"/>
        <w:numPr>
          <w:ilvl w:val="0"/>
          <w:numId w:val="1"/>
        </w:numPr>
        <w:jc w:val="both"/>
      </w:pPr>
      <w:r>
        <w:t xml:space="preserve">held as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and </w:t>
      </w:r>
      <m:oMath>
        <m:r>
          <m:rPr>
            <m:sty m:val="p"/>
          </m:rPr>
          <w:rPr>
            <w:rFonts w:ascii="Cambria Math" w:hAnsi="Cambria Math"/>
          </w:rPr>
          <m:t>log</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The class-by-position factors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give each class its own rows. The channel vectors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are shared by all classes. At </w:t>
      </w:r>
      <m:oMath>
        <m:r>
          <w:rPr>
            <w:rFonts w:ascii="Cambria Math" w:hAnsi="Cambria Math"/>
          </w:rPr>
          <m:t>R</m:t>
        </m:r>
        <m:r>
          <m:rPr>
            <m:sty m:val="p"/>
          </m:rPr>
          <w:rPr>
            <w:rFonts w:ascii="Cambria Math" w:hAnsi="Cambria Math"/>
          </w:rPr>
          <m:t>=</m:t>
        </m:r>
        <m:r>
          <w:rPr>
            <w:rFonts w:ascii="Cambria Math" w:hAnsi="Cambria Math"/>
          </w:rPr>
          <m:t>1</m:t>
        </m:r>
      </m:oMath>
      <w:r>
        <w:t xml:space="preserve"> this is Paper II’s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t>.</w:t>
      </w:r>
    </w:p>
    <w:p w14:paraId="4E9E8378" w14:textId="77777777" w:rsidR="00017993" w:rsidRDefault="00000000" w:rsidP="008F12D9">
      <w:pPr>
        <w:pStyle w:val="Compact"/>
        <w:numPr>
          <w:ilvl w:val="0"/>
          <w:numId w:val="12"/>
        </w:numPr>
        <w:jc w:val="both"/>
      </w:pPr>
      <w:r>
        <w:rPr>
          <w:b/>
          <w:bCs/>
        </w:rPr>
        <w:t>Wake.</w:t>
      </w:r>
      <w:r>
        <w:t xml:space="preserve"> A rank-8 real Kronecker adapter </w:t>
      </w:r>
      <m:oMath>
        <m:r>
          <w:rPr>
            <w:rFonts w:ascii="Cambria Math" w:hAnsi="Cambria Math"/>
          </w:rPr>
          <m:t>ΔW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trained with replay of a few protected examples. The working weight is floored at </w:t>
      </w:r>
      <m:oMath>
        <m:r>
          <w:rPr>
            <w:rFonts w:ascii="Cambria Math" w:hAnsi="Cambria Math"/>
          </w:rPr>
          <m:t>φW</m:t>
        </m:r>
      </m:oMath>
      <w:r>
        <w:t xml:space="preserve"> so that it stays positive.</w:t>
      </w:r>
    </w:p>
    <w:p w14:paraId="32265F19" w14:textId="77777777" w:rsidR="00017993" w:rsidRDefault="00000000" w:rsidP="008F12D9">
      <w:pPr>
        <w:pStyle w:val="Compact"/>
        <w:numPr>
          <w:ilvl w:val="0"/>
          <w:numId w:val="12"/>
        </w:numPr>
        <w:jc w:val="both"/>
      </w:pPr>
      <w:r>
        <w:rPr>
          <w:b/>
          <w:bCs/>
        </w:rPr>
        <w:t>Sleep.</w:t>
      </w:r>
      <w:r>
        <w:t xml:space="preserve"> A rule maps the store and the adapter to a new store. The adapter is then deleted.</w:t>
      </w:r>
    </w:p>
    <w:p w14:paraId="051B0705" w14:textId="77777777" w:rsidR="00017993" w:rsidRDefault="00000000" w:rsidP="008F12D9">
      <w:pPr>
        <w:pStyle w:val="Compact"/>
        <w:numPr>
          <w:ilvl w:val="0"/>
          <w:numId w:val="12"/>
        </w:numPr>
        <w:jc w:val="both"/>
      </w:pPr>
      <w:r>
        <w:rPr>
          <w:b/>
          <w:bCs/>
        </w:rPr>
        <w:t>Decisions.</w:t>
      </w:r>
      <w:r>
        <w:t xml:space="preserve"> Prediction is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c</m:t>
            </m:r>
          </m:sub>
        </m:sSub>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over the classes seen so far.</w:t>
      </w:r>
    </w:p>
    <w:p w14:paraId="78E9027C" w14:textId="77777777" w:rsidR="00017993" w:rsidRDefault="00000000" w:rsidP="008F12D9">
      <w:pPr>
        <w:pStyle w:val="FirstParagraph"/>
        <w:jc w:val="both"/>
      </w:pPr>
      <w:r>
        <w:t xml:space="preserve">The store’s structure makes a log box on its factors exactly certifiable. Each class’s own factors enter only that class’s score, and each shared factor enters every score linearly, so the worst member of the box can be </w:t>
      </w:r>
      <w:r>
        <w:lastRenderedPageBreak/>
        <w:t>found exactly (Proposition 4). Positivity alone would not suffice: for a general positive polynomial the worst case is a harder optimization. Exact or sound ranges of this kind are what the programme relies on [2, 3].</w:t>
      </w:r>
    </w:p>
    <w:p w14:paraId="1E114DAE" w14:textId="77777777" w:rsidR="00017993" w:rsidRDefault="00000000" w:rsidP="008F12D9">
      <w:pPr>
        <w:pStyle w:val="Heading1"/>
        <w:jc w:val="both"/>
      </w:pPr>
      <w:bookmarkStart w:id="2" w:name="X52b873def8a7b666bf7590fb77f323544d6a86c"/>
      <w:bookmarkEnd w:id="1"/>
      <w:r>
        <w:t>3 Consolidation and certification for a positive Kronecker store</w:t>
      </w:r>
    </w:p>
    <w:p w14:paraId="18DDBECA" w14:textId="77777777" w:rsidR="00017993" w:rsidRDefault="00000000" w:rsidP="008F12D9">
      <w:pPr>
        <w:pStyle w:val="FirstParagraph"/>
        <w:jc w:val="both"/>
      </w:pPr>
      <w:r>
        <w:t xml:space="preserve">Throughout, </w:t>
      </w:r>
      <m:oMath>
        <m: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r</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C</m:t>
            </m:r>
            <m:r>
              <m:rPr>
                <m:sty m:val="p"/>
              </m:rPr>
              <w:rPr>
                <w:rFonts w:ascii="Cambria Math" w:hAnsi="Cambria Math"/>
              </w:rPr>
              <m:t>×</m:t>
            </m:r>
            <m:r>
              <w:rPr>
                <w:rFonts w:ascii="Cambria Math" w:hAnsi="Cambria Math"/>
              </w:rPr>
              <m:t>P</m:t>
            </m:r>
          </m:sup>
        </m:sSubSup>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h</m:t>
            </m:r>
          </m:sup>
        </m:sSubSup>
      </m:oMath>
      <w:r>
        <w:t xml:space="preserve">, and </w:t>
      </w:r>
      <m:oMath>
        <m:r>
          <m:rPr>
            <m:scr m:val="script"/>
            <m:sty m:val="p"/>
          </m:rPr>
          <w:rPr>
            <w:rFonts w:ascii="Cambria Math" w:hAnsi="Cambria Math"/>
          </w:rPr>
          <m:t>M</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CP</m:t>
            </m:r>
            <m:r>
              <m:rPr>
                <m:sty m:val="p"/>
              </m:rPr>
              <w:rPr>
                <w:rFonts w:ascii="Cambria Math" w:hAnsi="Cambria Math"/>
              </w:rPr>
              <m:t>×</m:t>
            </m:r>
            <m:r>
              <w:rPr>
                <w:rFonts w:ascii="Cambria Math" w:hAnsi="Cambria Math"/>
              </w:rPr>
              <m:t>h</m:t>
            </m:r>
          </m:sup>
        </m:sSup>
      </m:oMath>
      <w:r>
        <w:t xml:space="preserve"> is the rearrangement in which </w:t>
      </w:r>
      <m:oMath>
        <m:r>
          <w:rPr>
            <w:rFonts w:ascii="Cambria Math" w:hAnsi="Cambria Math"/>
          </w:rPr>
          <m:t>A</m:t>
        </m:r>
        <m:r>
          <m:rPr>
            <m:sty m:val="p"/>
          </m:rPr>
          <w:rPr>
            <w:rFonts w:ascii="Cambria Math" w:hAnsi="Cambria Math"/>
          </w:rPr>
          <m:t>⊗</m:t>
        </m:r>
        <m:r>
          <w:rPr>
            <w:rFonts w:ascii="Cambria Math" w:hAnsi="Cambria Math"/>
          </w:rPr>
          <m:t>b</m:t>
        </m:r>
      </m:oMath>
      <w:r>
        <w:t xml:space="preserve"> becomes </w:t>
      </w:r>
      <m:oMath>
        <m:r>
          <m:rPr>
            <m:sty m:val="p"/>
          </m:rPr>
          <w:rPr>
            <w:rFonts w:ascii="Cambria Math" w:hAnsi="Cambria Math"/>
          </w:rPr>
          <m:t>vec</m:t>
        </m:r>
        <m:d>
          <m:dPr>
            <m:ctrlPr>
              <w:rPr>
                <w:rFonts w:ascii="Cambria Math" w:hAnsi="Cambria Math"/>
              </w:rPr>
            </m:ctrlPr>
          </m:dPr>
          <m:e>
            <m:r>
              <w:rPr>
                <w:rFonts w:ascii="Cambria Math" w:hAnsi="Cambria Math"/>
              </w:rPr>
              <m:t>A</m:t>
            </m:r>
          </m:e>
        </m:d>
        <m:r>
          <w:rPr>
            <w:rFonts w:ascii="Cambria Math" w:hAnsi="Cambria Math"/>
          </w: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so that </w:t>
      </w:r>
      <m:oMath>
        <m:r>
          <m:rPr>
            <m:scr m:val="script"/>
            <m:sty m:val="p"/>
          </m:rPr>
          <w:rPr>
            <w:rFonts w:ascii="Cambria Math" w:hAnsi="Cambria Math"/>
          </w:rPr>
          <m:t>M</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m:rPr>
                <m:sty m:val="p"/>
              </m:rPr>
              <w:rPr>
                <w:rFonts w:ascii="Cambria Math" w:hAnsi="Cambria Math"/>
              </w:rPr>
              <m:t>vec</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e>
        </m:d>
        <m:sSubSup>
          <m:sSubSupPr>
            <m:ctrlPr>
              <w:rPr>
                <w:rFonts w:ascii="Cambria Math" w:hAnsi="Cambria Math"/>
              </w:rPr>
            </m:ctrlPr>
          </m:sSubSupPr>
          <m:e>
            <m:r>
              <w:rPr>
                <w:rFonts w:ascii="Cambria Math" w:hAnsi="Cambria Math"/>
              </w:rPr>
              <m:t>b</m:t>
            </m:r>
          </m:e>
          <m:sub>
            <m:r>
              <w:rPr>
                <w:rFonts w:ascii="Cambria Math" w:hAnsi="Cambria Math"/>
              </w:rPr>
              <m:t>r</m:t>
            </m:r>
          </m:sub>
          <m:sup>
            <m:r>
              <m:rPr>
                <m:sty m:val="p"/>
              </m:rPr>
              <w:rPr>
                <w:rFonts w:ascii="Cambria Math" w:hAnsi="Cambria Math"/>
              </w:rPr>
              <m:t>⊤</m:t>
            </m:r>
          </m:sup>
        </m:sSubSup>
      </m:oMath>
      <w:r>
        <w:t xml:space="preserve"> is a nonnegative matrix of rank at most </w:t>
      </w:r>
      <m:oMath>
        <m:r>
          <w:rPr>
            <w:rFonts w:ascii="Cambria Math" w:hAnsi="Cambria Math"/>
          </w:rPr>
          <m:t>R</m:t>
        </m:r>
      </m:oMath>
      <w:r>
        <w:t xml:space="preserve">. An index </w:t>
      </w:r>
      <m:oMath>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oMath>
      <w:r>
        <w:t xml:space="preserve"> runs over the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CP</m:t>
        </m:r>
      </m:oMath>
      <w:r>
        <w:t xml:space="preserve"> rows and </w:t>
      </w:r>
      <m:oMath>
        <m:r>
          <w:rPr>
            <w:rFonts w:ascii="Cambria Math" w:hAnsi="Cambria Math"/>
          </w:rPr>
          <m:t>j</m:t>
        </m:r>
      </m:oMath>
      <w:r>
        <w:t xml:space="preserve"> over the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h</m:t>
        </m:r>
      </m:oMath>
      <w:r>
        <w:t xml:space="preserve"> channels. The adapter is </w:t>
      </w:r>
      <m:oMath>
        <m:r>
          <w:rPr>
            <w:rFonts w:ascii="Cambria Math" w:hAnsi="Cambria Math"/>
          </w:rPr>
          <m:t>ΔW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and the working weight is </w:t>
      </w:r>
      <m:oMath>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=max</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ΔW</m:t>
            </m:r>
            <m:r>
              <m:rPr>
                <m:sty m:val="p"/>
              </m:rPr>
              <w:rPr>
                <w:rFonts w:ascii="Cambria Math" w:hAnsi="Cambria Math"/>
              </w:rPr>
              <m:t>,</m:t>
            </m:r>
            <m:r>
              <w:rPr>
                <w:rFonts w:ascii="Cambria Math" w:hAnsi="Cambria Math"/>
              </w:rPr>
              <m:t>φW</m:t>
            </m:r>
          </m:e>
        </m:d>
      </m:oMath>
      <w:r>
        <w:t xml:space="preserve"> with </w:t>
      </w:r>
      <m:oMath>
        <m:r>
          <w:rPr>
            <w:rFonts w:ascii="Cambria Math" w:hAnsi="Cambria Math"/>
          </w:rPr>
          <m:t>φ</m:t>
        </m:r>
        <m:r>
          <m:rPr>
            <m:sty m:val="p"/>
          </m:rPr>
          <w:rPr>
            <w:rFonts w:ascii="Cambria Math" w:hAnsi="Cambria Math"/>
          </w:rPr>
          <m:t>=</m:t>
        </m:r>
        <m:r>
          <w:rPr>
            <w:rFonts w:ascii="Cambria Math" w:hAnsi="Cambria Math"/>
          </w:rPr>
          <m:t>0.05</m:t>
        </m:r>
      </m:oMath>
      <w:r>
        <w:t>. Section 4.6 lists the numerical checks: the frozen T1–T10 and the post-review A0–A9. All the checks pass, and A6 and A9 are measurements.</w:t>
      </w:r>
    </w:p>
    <w:p w14:paraId="0DED162A" w14:textId="77777777" w:rsidR="00017993" w:rsidRDefault="00000000" w:rsidP="008F12D9">
      <w:pPr>
        <w:pStyle w:val="Heading2"/>
        <w:jc w:val="both"/>
      </w:pPr>
      <w:bookmarkStart w:id="3" w:name="the-published-rule"/>
      <w:r>
        <w:t>3.1 The published rule</w:t>
      </w:r>
    </w:p>
    <w:p w14:paraId="5B78075F" w14:textId="77777777" w:rsidR="00017993" w:rsidRDefault="00000000" w:rsidP="008F12D9">
      <w:pPr>
        <w:pStyle w:val="FirstParagraph"/>
        <w:jc w:val="both"/>
      </w:pPr>
      <w:r>
        <w:t xml:space="preserve">For sleep strength </w:t>
      </w:r>
      <m:oMath>
        <m:r>
          <w:rPr>
            <w:rFonts w:ascii="Cambria Math" w:hAnsi="Cambria Math"/>
          </w:rPr>
          <m:t>α</m:t>
        </m:r>
        <m:r>
          <m:rPr>
            <m:sty m:val="p"/>
          </m:rPr>
          <w:rPr>
            <w:rFonts w:ascii="Cambria Math" w:hAnsi="Cambria Math"/>
          </w:rPr>
          <m:t>&gt;</m:t>
        </m:r>
        <m:r>
          <w:rPr>
            <w:rFonts w:ascii="Cambria Math" w:hAnsi="Cambria Math"/>
          </w:rPr>
          <m:t>0</m:t>
        </m:r>
      </m:oMath>
      <w:r>
        <w:t xml:space="preserve">, the published rule [5, §§4.2–4.3] takes the leading singular triplet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v</m:t>
            </m:r>
          </m:e>
        </m:d>
      </m:oMath>
      <w:r>
        <w:t xml:space="preserve"> of </w:t>
      </w:r>
      <m:oMath>
        <m:r>
          <m:rPr>
            <m:scr m:val="script"/>
            <m:sty m:val="p"/>
          </m:rPr>
          <w:rPr>
            <w:rFonts w:ascii="Cambria Math" w:hAnsi="Cambria Math"/>
          </w:rPr>
          <m:t>M</m:t>
        </m:r>
        <m:d>
          <m:dPr>
            <m:ctrlPr>
              <w:rPr>
                <w:rFonts w:ascii="Cambria Math" w:hAnsi="Cambria Math"/>
              </w:rPr>
            </m:ctrlPr>
          </m:dPr>
          <m:e>
            <m:r>
              <w:rPr>
                <w:rFonts w:ascii="Cambria Math" w:hAnsi="Cambria Math"/>
              </w:rPr>
              <m:t>ΔW</m:t>
            </m:r>
          </m:e>
        </m:d>
      </m:oMath>
      <w:r>
        <w:t xml:space="preserve">, with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oMath>
      <w:r>
        <w:t xml:space="preserve">, reshapes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u</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v</m:t>
        </m:r>
      </m:oMath>
      <w:r>
        <w:t xml:space="preserve">, and updates the base logarithms: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α</m:t>
        </m:r>
        <m:r>
          <m:rPr>
            <m:sty m:val="p"/>
          </m:rPr>
          <w:rPr>
            <w:rFonts w:ascii="Cambria Math" w:hAnsi="Cambria Math"/>
          </w:rPr>
          <m:t>log</m:t>
        </m:r>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and </w:t>
      </w:r>
      <m:oMath>
        <m:r>
          <m:rPr>
            <m:sty m:val="p"/>
          </m:rPr>
          <w:rPr>
            <w:rFonts w:ascii="Cambria Math" w:hAnsi="Cambria Math"/>
          </w:rPr>
          <m:t>log</m:t>
        </m:r>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r>
          <w:rPr>
            <w:rFonts w:ascii="Cambria Math" w:hAnsi="Cambria Math"/>
          </w:rPr>
          <m:t>α</m:t>
        </m:r>
        <m:r>
          <m:rPr>
            <m:sty m:val="p"/>
          </m:rPr>
          <w:rPr>
            <w:rFonts w:ascii="Cambria Math" w:hAnsi="Cambria Math"/>
          </w:rPr>
          <m:t>log</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On a sum of terms we apply the same factors to every term, which multiplies the store entrywise: </w:t>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sty m:val="p"/>
              </m:rPr>
              <w:rPr>
                <w:rFonts w:ascii="Cambria Math" w:hAnsi="Cambria Math"/>
              </w:rPr>
              <m:t>new</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i</m:t>
            </m:r>
          </m:sub>
          <m:sup>
            <m:r>
              <w:rPr>
                <w:rFonts w:ascii="Cambria Math" w:hAnsi="Cambria Math"/>
              </w:rPr>
              <m:t>α</m:t>
            </m:r>
          </m:sup>
        </m:sSubSup>
        <m:sSubSup>
          <m:sSubSupPr>
            <m:ctrlPr>
              <w:rPr>
                <w:rFonts w:ascii="Cambria Math" w:hAnsi="Cambria Math"/>
              </w:rPr>
            </m:ctrlPr>
          </m:sSubSup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j</m:t>
            </m:r>
          </m:sub>
          <m:sup>
            <m:r>
              <w:rPr>
                <w:rFonts w:ascii="Cambria Math" w:hAnsi="Cambria Math"/>
              </w:rPr>
              <m:t>α</m:t>
            </m:r>
          </m:sup>
        </m:sSubSup>
      </m:oMath>
      <w:r>
        <w:t>.</w:t>
      </w:r>
    </w:p>
    <w:p w14:paraId="26BFB79B" w14:textId="77777777" w:rsidR="00017993" w:rsidRDefault="00000000" w:rsidP="008F12D9">
      <w:pPr>
        <w:pStyle w:val="BodyText"/>
        <w:keepNext/>
        <w:jc w:val="both"/>
      </w:pPr>
      <w:r>
        <w:rPr>
          <w:b/>
          <w:bCs/>
        </w:rPr>
        <w:t>Proposition 1 (the published rule).</w:t>
      </w:r>
    </w:p>
    <w:p w14:paraId="23F384F6" w14:textId="77777777" w:rsidR="00017993" w:rsidRDefault="00000000" w:rsidP="008F12D9">
      <w:pPr>
        <w:numPr>
          <w:ilvl w:val="0"/>
          <w:numId w:val="13"/>
        </w:numPr>
        <w:jc w:val="both"/>
      </w:pPr>
      <w:r>
        <w:rPr>
          <w:i/>
          <w:iCs/>
        </w:rPr>
        <w:t>Scale.</w:t>
      </w:r>
      <w:r>
        <w:t xml:space="preserve"> For </w:t>
      </w:r>
      <m:oMath>
        <m:r>
          <w:rPr>
            <w:rFonts w:ascii="Cambria Math" w:hAnsi="Cambria Math"/>
          </w:rPr>
          <m:t>s</m:t>
        </m:r>
        <m:r>
          <m:rPr>
            <m:sty m:val="p"/>
          </m:rPr>
          <w:rPr>
            <w:rFonts w:ascii="Cambria Math" w:hAnsi="Cambria Math"/>
          </w:rPr>
          <m:t>&gt;</m:t>
        </m:r>
        <m:r>
          <w:rPr>
            <w:rFonts w:ascii="Cambria Math" w:hAnsi="Cambria Math"/>
          </w:rPr>
          <m:t>0</m:t>
        </m:r>
      </m:oMath>
      <w:r>
        <w:t xml:space="preserve">, </w:t>
      </w:r>
      <m:oMath>
        <m:r>
          <w:rPr>
            <w:rFonts w:ascii="Cambria Math" w:hAnsi="Cambria Math"/>
          </w:rPr>
          <m:t>ΔW</m:t>
        </m:r>
      </m:oMath>
      <w:r>
        <w:t xml:space="preserve"> and </w:t>
      </w:r>
      <m:oMath>
        <m:r>
          <w:rPr>
            <w:rFonts w:ascii="Cambria Math" w:hAnsi="Cambria Math"/>
          </w:rPr>
          <m:t>sΔW</m:t>
        </m:r>
      </m:oMath>
      <w:r>
        <w:t xml:space="preserve"> give the same update when the same leading singular-vector pair and sign convention are selected. The absolute-value surrogate is also unchanged for </w:t>
      </w:r>
      <m:oMath>
        <m:r>
          <w:rPr>
            <w:rFonts w:ascii="Cambria Math" w:hAnsi="Cambria Math"/>
          </w:rPr>
          <m:t>s</m:t>
        </m:r>
        <m:r>
          <m:rPr>
            <m:sty m:val="p"/>
          </m:rPr>
          <w:rPr>
            <w:rFonts w:ascii="Cambria Math" w:hAnsi="Cambria Math"/>
          </w:rPr>
          <m:t>&lt;</m:t>
        </m:r>
        <m:r>
          <w:rPr>
            <w:rFonts w:ascii="Cambria Math" w:hAnsi="Cambria Math"/>
          </w:rPr>
          <m:t>0</m:t>
        </m:r>
      </m:oMath>
      <w:r>
        <w:t>, with the corresponding sign reversal in one singular vector. The update discards the magnitude of the leading singular value.</w:t>
      </w:r>
    </w:p>
    <w:p w14:paraId="50408810" w14:textId="77777777" w:rsidR="00017993" w:rsidRDefault="00000000" w:rsidP="008F12D9">
      <w:pPr>
        <w:numPr>
          <w:ilvl w:val="0"/>
          <w:numId w:val="13"/>
        </w:numPr>
        <w:jc w:val="both"/>
      </w:pPr>
      <w:r>
        <w:rPr>
          <w:i/>
          <w:iCs/>
        </w:rPr>
        <w:t>Domain.</w:t>
      </w:r>
      <w:r>
        <w:t xml:space="preserve"> The update is defined at entry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only if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0</m:t>
        </m:r>
      </m:oMath>
      <w:r>
        <w:t xml:space="preserve"> for a common choice of sign. If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are the fractions of positive entries of </w:t>
      </w:r>
      <m:oMath>
        <m:r>
          <m:rPr>
            <m:sty m:val="p"/>
          </m:rPr>
          <w:rPr>
            <w:rFonts w:ascii="Cambria Math" w:hAnsi="Cambria Math"/>
          </w:rPr>
          <m:t>±</m:t>
        </m:r>
        <m:r>
          <w:rPr>
            <w:rFonts w:ascii="Cambria Math" w:hAnsi="Cambria Math"/>
          </w:rPr>
          <m:t>u</m:t>
        </m:r>
      </m:oMath>
      <w:r>
        <w:t xml:space="preserve"> and </w:t>
      </w:r>
      <m:oMath>
        <m:r>
          <m:rPr>
            <m:sty m:val="p"/>
          </m:rPr>
          <w:rPr>
            <w:rFonts w:ascii="Cambria Math" w:hAnsi="Cambria Math"/>
          </w:rPr>
          <m:t>±</m:t>
        </m:r>
        <m:r>
          <w:rPr>
            <w:rFonts w:ascii="Cambria Math" w:hAnsi="Cambria Math"/>
          </w:rPr>
          <m:t>v</m:t>
        </m:r>
      </m:oMath>
      <w:r>
        <w:t xml:space="preserve">, the rule is undefined at a fraction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of base entries (better sign).</w:t>
      </w:r>
    </w:p>
    <w:p w14:paraId="56B0BE94" w14:textId="77777777" w:rsidR="00017993" w:rsidRDefault="00000000" w:rsidP="008F12D9">
      <w:pPr>
        <w:numPr>
          <w:ilvl w:val="0"/>
          <w:numId w:val="13"/>
        </w:numPr>
        <w:jc w:val="both"/>
      </w:pPr>
      <w:r>
        <w:rPr>
          <w:i/>
          <w:iCs/>
        </w:rPr>
        <w:t>Shrinkage.</w:t>
      </w:r>
      <w:r>
        <w:t xml:space="preserve"> Under the surrogate </w:t>
      </w:r>
      <m:oMath>
        <m:d>
          <m:dPr>
            <m:begChr m:val="|"/>
            <m:endChr m:val="|"/>
            <m:ctrlPr>
              <w:rPr>
                <w:rFonts w:ascii="Cambria Math" w:hAnsi="Cambria Math"/>
              </w:rPr>
            </m:ctrlPr>
          </m:dPr>
          <m:e>
            <m:r>
              <w:rPr>
                <w:rFonts w:ascii="Cambria Math" w:hAnsi="Cambria Math"/>
              </w:rPr>
              <m:t>C</m:t>
            </m:r>
          </m:e>
        </m:d>
      </m:oMath>
      <w:r>
        <w:t xml:space="preserve">, the mean log-weight falls by at least </w:t>
      </w:r>
      <m:oMath>
        <m:f>
          <m:fPr>
            <m:ctrlPr>
              <w:rPr>
                <w:rFonts w:ascii="Cambria Math" w:hAnsi="Cambria Math"/>
              </w:rPr>
            </m:ctrlPr>
          </m:fPr>
          <m:num>
            <m:r>
              <w:rPr>
                <w:rFonts w:ascii="Cambria Math" w:hAnsi="Cambria Math"/>
              </w:rPr>
              <m:t>α</m:t>
            </m:r>
          </m:num>
          <m:den>
            <m:r>
              <w:rPr>
                <w:rFonts w:ascii="Cambria Math" w:hAnsi="Cambria Math"/>
              </w:rPr>
              <m:t>2</m:t>
            </m:r>
          </m:den>
        </m:f>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e>
        </m:d>
      </m:oMath>
      <w:r>
        <w:t xml:space="preserve"> at every sleep, with equality only when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d>
      </m:oMath>
      <w: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e>
        </m:d>
      </m:oMath>
      <w:r>
        <w:t xml:space="preserve"> are flat.</w:t>
      </w:r>
    </w:p>
    <w:p w14:paraId="558C1BC4" w14:textId="77777777" w:rsidR="00017993" w:rsidRDefault="00000000" w:rsidP="008F12D9">
      <w:pPr>
        <w:numPr>
          <w:ilvl w:val="0"/>
          <w:numId w:val="13"/>
        </w:numPr>
        <w:jc w:val="both"/>
      </w:pPr>
      <w:r>
        <w:rPr>
          <w:i/>
          <w:iCs/>
        </w:rPr>
        <w:t>Monotonicity.</w:t>
      </w:r>
      <w:r>
        <w:t xml:space="preserve"> Under the surrogate, no log-weight ever increases.</w:t>
      </w:r>
    </w:p>
    <w:p w14:paraId="7B120C89" w14:textId="77777777" w:rsidR="00017993" w:rsidRDefault="00000000" w:rsidP="008F12D9">
      <w:pPr>
        <w:numPr>
          <w:ilvl w:val="0"/>
          <w:numId w:val="13"/>
        </w:numPr>
        <w:jc w:val="both"/>
      </w:pPr>
      <w:r>
        <w:rPr>
          <w:i/>
          <w:iCs/>
        </w:rPr>
        <w:t>Unseen classes.</w:t>
      </w:r>
      <w:r>
        <w:t xml:space="preserve"> If </w:t>
      </w:r>
      <m:oMath>
        <m:r>
          <w:rPr>
            <w:rFonts w:ascii="Cambria Math" w:hAnsi="Cambria Math"/>
          </w:rPr>
          <m:t>ΔW</m:t>
        </m:r>
        <m:r>
          <m:rPr>
            <m:sty m:val="p"/>
          </m:rPr>
          <w:rPr>
            <w:rFonts w:ascii="Cambria Math" w:hAnsi="Cambria Math"/>
          </w:rPr>
          <m:t>≠</m:t>
        </m:r>
        <m:r>
          <w:rPr>
            <w:rFonts w:ascii="Cambria Math" w:hAnsi="Cambria Math"/>
          </w:rPr>
          <m:t>0</m:t>
        </m:r>
      </m:oMath>
      <w:r>
        <w:t xml:space="preserve"> and the adapter’s rows for class </w:t>
      </w:r>
      <m:oMath>
        <m:r>
          <w:rPr>
            <w:rFonts w:ascii="Cambria Math" w:hAnsi="Cambria Math"/>
          </w:rPr>
          <m:t>c</m:t>
        </m:r>
      </m:oMath>
      <w:r>
        <w:t xml:space="preserve"> are zero, then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vanishes on all rows of </w:t>
      </w:r>
      <m:oMath>
        <m:r>
          <w:rPr>
            <w:rFonts w:ascii="Cambria Math" w:hAnsi="Cambria Math"/>
          </w:rPr>
          <m:t>c</m:t>
        </m:r>
      </m:oMath>
      <w:r>
        <w:t xml:space="preserve">. The surrogate then sends every weight of class </w:t>
      </w:r>
      <m:oMath>
        <m:r>
          <w:rPr>
            <w:rFonts w:ascii="Cambria Math" w:hAnsi="Cambria Math"/>
          </w:rPr>
          <m:t>c</m:t>
        </m:r>
      </m:oMath>
      <w:r>
        <w:t xml:space="preserve"> to zero, and since every later sleep multiplies the weights by finite factors, they stay zero.</w:t>
      </w:r>
    </w:p>
    <w:p w14:paraId="7E77D7E8" w14:textId="77777777" w:rsidR="00017993" w:rsidRDefault="00000000" w:rsidP="008F12D9">
      <w:pPr>
        <w:pStyle w:val="FirstParagraph"/>
        <w:jc w:val="both"/>
      </w:pPr>
      <w:r>
        <w:rPr>
          <w:i/>
          <w:iCs/>
        </w:rPr>
        <w:t>Proof.</w:t>
      </w:r>
      <w:r>
        <w:t xml:space="preserve"> (a) Positive scaling changes the singular values but not their singular subspaces; negative scaling additionally reverses one singular vector in a corresponding pair. The claim uses a consistent choice within a repeated leading singular subspace. (b) Count the entries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j</m:t>
            </m:r>
          </m:sub>
        </m:sSub>
      </m:oMath>
      <w:r>
        <w:t xml:space="preserve"> built from positive factors. (c) For a unit vector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Jensen’s inequality gives </w:t>
      </w:r>
      <m:oMath>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∑log</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∑log</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r>
          <w:rPr>
            <w:rFonts w:ascii="Cambria Math" w:hAnsi="Cambria Math"/>
          </w:rPr>
          <m:t>n</m:t>
        </m:r>
      </m:oMath>
      <w:r>
        <w:t xml:space="preserve">, with equality if and only if all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are equal. Apply this to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j</m:t>
                </m:r>
              </m:sub>
            </m:sSub>
          </m:e>
        </m:d>
        <m:r>
          <m:rPr>
            <m:sty m:val="p"/>
          </m:rPr>
          <w:rPr>
            <w:rFonts w:ascii="Cambria Math" w:hAnsi="Cambria Math"/>
          </w:rPr>
          <m:t>≤</m:t>
        </m:r>
        <m:r>
          <w:rPr>
            <w:rFonts w:ascii="Cambria Math" w:hAnsi="Cambria Math"/>
          </w:rPr>
          <m:t>1</m:t>
        </m:r>
      </m:oMath>
      <w:r>
        <w:t xml:space="preserve"> because both are unit vectors. (e) </w:t>
      </w:r>
      <m:oMath>
        <m:r>
          <w:rPr>
            <w:rFonts w:ascii="Cambria Math" w:hAnsi="Cambria Math"/>
          </w:rPr>
          <m:t>u</m:t>
        </m:r>
        <m:r>
          <m:rPr>
            <m:scr m:val="script"/>
            <m:sty m:val="p"/>
          </m:rPr>
          <w:rPr>
            <w:rFonts w:ascii="Cambria Math" w:hAnsi="Cambria Math"/>
          </w:rPr>
          <m:t>=M</m:t>
        </m:r>
        <m:d>
          <m:dPr>
            <m:ctrlPr>
              <w:rPr>
                <w:rFonts w:ascii="Cambria Math" w:hAnsi="Cambria Math"/>
              </w:rPr>
            </m:ctrlPr>
          </m:dPr>
          <m:e>
            <m:r>
              <w:rPr>
                <w:rFonts w:ascii="Cambria Math" w:hAnsi="Cambria Math"/>
              </w:rPr>
              <m:t>ΔW</m:t>
            </m:r>
          </m:e>
        </m:d>
        <m:r>
          <w:rPr>
            <w:rFonts w:ascii="Cambria Math" w:hAnsi="Cambria Math"/>
          </w:rPr>
          <m:t> v</m:t>
        </m:r>
        <m:r>
          <m:rPr>
            <m:sty m:val="p"/>
          </m:rPr>
          <w:rPr>
            <w:rFonts w:ascii="Cambria Math" w:hAnsi="Cambria Math"/>
          </w:rPr>
          <m:t>/</m:t>
        </m:r>
        <m:r>
          <w:rPr>
            <w:rFonts w:ascii="Cambria Math" w:hAnsi="Cambria Math"/>
          </w:rPr>
          <m:t>σ</m:t>
        </m:r>
      </m:oMath>
      <w:r>
        <w:t xml:space="preserve"> with </w:t>
      </w:r>
      <m:oMath>
        <m:r>
          <w:rPr>
            <w:rFonts w:ascii="Cambria Math" w:hAnsi="Cambria Math"/>
          </w:rPr>
          <m:t>σ</m:t>
        </m:r>
        <m:r>
          <m:rPr>
            <m:sty m:val="p"/>
          </m:rPr>
          <w:rPr>
            <w:rFonts w:ascii="Cambria Math" w:hAnsi="Cambria Math"/>
          </w:rPr>
          <m:t>&gt;</m:t>
        </m:r>
        <m:r>
          <w:rPr>
            <w:rFonts w:ascii="Cambria Math" w:hAnsi="Cambria Math"/>
          </w:rPr>
          <m:t>0</m:t>
        </m:r>
      </m:oMath>
      <w:r>
        <w:t xml:space="preserve">, so </w:t>
      </w:r>
      <m:oMath>
        <m:r>
          <w:rPr>
            <w:rFonts w:ascii="Cambria Math" w:hAnsi="Cambria Math"/>
          </w:rPr>
          <m:t>u</m:t>
        </m:r>
      </m:oMath>
      <w:r>
        <w:t xml:space="preserve"> vanishes on the zero rows of </w:t>
      </w:r>
      <m:oMath>
        <m:r>
          <m:rPr>
            <m:scr m:val="script"/>
            <m:sty m:val="p"/>
          </m:rPr>
          <w:rPr>
            <w:rFonts w:ascii="Cambria Math" w:hAnsi="Cambria Math"/>
          </w:rPr>
          <m:t>M</m:t>
        </m:r>
        <m:d>
          <m:dPr>
            <m:ctrlPr>
              <w:rPr>
                <w:rFonts w:ascii="Cambria Math" w:hAnsi="Cambria Math"/>
              </w:rPr>
            </m:ctrlPr>
          </m:dPr>
          <m:e>
            <m:r>
              <w:rPr>
                <w:rFonts w:ascii="Cambria Math" w:hAnsi="Cambria Math"/>
              </w:rPr>
              <m:t>ΔW</m:t>
            </m:r>
          </m:e>
        </m:d>
      </m:oMath>
      <w:r>
        <w:t xml:space="preserve">. The weights on those rows become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α</m:t>
            </m:r>
          </m:sup>
        </m:sSup>
        <m:r>
          <m:rPr>
            <m:sty m:val="p"/>
          </m:rPr>
          <w:rPr>
            <w:rFonts w:ascii="Cambria Math" w:hAnsi="Cambria Math"/>
          </w:rPr>
          <m:t>=</m:t>
        </m:r>
        <m:r>
          <w:rPr>
            <w:rFonts w:ascii="Cambria Math" w:hAnsi="Cambria Math"/>
          </w:rPr>
          <m:t>0</m:t>
        </m:r>
      </m:oMath>
      <w:r>
        <w:t xml:space="preserve">, and later updates multiply them. </w:t>
      </w:r>
      <m:oMath>
        <m:r>
          <m:rPr>
            <m:sty m:val="p"/>
          </m:rPr>
          <w:rPr>
            <w:rFonts w:ascii="Cambria Math" w:hAnsi="Cambria Math"/>
          </w:rPr>
          <m:t>▫</m:t>
        </m:r>
      </m:oMath>
    </w:p>
    <w:p w14:paraId="56A2CE19" w14:textId="77777777" w:rsidR="00017993" w:rsidRDefault="00000000" w:rsidP="008F12D9">
      <w:pPr>
        <w:pStyle w:val="BodyText"/>
        <w:jc w:val="both"/>
      </w:pPr>
      <w:r>
        <w:t xml:space="preserve">In class-incremental training with one masked head, the adapter rows of a class not yet seen stay exactly zero, provided the adapter starts at zero and the class’s logit is excluded from the loss, since then no gradient reaches them. Our code adds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to excluded logits, so in floating point their probabilities, and </w:t>
      </w:r>
      <w:r>
        <w:lastRenderedPageBreak/>
        <w:t xml:space="preserve">with them the gradients, are exactly zero. By (e), in exact arithmetic the first sleep therefore removes every class not yet seen, at any </w:t>
      </w:r>
      <m:oMath>
        <m:r>
          <w:rPr>
            <w:rFonts w:ascii="Cambria Math" w:hAnsi="Cambria Math"/>
          </w:rPr>
          <m:t>α</m:t>
        </m:r>
        <m:r>
          <m:rPr>
            <m:sty m:val="p"/>
          </m:rPr>
          <w:rPr>
            <w:rFonts w:ascii="Cambria Math" w:hAnsi="Cambria Math"/>
          </w:rPr>
          <m:t>&gt;</m:t>
        </m:r>
        <m:r>
          <w:rPr>
            <w:rFonts w:ascii="Cambria Math" w:hAnsi="Cambria Math"/>
          </w:rPr>
          <m:t>0</m:t>
        </m:r>
      </m:oMath>
      <w:r>
        <w:t>.</w:t>
      </w:r>
    </w:p>
    <w:p w14:paraId="3EC987CC" w14:textId="77777777" w:rsidR="00017993" w:rsidRDefault="00000000" w:rsidP="008F12D9">
      <w:pPr>
        <w:pStyle w:val="BodyText"/>
        <w:jc w:val="both"/>
      </w:pPr>
      <w:r>
        <w:t xml:space="preserve">Our implementation clamps </w:t>
      </w:r>
      <m:oMath>
        <m:d>
          <m:dPr>
            <m:begChr m:val="|"/>
            <m:endChr m:val="|"/>
            <m:ctrlPr>
              <w:rPr>
                <w:rFonts w:ascii="Cambria Math" w:hAnsi="Cambria Math"/>
              </w:rPr>
            </m:ctrlPr>
          </m:dPr>
          <m:e>
            <m:r>
              <w:rPr>
                <w:rFonts w:ascii="Cambria Math" w:hAnsi="Cambria Math"/>
              </w:rPr>
              <m:t>C</m:t>
            </m:r>
          </m:e>
        </m:d>
      </m:oMath>
      <w:r>
        <w:t xml:space="preserve">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30</m:t>
            </m:r>
          </m:sup>
        </m:sSup>
      </m:oMath>
      <w:r>
        <w:t xml:space="preserve">, so those rows are multiplied by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30α</m:t>
            </m:r>
          </m:sup>
        </m:sSup>
      </m:oMath>
      <w:r>
        <w:t xml:space="preserve"> instead of zero. With the clamp, monotonicity (d) alone does not rule out a later recovery relative to classes that shrink faster. None occurred: no class introduced after the first sleep was ever correctly predicted by the stored model, at any sleep and in any seed (Section 5.1).</w:t>
      </w:r>
    </w:p>
    <w:p w14:paraId="546B7A78" w14:textId="77777777" w:rsidR="00017993" w:rsidRDefault="00000000" w:rsidP="008F12D9">
      <w:pPr>
        <w:pStyle w:val="BodyText"/>
        <w:jc w:val="both"/>
      </w:pPr>
      <w:r>
        <w:t>P3.1 expects the rule to lose earlier tasks fastest through shrinkage. Proposition 1(e) predicts a different failure: no class introduced after the first sleep can be stored.</w:t>
      </w:r>
    </w:p>
    <w:p w14:paraId="3A4633DF" w14:textId="77777777" w:rsidR="00017993" w:rsidRDefault="00000000" w:rsidP="008F12D9">
      <w:pPr>
        <w:pStyle w:val="Heading2"/>
        <w:jc w:val="both"/>
      </w:pPr>
      <w:bookmarkStart w:id="4" w:name="the-repaired-rules"/>
      <w:bookmarkEnd w:id="3"/>
      <w:r>
        <w:t>3.2 The repaired rules</w:t>
      </w:r>
    </w:p>
    <w:p w14:paraId="3240C987" w14:textId="77777777" w:rsidR="00017993" w:rsidRDefault="00000000" w:rsidP="008F12D9">
      <w:pPr>
        <w:pStyle w:val="FirstParagraph"/>
        <w:jc w:val="both"/>
      </w:pPr>
      <w:r>
        <w:t xml:space="preserve">Paper II’s repair fits the consistent log target </w:t>
      </w:r>
      <m:oMath>
        <m:r>
          <w:rPr>
            <w:rFonts w:ascii="Cambria Math" w:hAnsi="Cambria Math"/>
          </w:rPr>
          <m:t>D</m:t>
        </m:r>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W</m:t>
            </m:r>
          </m:e>
        </m:d>
      </m:oMath>
      <w:r>
        <w:t xml:space="preserve">, which is defined because </w:t>
      </w:r>
      <m:oMath>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φW</m:t>
        </m:r>
        <m:r>
          <m:rPr>
            <m:sty m:val="p"/>
          </m:rPr>
          <w:rPr>
            <w:rFonts w:ascii="Cambria Math" w:hAnsi="Cambria Math"/>
          </w:rPr>
          <m:t>&gt;</m:t>
        </m:r>
        <m:r>
          <w:rPr>
            <w:rFonts w:ascii="Cambria Math" w:hAnsi="Cambria Math"/>
          </w:rPr>
          <m:t>0</m:t>
        </m:r>
      </m:oMath>
      <w:r>
        <w:t xml:space="preserve">, by an outer sum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r>
              <m:rPr>
                <m:sty m:val="p"/>
              </m:rPr>
              <w:rPr>
                <w:rFonts w:ascii="Cambria Math" w:hAnsi="Cambria Math"/>
              </w:rPr>
              <m:t>,</m:t>
            </m:r>
            <m:r>
              <w:rPr>
                <w:rFonts w:ascii="Cambria Math" w:hAnsi="Cambria Math"/>
              </w:rPr>
              <m:t>j</m:t>
            </m:r>
          </m:sub>
        </m:sSub>
      </m:oMath>
      <w:r>
        <w:t xml:space="preserve">. It then adds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to every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to every </w:t>
      </w:r>
      <m:oMath>
        <m:r>
          <m:rPr>
            <m:sty m:val="p"/>
          </m:rPr>
          <w:rPr>
            <w:rFonts w:ascii="Cambria Math" w:hAnsi="Cambria Math"/>
          </w:rPr>
          <m:t>log</m:t>
        </m:r>
        <m:sSub>
          <m:sSubPr>
            <m:ctrlPr>
              <w:rPr>
                <w:rFonts w:ascii="Cambria Math" w:hAnsi="Cambria Math"/>
              </w:rPr>
            </m:ctrlPr>
          </m:sSubPr>
          <m:e>
            <m:r>
              <w:rPr>
                <w:rFonts w:ascii="Cambria Math" w:hAnsi="Cambria Math"/>
              </w:rPr>
              <m:t>b</m:t>
            </m:r>
          </m:e>
          <m:sub>
            <m:r>
              <w:rPr>
                <w:rFonts w:ascii="Cambria Math" w:hAnsi="Cambria Math"/>
              </w:rPr>
              <m:t>r</m:t>
            </m:r>
          </m:sub>
        </m:sSub>
      </m:oMath>
      <w:r>
        <w:t>:</w:t>
      </w:r>
    </w:p>
    <w:p w14:paraId="7A801FDF" w14:textId="77777777" w:rsidR="00017993" w:rsidRDefault="00000000" w:rsidP="008F12D9">
      <w:pPr>
        <w:pStyle w:val="BodyText"/>
        <w:keepLines/>
        <w:spacing w:before="120" w:after="160"/>
        <w:jc w:val="both"/>
      </w:pPr>
      <m:oMathPara>
        <m:oMathParaPr>
          <m:jc m:val="center"/>
        </m:oMathParaPr>
        <m:oMath>
          <m:sSup>
            <m:sSupPr>
              <m:ctrlPr>
                <w:rPr>
                  <w:rFonts w:ascii="Cambria Math" w:hAnsi="Cambria Math"/>
                </w:rPr>
              </m:ctrlPr>
            </m:sSupPr>
            <m:e>
              <m:r>
                <w:rPr>
                  <w:rFonts w:ascii="Cambria Math" w:hAnsi="Cambria Math"/>
                </w:rPr>
                <m:t>W</m:t>
              </m:r>
            </m:e>
            <m:sup>
              <m:r>
                <m:rPr>
                  <m:sty m:val="p"/>
                </m:rPr>
                <w:rPr>
                  <w:rFonts w:ascii="Cambria Math" w:hAnsi="Cambria Math"/>
                </w:rPr>
                <m:t>new</m:t>
              </m:r>
            </m:sup>
          </m:sSup>
          <m:r>
            <m:rPr>
              <m:sty m:val="p"/>
            </m:rPr>
            <w:rPr>
              <w:rFonts w:ascii="Cambria Math" w:hAnsi="Cambria Math"/>
            </w:rPr>
            <m:t>=</m:t>
          </m:r>
          <m:r>
            <w:rPr>
              <w:rFonts w:ascii="Cambria Math" w:hAnsi="Cambria Math"/>
            </w:rPr>
            <m:t>W</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1</m:t>
                          </m:r>
                        </m:sub>
                      </m:sSub>
                    </m:sup>
                  </m:sSup>
                </m:e>
              </m:d>
            </m:e>
          </m:nary>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2</m:t>
                      </m:r>
                    </m:sub>
                  </m:sSub>
                </m:sup>
              </m:sSup>
            </m:e>
          </m:d>
          <m:r>
            <m:rPr>
              <m:sty m:val="p"/>
            </m:rPr>
            <w:rPr>
              <w:rFonts w:ascii="Cambria Math" w:hAnsi="Cambria Math"/>
            </w:rPr>
            <m:t>,</m:t>
          </m:r>
        </m:oMath>
      </m:oMathPara>
    </w:p>
    <w:p w14:paraId="2053BA6E" w14:textId="77777777" w:rsidR="00017993" w:rsidRDefault="00000000" w:rsidP="008F12D9">
      <w:pPr>
        <w:pStyle w:val="FirstParagraph"/>
        <w:jc w:val="both"/>
      </w:pPr>
      <w:r>
        <w:t>which is again a positive rank-</w:t>
      </w:r>
      <m:oMath>
        <m:r>
          <w:rPr>
            <w:rFonts w:ascii="Cambria Math" w:hAnsi="Cambria Math"/>
          </w:rPr>
          <m:t>R</m:t>
        </m:r>
      </m:oMath>
      <w:r>
        <w:t xml:space="preserve"> Kronecker sum. Eq. 13 of Paper II uses ordinary block means and Eq. 14 uses weights </w:t>
      </w:r>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2</m:t>
            </m:r>
          </m:sup>
        </m:sSubSup>
      </m:oMath>
      <w:r>
        <w:t xml:space="preserve">. For </w:t>
      </w:r>
      <m:oMath>
        <m:r>
          <w:rPr>
            <w:rFonts w:ascii="Cambria Math" w:hAnsi="Cambria Math"/>
          </w:rPr>
          <m:t>R</m:t>
        </m:r>
        <m:r>
          <m:rPr>
            <m:sty m:val="p"/>
          </m:rPr>
          <w:rPr>
            <w:rFonts w:ascii="Cambria Math" w:hAnsi="Cambria Math"/>
          </w:rPr>
          <m:t>=</m:t>
        </m:r>
        <m:r>
          <w:rPr>
            <w:rFonts w:ascii="Cambria Math" w:hAnsi="Cambria Math"/>
          </w:rPr>
          <m:t>1</m:t>
        </m:r>
      </m:oMath>
      <w:r>
        <w:t xml:space="preserve"> these weights are the product measure </w:t>
      </w:r>
      <m:oMath>
        <m:r>
          <w:rPr>
            <w:rFonts w:ascii="Cambria Math" w:hAnsi="Cambria Math"/>
          </w:rPr>
          <m:t>π</m:t>
        </m:r>
        <m:r>
          <m:rPr>
            <m:sty m:val="p"/>
          </m:rPr>
          <w:rPr>
            <w:rFonts w:ascii="Cambria Math" w:hAnsi="Cambria Math"/>
          </w:rPr>
          <m:t>⊗</m:t>
        </m:r>
        <m:r>
          <w:rPr>
            <w:rFonts w:ascii="Cambria Math" w:hAnsi="Cambria Math"/>
          </w:rPr>
          <m:t>ω</m:t>
        </m:r>
      </m:oMath>
      <w:r>
        <w:t xml:space="preserve"> of Paper II, and Eq. 14 is in closed form. For </w:t>
      </w:r>
      <m:oMath>
        <m:r>
          <w:rPr>
            <w:rFonts w:ascii="Cambria Math" w:hAnsi="Cambria Math"/>
          </w:rPr>
          <m:t>R</m:t>
        </m:r>
        <m:r>
          <m:rPr>
            <m:sty m:val="p"/>
          </m:rPr>
          <w:rPr>
            <w:rFonts w:ascii="Cambria Math" w:hAnsi="Cambria Math"/>
          </w:rPr>
          <m:t>&gt;</m:t>
        </m:r>
        <m:r>
          <w:rPr>
            <w:rFonts w:ascii="Cambria Math" w:hAnsi="Cambria Math"/>
          </w:rPr>
          <m:t>1</m:t>
        </m:r>
      </m:oMath>
      <w:r>
        <w:t xml:space="preserve"> they are not a product, and we fit by backfitting [25].</w:t>
      </w:r>
    </w:p>
    <w:p w14:paraId="4723D0B9" w14:textId="77777777" w:rsidR="00017993" w:rsidRDefault="00000000" w:rsidP="008F12D9">
      <w:pPr>
        <w:pStyle w:val="BodyText"/>
        <w:jc w:val="both"/>
      </w:pPr>
      <w:r>
        <w:t xml:space="preserve">Write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t xml:space="preserve"> for the </w:t>
      </w:r>
      <w:r>
        <w:rPr>
          <w:i/>
          <w:iCs/>
        </w:rPr>
        <w:t>separable gains</w:t>
      </w:r>
      <w:r>
        <w:t xml:space="preserve"> at </w:t>
      </w:r>
      <m:oMath>
        <m:r>
          <w:rPr>
            <w:rFonts w:ascii="Cambria Math" w:hAnsi="Cambria Math"/>
          </w:rPr>
          <m:t>W</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r</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oMath>
      <w:r>
        <w:t xml:space="preserve"> for the tangent space of the Kronecker sum.</w:t>
      </w:r>
    </w:p>
    <w:p w14:paraId="440B1CFA" w14:textId="77777777" w:rsidR="00017993" w:rsidRDefault="00000000" w:rsidP="008F12D9">
      <w:pPr>
        <w:pStyle w:val="BodyText"/>
        <w:keepNext/>
        <w:jc w:val="both"/>
      </w:pPr>
      <w:r>
        <w:rPr>
          <w:b/>
          <w:bCs/>
        </w:rPr>
        <w:t>Proposition 2 (what the repair fits).</w:t>
      </w:r>
    </w:p>
    <w:p w14:paraId="79637F81" w14:textId="77777777" w:rsidR="00017993" w:rsidRDefault="00000000" w:rsidP="008F12D9">
      <w:pPr>
        <w:numPr>
          <w:ilvl w:val="0"/>
          <w:numId w:val="14"/>
        </w:numPr>
        <w:jc w:val="both"/>
      </w:pPr>
      <w:r>
        <w:rPr>
          <w:i/>
          <w:iCs/>
        </w:rPr>
        <w:t>Separable gains.</w:t>
      </w:r>
      <w:r>
        <w:t xml:space="preserve"> If </w:t>
      </w:r>
      <m:oMath>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W</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e>
        </m:d>
      </m:oMath>
      <w:r>
        <w:t xml:space="preserve">, ordinary or weighted block means recover </w:t>
      </w:r>
      <m:oMath>
        <m:sSup>
          <m:sSupPr>
            <m:ctrlPr>
              <w:rPr>
                <w:rFonts w:ascii="Cambria Math" w:hAnsi="Cambria Math"/>
              </w:rPr>
            </m:ctrlPr>
          </m:sSupPr>
          <m:e>
            <m:r>
              <w:rPr>
                <w:rFonts w:ascii="Cambria Math" w:hAnsi="Cambria Math"/>
              </w:rPr>
              <m:t>W</m:t>
            </m:r>
          </m:e>
          <m:sup>
            <m:r>
              <m:rPr>
                <m:sty m:val="p"/>
              </m:rPr>
              <w:rPr>
                <w:rFonts w:ascii="Cambria Math" w:hAnsi="Cambria Math"/>
              </w:rPr>
              <m:t>work</m:t>
            </m:r>
          </m:sup>
        </m:sSup>
      </m:oMath>
      <w:r>
        <w:t xml:space="preserve"> exactly, whatever the size of </w:t>
      </w:r>
      <m:oMath>
        <m:r>
          <w:rPr>
            <w:rFonts w:ascii="Cambria Math" w:hAnsi="Cambria Math"/>
          </w:rPr>
          <m:t>g</m:t>
        </m:r>
      </m:oMath>
      <w:r>
        <w:t xml:space="preserve"> and whatever </w:t>
      </w:r>
      <m:oMath>
        <m:r>
          <w:rPr>
            <w:rFonts w:ascii="Cambria Math" w:hAnsi="Cambria Math"/>
          </w:rPr>
          <m:t>R</m:t>
        </m:r>
      </m:oMath>
      <w:r>
        <w:t xml:space="preserve">. For </w:t>
      </w:r>
      <m:oMath>
        <m:r>
          <w:rPr>
            <w:rFonts w:ascii="Cambria Math" w:hAnsi="Cambria Math"/>
          </w:rPr>
          <m:t>R</m:t>
        </m:r>
        <m:r>
          <m:rPr>
            <m:sty m:val="p"/>
          </m:rPr>
          <w:rPr>
            <w:rFonts w:ascii="Cambria Math" w:hAnsi="Cambria Math"/>
          </w:rPr>
          <m:t>=</m:t>
        </m:r>
        <m:r>
          <w:rPr>
            <w:rFonts w:ascii="Cambria Math" w:hAnsi="Cambria Math"/>
          </w:rPr>
          <m:t>1</m:t>
        </m:r>
      </m:oMath>
      <w:r>
        <w:t xml:space="preserve">, ordinary block means give the least-squares best fit of </w:t>
      </w:r>
      <m:oMath>
        <m:r>
          <m:rPr>
            <m:sty m:val="p"/>
          </m:rPr>
          <w:rPr>
            <w:rFonts w:ascii="Cambria Math" w:hAnsi="Cambria Math"/>
          </w:rPr>
          <m:t>log</m:t>
        </m:r>
        <m:sSup>
          <m:sSupPr>
            <m:ctrlPr>
              <w:rPr>
                <w:rFonts w:ascii="Cambria Math" w:hAnsi="Cambria Math"/>
              </w:rPr>
            </m:ctrlPr>
          </m:sSupPr>
          <m:e>
            <m:r>
              <w:rPr>
                <w:rFonts w:ascii="Cambria Math" w:hAnsi="Cambria Math"/>
              </w:rPr>
              <m:t>W</m:t>
            </m:r>
          </m:e>
          <m:sup>
            <m:r>
              <m:rPr>
                <m:sty m:val="p"/>
              </m:rPr>
              <w:rPr>
                <w:rFonts w:ascii="Cambria Math" w:hAnsi="Cambria Math"/>
              </w:rPr>
              <m:t>work</m:t>
            </m:r>
          </m:sup>
        </m:sSup>
      </m:oMath>
      <w:r>
        <w:t xml:space="preserve"> by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b</m:t>
            </m:r>
          </m:e>
          <m:sub>
            <m:r>
              <w:rPr>
                <w:rFonts w:ascii="Cambria Math" w:hAnsi="Cambria Math"/>
              </w:rPr>
              <m:t>j</m:t>
            </m:r>
          </m:sub>
        </m:sSub>
      </m:oMath>
      <w:r>
        <w:t>. This is a global fit, not a first-order one.</w:t>
      </w:r>
    </w:p>
    <w:p w14:paraId="791F6C26" w14:textId="77777777" w:rsidR="00017993" w:rsidRDefault="00000000" w:rsidP="008F12D9">
      <w:pPr>
        <w:numPr>
          <w:ilvl w:val="0"/>
          <w:numId w:val="14"/>
        </w:numPr>
        <w:jc w:val="both"/>
      </w:pPr>
      <w:r>
        <w:rPr>
          <w:i/>
          <w:iCs/>
        </w:rPr>
        <w:t>First order.</w:t>
      </w:r>
      <w:r>
        <w:t xml:space="preserve"> Weighted block means of the first-order target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W</m:t>
        </m:r>
      </m:oMath>
      <w:r>
        <w:t xml:space="preserve"> give the increment </w:t>
      </w:r>
      <m:oMath>
        <m: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oMath>
      <w:r>
        <w:t xml:space="preserve">, which is the Frobenius orthogonal projection of </w:t>
      </w:r>
      <m:oMath>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W</m:t>
        </m:r>
      </m:oMath>
      <w:r>
        <w:t xml:space="preserve"> onto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for every </w:t>
      </w:r>
      <m:oMath>
        <m:r>
          <w:rPr>
            <w:rFonts w:ascii="Cambria Math" w:hAnsi="Cambria Math"/>
          </w:rPr>
          <m:t>R</m:t>
        </m:r>
      </m:oMath>
      <w:r>
        <w:t>.</w:t>
      </w:r>
    </w:p>
    <w:p w14:paraId="4584EA69" w14:textId="77777777" w:rsidR="00017993" w:rsidRDefault="00000000" w:rsidP="008F12D9">
      <w:pPr>
        <w:numPr>
          <w:ilvl w:val="0"/>
          <w:numId w:val="14"/>
        </w:numPr>
        <w:jc w:val="both"/>
      </w:pPr>
      <w:r>
        <w:rPr>
          <w:i/>
          <w:iCs/>
        </w:rPr>
        <w:t>Dimensions.</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oMath>
      <w:r>
        <w:t xml:space="preserve">, with </w:t>
      </w:r>
      <m:oMath>
        <m:r>
          <m:rPr>
            <m:sty m:val="p"/>
          </m:rPr>
          <w:rPr>
            <w:rFonts w:ascii="Cambria Math" w:hAnsi="Cambria Math"/>
          </w:rPr>
          <m:t>dim</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oMath>
      <w:r>
        <w:t xml:space="preserve"> and, for generic positive factors with </w:t>
      </w:r>
      <m:oMath>
        <m:r>
          <w:rPr>
            <w:rFonts w:ascii="Cambria Math" w:hAnsi="Cambria Math"/>
          </w:rPr>
          <m:t>R</m:t>
        </m:r>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oMath>
      <w:r>
        <w:t xml:space="preserve">, </w:t>
      </w:r>
      <m:oMath>
        <m:r>
          <m:rPr>
            <m:sty m:val="p"/>
          </m:rPr>
          <w:rPr>
            <w:rFonts w:ascii="Cambria Math" w:hAnsi="Cambria Math"/>
          </w:rPr>
          <m:t>dim</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R</m:t>
            </m:r>
          </m:e>
        </m:d>
      </m:oMath>
      <w:r>
        <w:t xml:space="preserve">. For </w:t>
      </w:r>
      <m:oMath>
        <m:r>
          <w:rPr>
            <w:rFonts w:ascii="Cambria Math" w:hAnsi="Cambria Math"/>
          </w:rPr>
          <m:t>R</m:t>
        </m:r>
        <m:r>
          <m:rPr>
            <m:sty m:val="p"/>
          </m:rPr>
          <w:rPr>
            <w:rFonts w:ascii="Cambria Math" w:hAnsi="Cambria Math"/>
          </w:rPr>
          <m:t>=</m:t>
        </m:r>
        <m:r>
          <w:rPr>
            <w:rFonts w:ascii="Cambria Math" w:hAnsi="Cambria Math"/>
          </w:rPr>
          <m:t>1</m:t>
        </m:r>
      </m:oMath>
      <w:r>
        <w:t xml:space="preserve"> the two spaces coincide (Paper II’s Eq. 15). For </w:t>
      </w:r>
      <m:oMath>
        <m:r>
          <w:rPr>
            <w:rFonts w:ascii="Cambria Math" w:hAnsi="Cambria Math"/>
          </w:rPr>
          <m:t>R</m:t>
        </m:r>
        <m:r>
          <m:rPr>
            <m:sty m:val="p"/>
          </m:rPr>
          <w:rPr>
            <w:rFonts w:ascii="Cambria Math" w:hAnsi="Cambria Math"/>
          </w:rPr>
          <m:t>&gt;</m:t>
        </m:r>
        <m:r>
          <w:rPr>
            <w:rFonts w:ascii="Cambria Math" w:hAnsi="Cambria Math"/>
          </w:rPr>
          <m:t>1</m:t>
        </m:r>
      </m:oMath>
      <w:r>
        <w:t xml:space="preserve"> the gain repair sees a subspace of dimension about </w:t>
      </w:r>
      <m:oMath>
        <m:r>
          <w:rPr>
            <w:rFonts w:ascii="Cambria Math" w:hAnsi="Cambria Math"/>
          </w:rPr>
          <m:t>1</m:t>
        </m:r>
        <m:r>
          <m:rPr>
            <m:sty m:val="p"/>
          </m:rPr>
          <w:rPr>
            <w:rFonts w:ascii="Cambria Math" w:hAnsi="Cambria Math"/>
          </w:rPr>
          <m:t>/</m:t>
        </m:r>
        <m:r>
          <w:rPr>
            <w:rFonts w:ascii="Cambria Math" w:hAnsi="Cambria Math"/>
          </w:rPr>
          <m:t>R</m:t>
        </m:r>
      </m:oMath>
      <w:r>
        <w:t xml:space="preserve"> of the tangent space.</w:t>
      </w:r>
    </w:p>
    <w:p w14:paraId="17219AAF" w14:textId="77777777" w:rsidR="00017993" w:rsidRDefault="00000000" w:rsidP="008F12D9">
      <w:pPr>
        <w:numPr>
          <w:ilvl w:val="0"/>
          <w:numId w:val="14"/>
        </w:numPr>
        <w:jc w:val="both"/>
      </w:pPr>
      <w:r>
        <w:rPr>
          <w:i/>
          <w:iCs/>
        </w:rPr>
        <w:t>Cost.</w:t>
      </w:r>
      <w:r>
        <w:t xml:space="preserve"> For </w:t>
      </w:r>
      <m:oMath>
        <m:r>
          <w:rPr>
            <w:rFonts w:ascii="Cambria Math" w:hAnsi="Cambria Math"/>
          </w:rPr>
          <m:t>R</m:t>
        </m:r>
        <m:r>
          <m:rPr>
            <m:sty m:val="p"/>
          </m:rPr>
          <w:rPr>
            <w:rFonts w:ascii="Cambria Math" w:hAnsi="Cambria Math"/>
          </w:rPr>
          <m:t>=</m:t>
        </m:r>
        <m:r>
          <w:rPr>
            <w:rFonts w:ascii="Cambria Math" w:hAnsi="Cambria Math"/>
          </w:rPr>
          <m:t>1</m:t>
        </m:r>
      </m:oMath>
      <w:r>
        <w:t xml:space="preserve"> and </w:t>
      </w:r>
      <m:oMath>
        <m:r>
          <w:rPr>
            <w:rFonts w:ascii="Cambria Math" w:hAnsi="Cambria Math"/>
          </w:rPr>
          <m:t>ΔW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t>, and if the floor binds nowhere (</w:t>
      </w:r>
      <m:oMath>
        <m:r>
          <w:rPr>
            <w:rFonts w:ascii="Cambria Math" w:hAnsi="Cambria Math"/>
          </w:rPr>
          <m:t>W</m:t>
        </m:r>
        <m:r>
          <m:rPr>
            <m:sty m:val="p"/>
          </m:rPr>
          <w:rPr>
            <w:rFonts w:ascii="Cambria Math" w:hAnsi="Cambria Math"/>
          </w:rPr>
          <m:t>+</m:t>
        </m:r>
        <m:r>
          <w:rPr>
            <w:rFonts w:ascii="Cambria Math" w:hAnsi="Cambria Math"/>
          </w:rPr>
          <m:t>ΔW</m:t>
        </m:r>
        <m:r>
          <m:rPr>
            <m:sty m:val="p"/>
          </m:rPr>
          <w:rPr>
            <w:rFonts w:ascii="Cambria Math" w:hAnsi="Cambria Math"/>
          </w:rPr>
          <m:t>≥</m:t>
        </m:r>
        <m:r>
          <w:rPr>
            <w:rFonts w:ascii="Cambria Math" w:hAnsi="Cambria Math"/>
          </w:rPr>
          <m:t>φW</m:t>
        </m:r>
      </m:oMath>
      <w:r>
        <w:t xml:space="preserve"> everywhere), the first-order weighted means can be computed from the factors in </w:t>
      </w:r>
      <m:oMath>
        <m:r>
          <w:rPr>
            <w:rFonts w:ascii="Cambria Math" w:hAnsi="Cambria Math"/>
          </w:rPr>
          <m:t>O</m:t>
        </m:r>
        <m:d>
          <m:dPr>
            <m:ctrlPr>
              <w:rPr>
                <w:rFonts w:ascii="Cambria Math" w:hAnsi="Cambria Math"/>
              </w:rPr>
            </m:ctrlPr>
          </m:dPr>
          <m:e>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e>
        </m:d>
      </m:oMath>
      <w:r>
        <w:t xml:space="preserve"> work.</w:t>
      </w:r>
    </w:p>
    <w:p w14:paraId="7F37EB8F" w14:textId="77777777" w:rsidR="00017993" w:rsidRDefault="00000000" w:rsidP="008F12D9">
      <w:pPr>
        <w:pStyle w:val="FirstParagraph"/>
        <w:jc w:val="both"/>
      </w:pPr>
      <w:r>
        <w:rPr>
          <w:i/>
          <w:iCs/>
        </w:rPr>
        <w:t>Proof.</w:t>
      </w:r>
      <w:r>
        <w:t xml:space="preserve"> (a)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lies in the fitted class, so the exact least-squares solution has zero residual. Numerical backfitting approximates this solution to its stopping tolerance. For </w:t>
      </w:r>
      <m:oMath>
        <m:r>
          <w:rPr>
            <w:rFonts w:ascii="Cambria Math" w:hAnsi="Cambria Math"/>
          </w:rPr>
          <m:t>R</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r>
              <m:rPr>
                <m:sty m:val="p"/>
              </m:rPr>
              <w:rPr>
                <w:rFonts w:ascii="Cambria Math" w:hAnsi="Cambria Math"/>
              </w:rPr>
              <m:t>,</m:t>
            </m:r>
            <m:r>
              <w:rPr>
                <w:rFonts w:ascii="Cambria Math" w:hAnsi="Cambria Math"/>
              </w:rPr>
              <m:t>j</m:t>
            </m:r>
          </m:sub>
        </m:sSub>
      </m:oMath>
      <w:r>
        <w:t xml:space="preserve"> ranges over all outer sums as </w:t>
      </w:r>
      <m:oMath>
        <m:r>
          <w:rPr>
            <w:rFonts w:ascii="Cambria Math" w:hAnsi="Cambria Math"/>
          </w:rPr>
          <m:t>e</m:t>
        </m:r>
      </m:oMath>
      <w:r>
        <w:t xml:space="preserve"> varies. (b) </w:t>
      </w:r>
      <m:oMath>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2</m:t>
                </m:r>
              </m:sup>
            </m:sSubSup>
          </m:e>
        </m:nary>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ij</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e>
          <m:sup>
            <m:r>
              <w:rPr>
                <w:rFonts w:ascii="Cambria Math" w:hAnsi="Cambria Math"/>
              </w:rPr>
              <m:t>2</m:t>
            </m:r>
          </m:sup>
        </m:sSup>
      </m:oMath>
      <w:r>
        <w:t xml:space="preserve"> is the weighted least-squares objective, and </w:t>
      </w:r>
      <m:oMath>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linear in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 </w:t>
      </w:r>
      <m:oMath>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x</m:t>
                </m:r>
              </m:e>
            </m:d>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r>
              <w:rPr>
                <w:rFonts w:ascii="Cambria Math" w:hAnsi="Cambria Math"/>
              </w:rPr>
              <m:t>y</m:t>
            </m:r>
          </m:e>
        </m:d>
      </m:oMath>
      <w:r>
        <w:t xml:space="preserve"> lies in </w:t>
      </w:r>
      <m:oMath>
        <m:sSub>
          <m:sSubPr>
            <m:ctrlPr>
              <w:rPr>
                <w:rFonts w:ascii="Cambria Math" w:hAnsi="Cambria Math"/>
              </w:rPr>
            </m:ctrlPr>
          </m:sSubPr>
          <m:e>
            <m:r>
              <w:rPr>
                <w:rFonts w:ascii="Cambria Math" w:hAnsi="Cambria Math"/>
              </w:rPr>
              <m:t>T</m:t>
            </m:r>
          </m:e>
          <m:sub>
            <m:r>
              <w:rPr>
                <w:rFonts w:ascii="Cambria Math" w:hAnsi="Cambria Math"/>
              </w:rPr>
              <m:t>W</m:t>
            </m:r>
          </m:sub>
        </m:sSub>
      </m:oMath>
      <w:r>
        <w:t xml:space="preserve">. The one-dimensional kernel of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gives </w:t>
      </w:r>
      <m:oMath>
        <m:r>
          <m:rPr>
            <m:sty m:val="p"/>
          </m:rPr>
          <w:rPr>
            <w:rFonts w:ascii="Cambria Math" w:hAnsi="Cambria Math"/>
          </w:rPr>
          <m:t>dim</m:t>
        </m:r>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W</m:t>
            </m:r>
          </m:sub>
        </m:sSub>
      </m:oMath>
      <w:r>
        <w:t xml:space="preserve"> is the tangent space of the rank-</w:t>
      </w:r>
      <m:oMath>
        <m:r>
          <w:rPr>
            <w:rFonts w:ascii="Cambria Math" w:hAnsi="Cambria Math"/>
          </w:rPr>
          <m:t>R</m:t>
        </m:r>
      </m:oMath>
      <w:r>
        <w:t xml:space="preserve"> matrices at </w:t>
      </w:r>
      <m:oMath>
        <m:r>
          <m:rPr>
            <m:scr m:val="script"/>
            <m:sty m:val="p"/>
          </m:rPr>
          <w:rPr>
            <w:rFonts w:ascii="Cambria Math" w:hAnsi="Cambria Math"/>
          </w:rPr>
          <m:t>M</m:t>
        </m:r>
        <m:d>
          <m:dPr>
            <m:ctrlPr>
              <w:rPr>
                <w:rFonts w:ascii="Cambria Math" w:hAnsi="Cambria Math"/>
              </w:rPr>
            </m:ctrlPr>
          </m:dPr>
          <m:e>
            <m:r>
              <w:rPr>
                <w:rFonts w:ascii="Cambria Math" w:hAnsi="Cambria Math"/>
              </w:rPr>
              <m:t>W</m:t>
            </m:r>
          </m:e>
        </m:d>
      </m:oMath>
      <w:r>
        <w:t xml:space="preserve"> [19]. (d)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1</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a</m:t>
                </m:r>
              </m:e>
            </m:d>
          </m:e>
        </m:nary>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b</m:t>
            </m:r>
          </m:e>
        </m:d>
      </m:oMath>
      <w:r>
        <w:t xml:space="preserve"> for </w:t>
      </w:r>
      <m:oMath>
        <m:r>
          <w:rPr>
            <w:rFonts w:ascii="Cambria Math" w:hAnsi="Cambria Math"/>
          </w:rPr>
          <m:t>W</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and the weighted means of a sum of outer products are sums of weighted means of its factors. </w:t>
      </w:r>
      <m:oMath>
        <m:r>
          <m:rPr>
            <m:sty m:val="p"/>
          </m:rPr>
          <w:rPr>
            <w:rFonts w:ascii="Cambria Math" w:hAnsi="Cambria Math"/>
          </w:rPr>
          <m:t>▫</m:t>
        </m:r>
      </m:oMath>
    </w:p>
    <w:p w14:paraId="1F54D1CD" w14:textId="77777777" w:rsidR="00017993" w:rsidRDefault="00000000" w:rsidP="008F12D9">
      <w:pPr>
        <w:pStyle w:val="BodyText"/>
        <w:jc w:val="both"/>
      </w:pPr>
      <w:r>
        <w:lastRenderedPageBreak/>
        <w:t xml:space="preserve">The proposition says what the repair can absorb: a change that is a gain on rows and channels. A change learned by an adapter on a new class is not of that kind. Before that class arrives, its adapter rows have never been trained. Learning it can then require changes of orders of magnitude relative to the initial store. Section 5.2 measures this. In the median sleep the largest relative change </w:t>
      </w:r>
      <m:oMath>
        <m:r>
          <m:rPr>
            <m:sty m:val="p"/>
          </m:rPr>
          <w:rPr>
            <w:rFonts w:ascii="Cambria Math" w:hAnsi="Cambria Math"/>
          </w:rPr>
          <m:t>max</m:t>
        </m:r>
        <m:d>
          <m:dPr>
            <m:begChr m:val="|"/>
            <m:endChr m:val="|"/>
            <m:ctrlPr>
              <w:rPr>
                <w:rFonts w:ascii="Cambria Math" w:hAnsi="Cambria Math"/>
              </w:rPr>
            </m:ctrlPr>
          </m:dPr>
          <m:e>
            <m:r>
              <w:rPr>
                <w:rFonts w:ascii="Cambria Math" w:hAnsi="Cambria Math"/>
              </w:rPr>
              <m:t>ΔW</m:t>
            </m:r>
            <m:r>
              <m:rPr>
                <m:sty m:val="p"/>
              </m:rPr>
              <w:rPr>
                <w:rFonts w:ascii="Cambria Math" w:hAnsi="Cambria Math"/>
              </w:rPr>
              <m:t>/</m:t>
            </m:r>
            <m:r>
              <w:rPr>
                <w:rFonts w:ascii="Cambria Math" w:hAnsi="Cambria Math"/>
              </w:rPr>
              <m:t>W</m:t>
            </m:r>
          </m:e>
        </m:d>
      </m:oMath>
      <w:r>
        <w:t xml:space="preserve"> was </w:t>
      </w:r>
      <m:oMath>
        <m:sSup>
          <m:sSupPr>
            <m:ctrlPr>
              <w:rPr>
                <w:rFonts w:ascii="Cambria Math" w:hAnsi="Cambria Math"/>
              </w:rPr>
            </m:ctrlPr>
          </m:sSupPr>
          <m:e>
            <m:r>
              <w:rPr>
                <w:rFonts w:ascii="Cambria Math" w:hAnsi="Cambria Math"/>
              </w:rPr>
              <m:t>10</m:t>
            </m:r>
          </m:e>
          <m:sup>
            <m:r>
              <w:rPr>
                <w:rFonts w:ascii="Cambria Math" w:hAnsi="Cambria Math"/>
              </w:rPr>
              <m:t>2.5</m:t>
            </m:r>
          </m:sup>
        </m:sSup>
      </m:oMath>
      <w:r>
        <w:t>–</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for the rules other than the published one, depending on the rule and the dataset, and only about half of the change’s norm lay in </w:t>
      </w:r>
      <m:oMath>
        <m:sSub>
          <m:sSubPr>
            <m:ctrlPr>
              <w:rPr>
                <w:rFonts w:ascii="Cambria Math" w:hAnsi="Cambria Math"/>
              </w:rPr>
            </m:ctrlPr>
          </m:sSubPr>
          <m:e>
            <m:r>
              <w:rPr>
                <w:rFonts w:ascii="Cambria Math" w:hAnsi="Cambria Math"/>
              </w:rPr>
              <m:t>S</m:t>
            </m:r>
          </m:e>
          <m:sub>
            <m:r>
              <w:rPr>
                <w:rFonts w:ascii="Cambria Math" w:hAnsi="Cambria Math"/>
              </w:rPr>
              <m:t>W</m:t>
            </m:r>
          </m:sub>
        </m:sSub>
      </m:oMath>
      <w:r>
        <w:t>.</w:t>
      </w:r>
    </w:p>
    <w:p w14:paraId="14015AE6" w14:textId="77777777" w:rsidR="00017993" w:rsidRDefault="00000000" w:rsidP="008F12D9">
      <w:pPr>
        <w:pStyle w:val="BodyText"/>
        <w:jc w:val="both"/>
      </w:pPr>
      <w:r>
        <w:rPr>
          <w:b/>
          <w:bCs/>
        </w:rPr>
        <w:t>Proposition 3 (first-order rules need a small relative change).</w:t>
      </w:r>
      <w:r>
        <w:t xml:space="preserve"> A rule that fits the first-order target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1</m:t>
                </m:r>
              </m:e>
            </m:d>
          </m:sup>
        </m:sSup>
      </m:oMath>
      <w:r>
        <w:t xml:space="preserve"> and then applies it multiplicatively realises </w:t>
      </w:r>
      <m:oMath>
        <m:r>
          <w:rPr>
            <w:rFonts w:ascii="Cambria Math" w:hAnsi="Cambria Math"/>
          </w:rPr>
          <m:t>W </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in place of </w:t>
      </w:r>
      <m:oMath>
        <m:r>
          <w:rPr>
            <w:rFonts w:ascii="Cambria Math" w:hAnsi="Cambria Math"/>
          </w:rPr>
          <m:t>W</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oMath>
      <w:r>
        <w:t>. The error, in units of the weight, satisfies</w:t>
      </w:r>
    </w:p>
    <w:p w14:paraId="1308F097" w14:textId="77777777" w:rsidR="00017993" w:rsidRDefault="00000000" w:rsidP="008F12D9">
      <w:pPr>
        <w:pStyle w:val="BodyText"/>
        <w:keepLines/>
        <w:spacing w:before="120" w:after="160"/>
        <w:jc w:val="both"/>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d>
                <m:dPr>
                  <m:begChr m:val="|"/>
                  <m:endChr m:val="|"/>
                  <m:ctrlPr>
                    <w:rPr>
                      <w:rFonts w:ascii="Cambria Math" w:hAnsi="Cambria Math"/>
                    </w:rPr>
                  </m:ctrlPr>
                </m:dPr>
                <m:e>
                  <m:r>
                    <w:rPr>
                      <w:rFonts w:ascii="Cambria Math" w:hAnsi="Cambria Math"/>
                    </w:rPr>
                    <m:t>x</m:t>
                  </m:r>
                </m:e>
              </m:d>
            </m:sup>
          </m:sSup>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x</m:t>
                  </m:r>
                </m:e>
              </m:d>
            </m:sup>
          </m:sSup>
          <m:r>
            <m:rPr>
              <m:sty m:val="p"/>
            </m:rPr>
            <w:rPr>
              <w:rFonts w:ascii="Cambria Math" w:hAnsi="Cambria Math"/>
            </w:rPr>
            <m:t>,</m:t>
          </m:r>
        </m:oMath>
      </m:oMathPara>
    </w:p>
    <w:p w14:paraId="59028BD3" w14:textId="77777777" w:rsidR="00017993" w:rsidRDefault="00000000" w:rsidP="008F12D9">
      <w:pPr>
        <w:pStyle w:val="FirstParagraph"/>
        <w:jc w:val="both"/>
      </w:pPr>
      <w:r>
        <w:t xml:space="preserve">It is at least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oMath>
      <w:r>
        <w:t xml:space="preserve"> when </w:t>
      </w:r>
      <m:oMath>
        <m:r>
          <w:rPr>
            <w:rFonts w:ascii="Cambria Math" w:hAnsi="Cambria Math"/>
          </w:rPr>
          <m:t>x</m:t>
        </m:r>
        <m:r>
          <m:rPr>
            <m:sty m:val="p"/>
          </m:rPr>
          <w:rPr>
            <w:rFonts w:ascii="Cambria Math" w:hAnsi="Cambria Math"/>
          </w:rPr>
          <m:t>≥</m:t>
        </m:r>
        <m:r>
          <w:rPr>
            <w:rFonts w:ascii="Cambria Math" w:hAnsi="Cambria Math"/>
          </w:rPr>
          <m:t>0</m:t>
        </m:r>
      </m:oMath>
      <w:r>
        <w:t xml:space="preserve">, and at least </w:t>
      </w:r>
      <m:oMath>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w:r>
        <w:t xml:space="preserve"> when </w:t>
      </w:r>
      <m:oMath>
        <m:r>
          <w:rPr>
            <w:rFonts w:ascii="Cambria Math" w:hAnsi="Cambria Math"/>
          </w:rPr>
          <m:t>x</m:t>
        </m:r>
        <m:r>
          <m:rPr>
            <m:sty m:val="p"/>
          </m:rPr>
          <w:rPr>
            <w:rFonts w:ascii="Cambria Math" w:hAnsi="Cambria Math"/>
          </w:rPr>
          <m:t>&lt;</m:t>
        </m:r>
        <m:r>
          <w:rPr>
            <w:rFonts w:ascii="Cambria Math" w:hAnsi="Cambria Math"/>
          </w:rPr>
          <m:t>0</m:t>
        </m:r>
      </m:oMath>
      <w:r>
        <w:t xml:space="preserve">, since then </w:t>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w:r>
        <w:t xml:space="preserve">. It is therefore small only when </w:t>
      </w:r>
      <m:oMath>
        <m:d>
          <m:dPr>
            <m:begChr m:val="|"/>
            <m:endChr m:val="|"/>
            <m:ctrlPr>
              <w:rPr>
                <w:rFonts w:ascii="Cambria Math" w:hAnsi="Cambria Math"/>
              </w:rPr>
            </m:ctrlPr>
          </m:dPr>
          <m:e>
            <m:r>
              <w:rPr>
                <w:rFonts w:ascii="Cambria Math" w:hAnsi="Cambria Math"/>
              </w:rPr>
              <m:t>x</m:t>
            </m:r>
          </m:e>
        </m:d>
      </m:oMath>
      <w:r>
        <w:t xml:space="preserve"> is small. At </w:t>
      </w:r>
      <m:oMath>
        <m:r>
          <w:rPr>
            <w:rFonts w:ascii="Cambria Math" w:hAnsi="Cambria Math"/>
          </w:rPr>
          <m:t>x</m:t>
        </m:r>
        <m:r>
          <m:rPr>
            <m:sty m:val="p"/>
          </m:rPr>
          <w:rPr>
            <w:rFonts w:ascii="Cambria Math" w:hAnsi="Cambria Math"/>
          </w:rPr>
          <m:t>=</m:t>
        </m:r>
        <m:r>
          <w:rPr>
            <w:rFonts w:ascii="Cambria Math" w:hAnsi="Cambria Math"/>
          </w:rPr>
          <m:t>40</m:t>
        </m:r>
      </m:oMath>
      <w:r>
        <w:t xml:space="preserve"> the error is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t xml:space="preserve"> times the weight, and the realised weight is </w:t>
      </w:r>
      <m:oMath>
        <m:r>
          <w:rPr>
            <w:rFonts w:ascii="Cambria Math" w:hAnsi="Cambria Math"/>
          </w:rPr>
          <m:t>5.7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oMath>
      <w:r>
        <w:t xml:space="preserve"> times the intended </w:t>
      </w:r>
      <m:oMath>
        <m:r>
          <w:rPr>
            <w:rFonts w:ascii="Cambria Math" w:hAnsi="Cambria Math"/>
          </w:rPr>
          <m:t>41 W</m:t>
        </m:r>
      </m:oMath>
      <w:r>
        <w:t>.</w:t>
      </w:r>
    </w:p>
    <w:p w14:paraId="51BAF59E" w14:textId="77777777" w:rsidR="00017993" w:rsidRDefault="00000000" w:rsidP="008F12D9">
      <w:pPr>
        <w:pStyle w:val="BodyText"/>
        <w:jc w:val="both"/>
      </w:pPr>
      <w:r>
        <w:rPr>
          <w:i/>
          <w:iCs/>
        </w:rPr>
        <w:t>Proof.</w:t>
      </w:r>
      <w:r>
        <w:t xml:space="preserve"> By Taylor’s theorem with the Lagrange remainder, </w:t>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ξ</m:t>
            </m:r>
          </m:sup>
        </m:sSup>
      </m:oMath>
      <w:r>
        <w:t xml:space="preserve"> for some </w:t>
      </w:r>
      <m:oMath>
        <m:r>
          <w:rPr>
            <w:rFonts w:ascii="Cambria Math" w:hAnsi="Cambria Math"/>
          </w:rPr>
          <m:t>ξ</m:t>
        </m:r>
      </m:oMath>
      <w:r>
        <w:t xml:space="preserve"> between 0 and </w:t>
      </w:r>
      <m:oMath>
        <m:r>
          <w:rPr>
            <w:rFonts w:ascii="Cambria Math" w:hAnsi="Cambria Math"/>
          </w:rPr>
          <m:t>x</m:t>
        </m:r>
      </m:oMath>
      <w:r>
        <w:t xml:space="preserve">. </w:t>
      </w:r>
      <m:oMath>
        <m:r>
          <m:rPr>
            <m:sty m:val="p"/>
          </m:rPr>
          <w:rPr>
            <w:rFonts w:ascii="Cambria Math" w:hAnsi="Cambria Math"/>
          </w:rPr>
          <m:t>▫</m:t>
        </m:r>
      </m:oMath>
    </w:p>
    <w:p w14:paraId="0C6D91AF" w14:textId="77777777" w:rsidR="00017993" w:rsidRDefault="00000000" w:rsidP="008F12D9">
      <w:pPr>
        <w:pStyle w:val="BodyText"/>
        <w:jc w:val="both"/>
      </w:pPr>
      <w:r>
        <w:t xml:space="preserve">A relative change of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is harmless for the exact log target, because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e>
        </m:d>
        <m:r>
          <m:rPr>
            <m:sty m:val="p"/>
          </m:rPr>
          <w:rPr>
            <w:rFonts w:ascii="Cambria Math" w:hAnsi="Cambria Math"/>
          </w:rPr>
          <m:t>≈</m:t>
        </m:r>
        <m:r>
          <w:rPr>
            <w:rFonts w:ascii="Cambria Math" w:hAnsi="Cambria Math"/>
          </w:rPr>
          <m:t>9.2</m:t>
        </m:r>
      </m:oMath>
      <w:r>
        <w:t>. For the first-order target it is fatal. This is why the first-order version of Eq. 14 diverged at per-task cadence (Section 5.2). Paper II’s caution that “first-order optimality does not guarantee a finite sleep update preserves accuracy” is borne out in the strongest form.</w:t>
      </w:r>
    </w:p>
    <w:p w14:paraId="627A8D89" w14:textId="77777777" w:rsidR="00017993" w:rsidRDefault="00000000" w:rsidP="008F12D9">
      <w:pPr>
        <w:pStyle w:val="Heading2"/>
        <w:jc w:val="both"/>
      </w:pPr>
      <w:bookmarkStart w:id="5" w:name="stored-boxes-and-exact-decision-tests"/>
      <w:bookmarkEnd w:id="4"/>
      <w:r>
        <w:t>3.3 Stored boxes and exact decision tests</w:t>
      </w:r>
    </w:p>
    <w:p w14:paraId="1294ABFF" w14:textId="77777777" w:rsidR="00017993" w:rsidRDefault="00000000" w:rsidP="008F12D9">
      <w:pPr>
        <w:pStyle w:val="FirstParagraph"/>
        <w:jc w:val="both"/>
      </w:pPr>
      <w:r>
        <w:t xml:space="preserve">The store is kept as </w:t>
      </w:r>
      <w:r>
        <w:rPr>
          <w:i/>
          <w:iCs/>
        </w:rPr>
        <w:t>units</w:t>
      </w:r>
      <w:r>
        <w:t xml:space="preserve">: one grid per seen class (its </w:t>
      </w:r>
      <m:oMath>
        <m:r>
          <w:rPr>
            <w:rFonts w:ascii="Cambria Math" w:hAnsi="Cambria Math"/>
          </w:rPr>
          <m:t>RP</m:t>
        </m:r>
      </m:oMath>
      <w:r>
        <w:t xml:space="preserve"> log-weights) and one per channel vector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(its </w:t>
      </w:r>
      <m:oMath>
        <m:r>
          <w:rPr>
            <w:rFonts w:ascii="Cambria Math" w:hAnsi="Cambria Math"/>
          </w:rPr>
          <m:t>h</m:t>
        </m:r>
      </m:oMath>
      <w:r>
        <w:t xml:space="preserve"> log-weights). A unit stored at </w:t>
      </w:r>
      <m:oMath>
        <m:r>
          <w:rPr>
            <w:rFonts w:ascii="Cambria Math" w:hAnsi="Cambria Math"/>
          </w:rPr>
          <m:t>b</m:t>
        </m:r>
      </m:oMath>
      <w:r>
        <w:t xml:space="preserve"> bits defines a box. Class </w:t>
      </w:r>
      <m:oMath>
        <m:r>
          <w:rPr>
            <w:rFonts w:ascii="Cambria Math" w:hAnsi="Cambria Math"/>
          </w:rPr>
          <m:t>c</m:t>
        </m:r>
      </m:oMath>
      <w:r>
        <w:t xml:space="preserve"> has log radius </w:t>
      </w:r>
      <m:oMath>
        <m:sSub>
          <m:sSubPr>
            <m:ctrlPr>
              <w:rPr>
                <w:rFonts w:ascii="Cambria Math" w:hAnsi="Cambria Math"/>
              </w:rPr>
            </m:ctrlPr>
          </m:sSubPr>
          <m:e>
            <m:r>
              <w:rPr>
                <w:rFonts w:ascii="Cambria Math" w:hAnsi="Cambria Math"/>
              </w:rPr>
              <m:t>ρ</m:t>
            </m:r>
          </m:e>
          <m:sub>
            <m:r>
              <w:rPr>
                <w:rFonts w:ascii="Cambria Math" w:hAnsi="Cambria Math"/>
              </w:rPr>
              <m:t>c</m:t>
            </m:r>
          </m:sub>
        </m:sSub>
      </m:oMath>
      <w:r>
        <w:t xml:space="preserve">, and each log-weight of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has radius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Every stored log-weight may move independently within its radius.</w:t>
      </w:r>
    </w:p>
    <w:p w14:paraId="6C970656" w14:textId="77777777" w:rsidR="00017993" w:rsidRDefault="00000000" w:rsidP="008F12D9">
      <w:pPr>
        <w:pStyle w:val="BodyText"/>
        <w:jc w:val="both"/>
      </w:pPr>
      <w:r>
        <w:rPr>
          <w:b/>
          <w:bCs/>
        </w:rPr>
        <w:t>Proposition 4 (exact decision test).</w:t>
      </w:r>
      <w:r>
        <w:t xml:space="preserve"> Fix an input </w:t>
      </w:r>
      <m:oMath>
        <m:r>
          <w:rPr>
            <w:rFonts w:ascii="Cambria Math" w:hAnsi="Cambria Math"/>
          </w:rPr>
          <m:t>H</m:t>
        </m:r>
        <m:r>
          <m:rPr>
            <m:sty m:val="p"/>
          </m:rPr>
          <w:rPr>
            <w:rFonts w:ascii="Cambria Math" w:hAnsi="Cambria Math"/>
          </w:rPr>
          <m:t>≥</m:t>
        </m:r>
        <m:r>
          <w:rPr>
            <w:rFonts w:ascii="Cambria Math" w:hAnsi="Cambria Math"/>
          </w:rPr>
          <m:t>0</m:t>
        </m:r>
      </m:oMath>
      <w:r>
        <w:t xml:space="preserve"> with </w:t>
      </w:r>
      <m:oMath>
        <m:r>
          <w:rPr>
            <w:rFonts w:ascii="Cambria Math" w:hAnsi="Cambria Math"/>
          </w:rPr>
          <m:t>H</m:t>
        </m:r>
        <m:r>
          <m:rPr>
            <m:sty m:val="p"/>
          </m:rPr>
          <w:rPr>
            <w:rFonts w:ascii="Cambria Math" w:hAnsi="Cambria Math"/>
          </w:rPr>
          <m:t>≠</m:t>
        </m:r>
        <m:r>
          <w:rPr>
            <w:rFonts w:ascii="Cambria Math" w:hAnsi="Cambria Math"/>
          </w:rPr>
          <m:t>0</m:t>
        </m:r>
      </m:oMath>
      <w:r>
        <w:t xml:space="preserve"> (so that every score is positive), the stored decision </w:t>
      </w:r>
      <m:oMath>
        <m:r>
          <w:rPr>
            <w:rFonts w:ascii="Cambria Math" w:hAnsi="Cambria Math"/>
          </w:rPr>
          <m:t>t</m:t>
        </m:r>
      </m:oMath>
      <w:r>
        <w:t xml:space="preserve"> and a seen competitor </w:t>
      </w:r>
      <m:oMath>
        <m:r>
          <w:rPr>
            <w:rFonts w:ascii="Cambria Math" w:hAnsi="Cambria Math"/>
          </w:rPr>
          <m:t>c</m:t>
        </m:r>
      </m:oMath>
      <w:r>
        <w:t xml:space="preserve">. Group the monomials of the scores by the shared entry they use. For </w:t>
      </w: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j</m:t>
            </m:r>
          </m:e>
        </m:d>
      </m:oMath>
      <w:r>
        <w:t xml:space="preserve">, let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r</m:t>
                </m:r>
              </m:sub>
            </m:sSub>
          </m:e>
        </m:nary>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p</m:t>
            </m:r>
          </m:e>
        </m:d>
        <m:r>
          <w:rPr>
            <w:rFonts w:ascii="Cambria Math" w:hAnsi="Cambria Math"/>
          </w:rPr>
          <m:t>H</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p</m:t>
            </m:r>
          </m:e>
        </m:d>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r</m:t>
            </m:r>
          </m:sub>
        </m:sSub>
        <m:d>
          <m:dPr>
            <m:begChr m:val="["/>
            <m:endChr m:val="]"/>
            <m:ctrlPr>
              <w:rPr>
                <w:rFonts w:ascii="Cambria Math" w:hAnsi="Cambria Math"/>
              </w:rPr>
            </m:ctrlPr>
          </m:dPr>
          <m:e>
            <m:r>
              <w:rPr>
                <w:rFonts w:ascii="Cambria Math" w:hAnsi="Cambria Math"/>
              </w:rPr>
              <m:t>j</m:t>
            </m:r>
          </m:e>
        </m:d>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r</m:t>
                </m:r>
              </m:sub>
            </m:sSub>
          </m:e>
        </m:nary>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r>
          <w:rPr>
            <w:rFonts w:ascii="Cambria Math" w:hAnsi="Cambria Math"/>
          </w:rPr>
          <m:t>H</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p</m:t>
            </m:r>
          </m:e>
        </m:d>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r</m:t>
            </m:r>
          </m:sub>
        </m:sSub>
        <m:d>
          <m:dPr>
            <m:begChr m:val="["/>
            <m:endChr m:val="]"/>
            <m:ctrlPr>
              <w:rPr>
                <w:rFonts w:ascii="Cambria Math" w:hAnsi="Cambria Math"/>
              </w:rPr>
            </m:ctrlPr>
          </m:dPr>
          <m:e>
            <m:r>
              <w:rPr>
                <w:rFonts w:ascii="Cambria Math" w:hAnsi="Cambria Math"/>
              </w:rPr>
              <m:t>j</m:t>
            </m:r>
          </m:e>
        </m:d>
      </m:oMath>
      <w:r>
        <w:t xml:space="preserve"> at the stored values. Then</w:t>
      </w:r>
    </w:p>
    <w:p w14:paraId="78DB13FD" w14:textId="77777777" w:rsidR="00017993" w:rsidRDefault="00000000" w:rsidP="008F12D9">
      <w:pPr>
        <w:pStyle w:val="BodyText"/>
        <w:keepLines/>
        <w:spacing w:before="120" w:after="160"/>
        <w:jc w:val="both"/>
      </w:pPr>
      <m:oMathPara>
        <m:oMathParaPr>
          <m:jc m:val="center"/>
        </m:oMathParaPr>
        <m:oMath>
          <m:limLow>
            <m:limLowPr>
              <m:ctrlPr>
                <w:rPr>
                  <w:rFonts w:ascii="Cambria Math" w:hAnsi="Cambria Math"/>
                </w:rPr>
              </m:ctrlPr>
            </m:limLowPr>
            <m:e>
              <m:r>
                <m:rPr>
                  <m:sty m:val="p"/>
                </m:rPr>
                <w:rPr>
                  <w:rFonts w:ascii="Cambria Math" w:hAnsi="Cambria Math"/>
                </w:rPr>
                <m:t>max</m:t>
              </m:r>
            </m:e>
            <m:lim>
              <m:r>
                <m:rPr>
                  <m:nor/>
                </m:rPr>
                <m:t>box</m:t>
              </m:r>
            </m:lim>
          </m:limLow>
          <m:r>
            <w:rPr>
              <w:rFonts w:ascii="Cambria Math" w:hAnsi="Cambria Math"/>
            </w:rPr>
            <m:t> </m:t>
          </m:r>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c</m:t>
                  </m:r>
                </m:sub>
              </m:sSub>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tc</m:t>
              </m:r>
            </m:sub>
          </m:sSub>
          <m:d>
            <m:dPr>
              <m:ctrlPr>
                <w:rPr>
                  <w:rFonts w:ascii="Cambria Math" w:hAnsi="Cambria Math"/>
                </w:rPr>
              </m:ctrlPr>
            </m:dPr>
            <m:e>
              <m:r>
                <w:rPr>
                  <w:rFonts w:ascii="Cambria Math" w:hAnsi="Cambria Math"/>
                </w:rPr>
                <m:t>σ</m:t>
              </m:r>
            </m:e>
          </m:d>
          <m:r>
            <m:rPr>
              <m:sty m:val="p"/>
            </m:rPr>
            <w:rPr>
              <w:rFonts w:ascii="Cambria Math" w:hAnsi="Cambria Math"/>
            </w:rPr>
            <m:t>,</m:t>
          </m:r>
        </m:oMath>
      </m:oMathPara>
    </w:p>
    <w:p w14:paraId="079ACFC4" w14:textId="77777777" w:rsidR="00017993" w:rsidRDefault="00000000" w:rsidP="008F12D9">
      <w:pPr>
        <w:pStyle w:val="FirstParagraph"/>
        <w:keepLines/>
        <w:spacing w:before="120" w:after="16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tc</m:t>
              </m:r>
            </m:sub>
          </m:sSub>
          <m:d>
            <m:dPr>
              <m:ctrlPr>
                <w:rPr>
                  <w:rFonts w:ascii="Cambria Math" w:hAnsi="Cambria Math"/>
                </w:rPr>
              </m:ctrlPr>
            </m:dPr>
            <m:e>
              <m:r>
                <w:rPr>
                  <w:rFonts w:ascii="Cambria Math" w:hAnsi="Cambria Math"/>
                </w:rPr>
                <m:t>σ</m:t>
              </m:r>
            </m:e>
          </m:d>
          <m:r>
            <m:rPr>
              <m:sty m:val="p"/>
            </m:rPr>
            <w:rPr>
              <w:rFonts w:ascii="Cambria Math" w:hAnsi="Cambria Math"/>
            </w:rPr>
            <m:t>=-log</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σ</m:t>
                          </m:r>
                        </m:e>
                        <m:sub>
                          <m:r>
                            <w:rPr>
                              <w:rFonts w:ascii="Cambria Math" w:hAnsi="Cambria Math"/>
                            </w:rPr>
                            <m:t>r</m:t>
                          </m:r>
                        </m:sub>
                      </m:sSub>
                    </m:sup>
                  </m:sSup>
                </m:e>
              </m:d>
            </m:lim>
          </m:limLow>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k</m:t>
                      </m:r>
                    </m:sub>
                  </m:sSub>
                </m:e>
              </m:nary>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
                <m:sSubPr>
                  <m:ctrlPr>
                    <w:rPr>
                      <w:rFonts w:ascii="Cambria Math" w:hAnsi="Cambria Math"/>
                    </w:rPr>
                  </m:ctrlPr>
                </m:sSubPr>
                <m:e>
                  <m:r>
                    <w:rPr>
                      <w:rFonts w:ascii="Cambria Math" w:hAnsi="Cambria Math"/>
                    </w:rPr>
                    <m:t>s</m:t>
                  </m:r>
                </m:e>
                <m:sub>
                  <m:r>
                    <w:rPr>
                      <w:rFonts w:ascii="Cambria Math" w:hAnsi="Cambria Math"/>
                    </w:rPr>
                    <m:t>k</m:t>
                  </m:r>
                </m:sub>
              </m:sSub>
            </m:den>
          </m:f>
          <m:r>
            <m:rPr>
              <m:sty m:val="p"/>
            </m:rPr>
            <w:rPr>
              <w:rFonts w:ascii="Cambria Math" w:hAnsi="Cambria Math"/>
            </w:rPr>
            <m:t>.</m:t>
          </m:r>
        </m:oMath>
      </m:oMathPara>
    </w:p>
    <w:p w14:paraId="5921599C" w14:textId="77777777" w:rsidR="00017993" w:rsidRDefault="00000000" w:rsidP="008F12D9">
      <w:pPr>
        <w:pStyle w:val="FirstParagraph"/>
        <w:jc w:val="both"/>
      </w:pPr>
      <w:r>
        <w:t xml:space="preserve">and the maximum over </w:t>
      </w:r>
      <m:oMath>
        <m:r>
          <w:rPr>
            <w:rFonts w:ascii="Cambria Math" w:hAnsi="Cambria Math"/>
          </w:rPr>
          <m:t>s</m:t>
        </m:r>
      </m:oMath>
      <w:r>
        <w:t xml:space="preserve"> is attained at a </w:t>
      </w:r>
      <w:r>
        <w:rPr>
          <w:i/>
          <w:iCs/>
        </w:rPr>
        <w:t>threshold vertex</w:t>
      </w:r>
      <w:r>
        <w:t xml:space="preserve">. Terms with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r>
          <w:rPr>
            <w:rFonts w:ascii="Cambria Math" w:hAnsi="Cambria Math"/>
          </w:rPr>
          <m:t>0</m:t>
        </m:r>
      </m:oMath>
      <w:r>
        <w:t xml:space="preserve"> can be omitted; with positive factors these are precisely the terms whose feature channel is identically zero. Sort the remaining </w:t>
      </w:r>
      <m:oMath>
        <m:r>
          <w:rPr>
            <w:rFonts w:ascii="Cambria Math" w:hAnsi="Cambria Math"/>
          </w:rPr>
          <m:t>k</m:t>
        </m:r>
      </m:oMath>
      <w:r>
        <w:t xml:space="preserve"> by </w:t>
      </w:r>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in decreasing order, set the leading group high and the rest low, and take the best threshold. The decision is the same for every member of the box if and only if </w:t>
      </w:r>
      <m:oMath>
        <m:sSub>
          <m:sSubPr>
            <m:ctrlPr>
              <w:rPr>
                <w:rFonts w:ascii="Cambria Math" w:hAnsi="Cambria Math"/>
              </w:rPr>
            </m:ctrlPr>
          </m:sSubPr>
          <m:e>
            <m:r>
              <w:rPr>
                <w:rFonts w:ascii="Cambria Math" w:hAnsi="Cambria Math"/>
              </w:rPr>
              <m:t>m</m:t>
            </m:r>
          </m:e>
          <m:sub>
            <m:r>
              <w:rPr>
                <w:rFonts w:ascii="Cambria Math" w:hAnsi="Cambria Math"/>
              </w:rPr>
              <m:t>tc</m:t>
            </m:r>
          </m:sub>
        </m:sSub>
        <m:d>
          <m:dPr>
            <m:ctrlPr>
              <w:rPr>
                <w:rFonts w:ascii="Cambria Math" w:hAnsi="Cambria Math"/>
              </w:rPr>
            </m:ctrlPr>
          </m:dPr>
          <m:e>
            <m:r>
              <w:rPr>
                <w:rFonts w:ascii="Cambria Math" w:hAnsi="Cambria Math"/>
              </w:rPr>
              <m:t>σ</m:t>
            </m:r>
          </m:e>
        </m:d>
        <m:r>
          <m:rPr>
            <m:sty m:val="p"/>
          </m:rPr>
          <w:rPr>
            <w:rFonts w:ascii="Cambria Math" w:hAnsi="Cambria Math"/>
          </w:rPr>
          <m:t>&gt;</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oMath>
      <w:r>
        <w:t xml:space="preserve"> for every seen </w:t>
      </w:r>
      <m:oMath>
        <m:r>
          <w:rPr>
            <w:rFonts w:ascii="Cambria Math" w:hAnsi="Cambria Math"/>
          </w:rPr>
          <m:t>c</m:t>
        </m:r>
        <m:r>
          <m:rPr>
            <m:sty m:val="p"/>
          </m:rPr>
          <w:rPr>
            <w:rFonts w:ascii="Cambria Math" w:hAnsi="Cambria Math"/>
          </w:rPr>
          <m:t>≠</m:t>
        </m:r>
        <m:r>
          <w:rPr>
            <w:rFonts w:ascii="Cambria Math" w:hAnsi="Cambria Math"/>
          </w:rPr>
          <m:t>t</m:t>
        </m:r>
      </m:oMath>
      <w:r>
        <w:t>, where a tie counts as a change.</w:t>
      </w:r>
    </w:p>
    <w:p w14:paraId="6F77937B" w14:textId="77777777" w:rsidR="00017993" w:rsidRDefault="00000000" w:rsidP="008F12D9">
      <w:pPr>
        <w:pStyle w:val="BodyText"/>
        <w:jc w:val="both"/>
      </w:pPr>
      <w:r>
        <w:rPr>
          <w:i/>
          <w:iCs/>
        </w:rPr>
        <w:t>Proof.</w:t>
      </w:r>
      <w:r>
        <w:t xml:space="preserve"> The class-row log-weights of </w:t>
      </w:r>
      <m:oMath>
        <m:r>
          <w:rPr>
            <w:rFonts w:ascii="Cambria Math" w:hAnsi="Cambria Math"/>
          </w:rPr>
          <m:t>c</m:t>
        </m:r>
      </m:oMath>
      <w:r>
        <w:t xml:space="preserve"> enter only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and those of </w:t>
      </w:r>
      <m:oMath>
        <m:r>
          <w:rPr>
            <w:rFonts w:ascii="Cambria Math" w:hAnsi="Cambria Math"/>
          </w:rPr>
          <m:t>t</m:t>
        </m:r>
      </m:oMath>
      <w:r>
        <w:t xml:space="preserve"> only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Both scores increase with them, so the worst case puts every log-weight of </w:t>
      </w:r>
      <m:oMath>
        <m:r>
          <w:rPr>
            <w:rFonts w:ascii="Cambria Math" w:hAnsi="Cambria Math"/>
          </w:rPr>
          <m:t>c</m:t>
        </m:r>
      </m:oMath>
      <w:r>
        <w:t xml:space="preserve"> at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oMath>
      <w:r>
        <w:t xml:space="preserve"> and every log-weight of </w:t>
      </w:r>
      <m:oMath>
        <m:r>
          <w:rPr>
            <w:rFonts w:ascii="Cambria Math" w:hAnsi="Cambria Math"/>
          </w:rPr>
          <m:t>t</m:t>
        </m:r>
      </m:oMath>
      <w:r>
        <w:t xml:space="preserve"> at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oMath>
      <w:r>
        <w:t xml:space="preserve">, which multiplies the ratio by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ρ</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sup>
        </m:sSup>
      </m:oMath>
      <w:r>
        <w:t xml:space="preserve">. The shared entries enter both scores linearly through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k</m:t>
                </m:r>
              </m:sub>
            </m:sSub>
          </m:sup>
        </m:sSup>
      </m:oMath>
      <w:r>
        <w:t xml:space="preserve"> with nonnegative </w:t>
      </w:r>
      <w:r>
        <w:lastRenderedPageBreak/>
        <w:t xml:space="preserve">coefficients. A ratio of two such linear functions is quasi-linear on the box, so its maximum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is attained at a vertex. There is an optimal vertex with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high when </w:t>
      </w:r>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and low when it is negative; either endpoint is optimal at equality. This is a threshold in the order of </w:t>
      </w:r>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[20, 21]. Equivalence holds because the maximization is exact and the box is a product over units. </w:t>
      </w:r>
      <m:oMath>
        <m:r>
          <m:rPr>
            <m:sty m:val="p"/>
          </m:rPr>
          <w:rPr>
            <w:rFonts w:ascii="Cambria Math" w:hAnsi="Cambria Math"/>
          </w:rPr>
          <m:t>▫</m:t>
        </m:r>
      </m:oMath>
    </w:p>
    <w:p w14:paraId="5961BF68" w14:textId="77777777" w:rsidR="00017993" w:rsidRDefault="00000000" w:rsidP="008F12D9">
      <w:pPr>
        <w:pStyle w:val="BodyText"/>
        <w:jc w:val="both"/>
      </w:pPr>
      <w:r>
        <w:t xml:space="preserve">Proposition 4 is exact in real arithmetic. The implementation evaluates it in float64 without outward rounding, so the reported certificates are subject to floating-point error and do not constitute machine-verified interval arithmetic. Checks A1–A3 compare the implementation with the pairwise test, explicit worst members and brute-force vertex enumeration at small sizes; the largest discrepancies in the reported enumeration checks are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These observations do not provide a universal rounding-error bound.</w:t>
      </w:r>
    </w:p>
    <w:p w14:paraId="15F8DE03" w14:textId="77777777" w:rsidR="00017993" w:rsidRDefault="00000000" w:rsidP="008F12D9">
      <w:pPr>
        <w:pStyle w:val="BodyText"/>
        <w:jc w:val="both"/>
      </w:pPr>
      <w:r>
        <w:t xml:space="preserve">The test costs one sort per pair. Our implementation skips the threshold rule for a pair whose nominal log ratio exceeds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max</m:t>
            </m:r>
          </m:e>
          <m:sub>
            <m:r>
              <w:rPr>
                <w:rFonts w:ascii="Cambria Math" w:hAnsi="Cambria Math"/>
              </w:rPr>
              <m:t>r</m:t>
            </m:r>
          </m:sub>
        </m:sSub>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since the shared box moves each log score by at most </w:t>
      </w:r>
      <m:oMath>
        <m:sSub>
          <m:sSubPr>
            <m:ctrlPr>
              <w:rPr>
                <w:rFonts w:ascii="Cambria Math" w:hAnsi="Cambria Math"/>
              </w:rPr>
            </m:ctrlPr>
          </m:sSubPr>
          <m:e>
            <m:r>
              <m:rPr>
                <m:sty m:val="p"/>
              </m:rPr>
              <w:rPr>
                <w:rFonts w:ascii="Cambria Math" w:hAnsi="Cambria Math"/>
              </w:rPr>
              <m:t>max</m:t>
            </m:r>
          </m:e>
          <m:sub>
            <m:r>
              <w:rPr>
                <w:rFonts w:ascii="Cambria Math" w:hAnsi="Cambria Math"/>
              </w:rPr>
              <m:t>r</m:t>
            </m:r>
          </m:sub>
        </m:sSub>
        <m:sSub>
          <m:sSubPr>
            <m:ctrlPr>
              <w:rPr>
                <w:rFonts w:ascii="Cambria Math" w:hAnsi="Cambria Math"/>
              </w:rPr>
            </m:ctrlPr>
          </m:sSubPr>
          <m:e>
            <m:r>
              <w:rPr>
                <w:rFonts w:ascii="Cambria Math" w:hAnsi="Cambria Math"/>
              </w:rPr>
              <m:t>σ</m:t>
            </m:r>
          </m:e>
          <m:sub>
            <m:r>
              <w:rPr>
                <w:rFonts w:ascii="Cambria Math" w:hAnsi="Cambria Math"/>
              </w:rPr>
              <m:t>r</m:t>
            </m:r>
          </m:sub>
        </m:sSub>
      </m:oMath>
      <w:r>
        <w:t>. Pairs are checked from the most dangerous, and the check stops at the first failure. Certifying the 10,000 test decisions of the 100-class store takes about two seconds.</w:t>
      </w:r>
    </w:p>
    <w:p w14:paraId="0769DBC8" w14:textId="77777777" w:rsidR="00017993" w:rsidRDefault="00000000" w:rsidP="008F12D9">
      <w:pPr>
        <w:pStyle w:val="BodyText"/>
        <w:jc w:val="both"/>
      </w:pPr>
      <w:r>
        <w:rPr>
          <w:b/>
          <w:bCs/>
        </w:rPr>
        <w:t>Proposition 5 (what a stored box contains).</w:t>
      </w:r>
      <w:r>
        <w:t xml:space="preserve"> In exact arithmetic, store a unit with finite log values </w:t>
      </w:r>
      <m:oMath>
        <m:r>
          <w:rPr>
            <w:rFonts w:ascii="Cambria Math" w:hAnsi="Cambria Math"/>
          </w:rPr>
          <m:t>v</m:t>
        </m:r>
      </m:oMath>
      <w:r>
        <w:t xml:space="preserve"> whose outward float16 endpoints remain finite, at </w:t>
      </w:r>
      <m:oMath>
        <m:r>
          <w:rPr>
            <w:rFonts w:ascii="Cambria Math" w:hAnsi="Cambria Math"/>
          </w:rPr>
          <m:t>b</m:t>
        </m:r>
        <m:r>
          <m:rPr>
            <m:sty m:val="p"/>
          </m:rPr>
          <w:rPr>
            <w:rFonts w:ascii="Cambria Math" w:hAnsi="Cambria Math"/>
          </w:rPr>
          <m:t>≥</m:t>
        </m:r>
        <m:r>
          <w:rPr>
            <w:rFonts w:ascii="Cambria Math" w:hAnsi="Cambria Math"/>
          </w:rPr>
          <m:t>1</m:t>
        </m:r>
      </m:oMath>
      <w:r>
        <w:t xml:space="preserve"> bits on the grid with endpoints </w:t>
      </w:r>
      <m:oMath>
        <m:r>
          <m:rPr>
            <m:scr m:val="script"/>
            <m:sty m:val="p"/>
          </m:rPr>
          <w:rPr>
            <w:rFonts w:ascii="Cambria Math" w:hAnsi="Cambria Math"/>
          </w:rPr>
          <m:t>l=⌊</m:t>
        </m:r>
        <m:r>
          <m:rPr>
            <m:sty m:val="p"/>
          </m:rPr>
          <w:rPr>
            <w:rFonts w:ascii="Cambria Math" w:hAnsi="Cambria Math"/>
          </w:rPr>
          <m:t>min</m:t>
        </m:r>
        <m:r>
          <w:rPr>
            <w:rFonts w:ascii="Cambria Math" w:hAnsi="Cambria Math"/>
          </w:rPr>
          <m:t>v</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f16</m:t>
            </m:r>
          </m:sub>
        </m:sSub>
      </m:oMath>
      <w:r>
        <w:t xml:space="preserve">, </w:t>
      </w:r>
      <m:oMath>
        <m:r>
          <w:rPr>
            <w:rFonts w:ascii="Cambria Math" w:hAnsi="Cambria Math"/>
          </w:rPr>
          <m:t>u</m:t>
        </m:r>
        <m:r>
          <m:rPr>
            <m:sty m:val="p"/>
          </m:rPr>
          <w:rPr>
            <w:rFonts w:ascii="Cambria Math" w:hAnsi="Cambria Math"/>
          </w:rPr>
          <m:t>=⌈max</m:t>
        </m:r>
        <m:r>
          <w:rPr>
            <w:rFonts w:ascii="Cambria Math" w:hAnsi="Cambria Math"/>
          </w:rPr>
          <m:t>v</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f16</m:t>
            </m:r>
          </m:sub>
        </m:sSub>
      </m:oMath>
      <w:r>
        <w:t xml:space="preserve"> (rounded outward to float16) and step </w:t>
      </w:r>
      <m:oMath>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u</m:t>
            </m:r>
            <m:r>
              <m:rPr>
                <m:scr m:val="script"/>
                <m:sty m:val="p"/>
              </m:rPr>
              <w:rPr>
                <w:rFonts w:ascii="Cambria Math" w:hAnsi="Cambria Math"/>
              </w:rPr>
              <m:t>-l</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b</m:t>
                </m:r>
              </m:sup>
            </m:sSup>
            <m:r>
              <m:rPr>
                <m:sty m:val="p"/>
              </m:rPr>
              <w:rPr>
                <w:rFonts w:ascii="Cambria Math" w:hAnsi="Cambria Math"/>
              </w:rPr>
              <m:t>-</m:t>
            </m:r>
            <m:r>
              <w:rPr>
                <w:rFonts w:ascii="Cambria Math" w:hAnsi="Cambria Math"/>
              </w:rPr>
              <m:t>1</m:t>
            </m:r>
          </m:e>
        </m:d>
      </m:oMath>
      <w:r>
        <w:t xml:space="preserve">. (At </w:t>
      </w:r>
      <m:oMath>
        <m:r>
          <w:rPr>
            <w:rFonts w:ascii="Cambria Math" w:hAnsi="Cambria Math"/>
          </w:rPr>
          <m:t>b</m:t>
        </m:r>
        <m:r>
          <m:rPr>
            <m:sty m:val="p"/>
          </m:rPr>
          <w:rPr>
            <w:rFonts w:ascii="Cambria Math" w:hAnsi="Cambria Math"/>
          </w:rPr>
          <m:t>=</m:t>
        </m:r>
        <m:r>
          <w:rPr>
            <w:rFonts w:ascii="Cambria Math" w:hAnsi="Cambria Math"/>
          </w:rPr>
          <m:t>0</m:t>
        </m:r>
      </m:oMath>
      <w:r>
        <w:t xml:space="preserve"> the unit stores the midpoint of </w:t>
      </w:r>
      <m:oMath>
        <m:d>
          <m:dPr>
            <m:begChr m:val="["/>
            <m:endChr m:val="]"/>
            <m:ctrlPr>
              <w:rPr>
                <w:rFonts w:ascii="Cambria Math" w:hAnsi="Cambria Math"/>
              </w:rPr>
            </m:ctrlPr>
          </m:dPr>
          <m:e>
            <m:r>
              <m:rPr>
                <m:scr m:val="script"/>
                <m:sty m:val="p"/>
              </m:rPr>
              <w:rPr>
                <w:rFonts w:ascii="Cambria Math" w:hAnsi="Cambria Math"/>
              </w:rPr>
              <m:t>l,</m:t>
            </m:r>
            <m:r>
              <w:rPr>
                <w:rFonts w:ascii="Cambria Math" w:hAnsi="Cambria Math"/>
              </w:rPr>
              <m:t>u</m:t>
            </m:r>
          </m:e>
        </m:d>
      </m:oMath>
      <w:r>
        <w:t xml:space="preserve">, with radius </w:t>
      </w:r>
      <m:oMath>
        <m:d>
          <m:dPr>
            <m:ctrlPr>
              <w:rPr>
                <w:rFonts w:ascii="Cambria Math" w:hAnsi="Cambria Math"/>
              </w:rPr>
            </m:ctrlPr>
          </m:dPr>
          <m:e>
            <m:r>
              <w:rPr>
                <w:rFonts w:ascii="Cambria Math" w:hAnsi="Cambria Math"/>
              </w:rPr>
              <m:t>u</m:t>
            </m:r>
            <m:r>
              <m:rPr>
                <m:scr m:val="script"/>
                <m:sty m:val="p"/>
              </m:rPr>
              <w:rPr>
                <w:rFonts w:ascii="Cambria Math" w:hAnsi="Cambria Math"/>
              </w:rPr>
              <m:t>-l</m:t>
            </m:r>
          </m:e>
        </m:d>
        <m:r>
          <m:rPr>
            <m:sty m:val="p"/>
          </m:rPr>
          <w:rPr>
            <w:rFonts w:ascii="Cambria Math" w:hAnsi="Cambria Math"/>
          </w:rPr>
          <m:t>/</m:t>
        </m:r>
        <m:r>
          <w:rPr>
            <w:rFonts w:ascii="Cambria Math" w:hAnsi="Cambria Math"/>
          </w:rPr>
          <m:t>2</m:t>
        </m:r>
      </m:oMath>
      <w:r>
        <w:t xml:space="preserve">.) Then every reference value lies within </w:t>
      </w:r>
      <m:oMath>
        <m:r>
          <w:rPr>
            <w:rFonts w:ascii="Cambria Math" w:hAnsi="Cambria Math"/>
          </w:rPr>
          <m:t>Δ</m:t>
        </m:r>
        <m:r>
          <m:rPr>
            <m:sty m:val="p"/>
          </m:rPr>
          <w:rPr>
            <w:rFonts w:ascii="Cambria Math" w:hAnsi="Cambria Math"/>
          </w:rPr>
          <m:t>/</m:t>
        </m:r>
        <m:r>
          <w:rPr>
            <w:rFonts w:ascii="Cambria Math" w:hAnsi="Cambria Math"/>
          </w:rPr>
          <m:t>2</m:t>
        </m:r>
      </m:oMath>
      <w:r>
        <w:t xml:space="preserve"> of its stored value, without clipping. This is a containment statement for the specified grid; a rigorous floating-point implementation must also cover grid-construction and arithmetic error. Consequently:</w:t>
      </w:r>
    </w:p>
    <w:p w14:paraId="03212E19" w14:textId="77777777" w:rsidR="00017993" w:rsidRDefault="00000000" w:rsidP="008F12D9">
      <w:pPr>
        <w:pStyle w:val="Compact"/>
        <w:numPr>
          <w:ilvl w:val="0"/>
          <w:numId w:val="15"/>
        </w:numPr>
        <w:jc w:val="both"/>
      </w:pPr>
      <w:r>
        <w:t>a decision certified on the stored box (Proposition 4) equals the reference decision;</w:t>
      </w:r>
    </w:p>
    <w:p w14:paraId="2AF22F87" w14:textId="77777777" w:rsidR="00017993" w:rsidRDefault="00000000" w:rsidP="008F12D9">
      <w:pPr>
        <w:pStyle w:val="Compact"/>
        <w:numPr>
          <w:ilvl w:val="0"/>
          <w:numId w:val="15"/>
        </w:numPr>
        <w:jc w:val="both"/>
      </w:pPr>
      <w:r>
        <w:t xml:space="preserve">after </w:t>
      </w:r>
      <m:oMath>
        <m:r>
          <w:rPr>
            <w:rFonts w:ascii="Cambria Math" w:hAnsi="Cambria Math"/>
          </w:rPr>
          <m:t>k</m:t>
        </m:r>
      </m:oMath>
      <w:r>
        <w:t xml:space="preserve"> re-roundings on different grids, the reference lies within the sum of the </w:t>
      </w:r>
      <m:oMath>
        <m:r>
          <w:rPr>
            <w:rFonts w:ascii="Cambria Math" w:hAnsi="Cambria Math"/>
          </w:rPr>
          <m:t>k</m:t>
        </m:r>
      </m:oMath>
      <w:r>
        <w:t xml:space="preserve"> radii.</w:t>
      </w:r>
    </w:p>
    <w:p w14:paraId="28161B99" w14:textId="77777777" w:rsidR="00017993" w:rsidRDefault="00000000" w:rsidP="008F12D9">
      <w:pPr>
        <w:pStyle w:val="FirstParagraph"/>
        <w:jc w:val="both"/>
      </w:pPr>
      <w:r>
        <w:rPr>
          <w:i/>
          <w:iCs/>
        </w:rPr>
        <w:t>Proof.</w:t>
      </w:r>
      <w:r>
        <w:t xml:space="preserve"> The outward rounding gives </w:t>
      </w:r>
      <m:oMath>
        <m:r>
          <m:rPr>
            <m:scr m:val="script"/>
            <m:sty m:val="p"/>
          </m:rPr>
          <w:rPr>
            <w:rFonts w:ascii="Cambria Math" w:hAnsi="Cambria Math"/>
          </w:rPr>
          <m:t>l≤</m:t>
        </m:r>
        <m:r>
          <w:rPr>
            <w:rFonts w:ascii="Cambria Math" w:hAnsi="Cambria Math"/>
          </w:rPr>
          <m:t>v</m:t>
        </m:r>
        <m:r>
          <m:rPr>
            <m:sty m:val="p"/>
          </m:rPr>
          <w:rPr>
            <w:rFonts w:ascii="Cambria Math" w:hAnsi="Cambria Math"/>
          </w:rPr>
          <m:t>≤</m:t>
        </m:r>
        <m:r>
          <w:rPr>
            <w:rFonts w:ascii="Cambria Math" w:hAnsi="Cambria Math"/>
          </w:rPr>
          <m:t>u</m:t>
        </m:r>
      </m:oMath>
      <w:r>
        <w:t xml:space="preserve">, so rounding to the nearest grid point moves each value by at most </w:t>
      </w:r>
      <m:oMath>
        <m:r>
          <w:rPr>
            <w:rFonts w:ascii="Cambria Math" w:hAnsi="Cambria Math"/>
          </w:rPr>
          <m:t>Δ</m:t>
        </m:r>
        <m:r>
          <m:rPr>
            <m:sty m:val="p"/>
          </m:rPr>
          <w:rPr>
            <w:rFonts w:ascii="Cambria Math" w:hAnsi="Cambria Math"/>
          </w:rPr>
          <m:t>/</m:t>
        </m:r>
        <m:r>
          <w:rPr>
            <w:rFonts w:ascii="Cambria Math" w:hAnsi="Cambria Math"/>
          </w:rPr>
          <m:t>2</m:t>
        </m:r>
      </m:oMath>
      <w:r>
        <w:t xml:space="preserve">. The reference is therefore a member of the box, and a certified decision is the decision of every member. Item 2 is the triangle inequality. </w:t>
      </w:r>
      <m:oMath>
        <m:r>
          <m:rPr>
            <m:sty m:val="p"/>
          </m:rPr>
          <w:rPr>
            <w:rFonts w:ascii="Cambria Math" w:hAnsi="Cambria Math"/>
          </w:rPr>
          <m:t>▫</m:t>
        </m:r>
      </m:oMath>
    </w:p>
    <w:p w14:paraId="732D86FC" w14:textId="77777777" w:rsidR="00017993" w:rsidRDefault="00000000" w:rsidP="008F12D9">
      <w:pPr>
        <w:pStyle w:val="BodyText"/>
        <w:jc w:val="both"/>
      </w:pPr>
      <w:r>
        <w:t>As Paper II remarks, bits added later do not shrink the box around the reference, because the information discarded by an earlier rounding is not in the stored values.</w:t>
      </w:r>
    </w:p>
    <w:p w14:paraId="34A0598C" w14:textId="77777777" w:rsidR="00017993" w:rsidRDefault="00000000" w:rsidP="008F12D9">
      <w:pPr>
        <w:pStyle w:val="BodyText"/>
        <w:jc w:val="both"/>
      </w:pPr>
      <w:r>
        <w:t>Item 1 is Paper II’s retention criterion, “a stored box contains the reference parameters”, turned into a computable test.</w:t>
      </w:r>
    </w:p>
    <w:p w14:paraId="06982E33" w14:textId="77777777" w:rsidR="00017993" w:rsidRDefault="00000000" w:rsidP="008F12D9">
      <w:pPr>
        <w:pStyle w:val="BodyText"/>
        <w:jc w:val="both"/>
      </w:pPr>
      <w:r>
        <w:rPr>
          <w:b/>
          <w:bCs/>
        </w:rPr>
        <w:t>Proposition 6 (a functional residual bound).</w:t>
      </w:r>
      <w:r>
        <w:t xml:space="preserve"> Let </w:t>
      </w:r>
      <m:oMath>
        <m:sSup>
          <m:sSupPr>
            <m:ctrlPr>
              <w:rPr>
                <w:rFonts w:ascii="Cambria Math" w:hAnsi="Cambria Math"/>
              </w:rPr>
            </m:ctrlPr>
          </m:sSupPr>
          <m:e>
            <m:r>
              <w:rPr>
                <w:rFonts w:ascii="Cambria Math" w:hAnsi="Cambria Math"/>
              </w:rPr>
              <m:t>W</m:t>
            </m:r>
          </m:e>
          <m:sup>
            <m:r>
              <m:rPr>
                <m:sty m:val="p"/>
              </m:rPr>
              <w:rPr>
                <w:rFonts w:ascii="Cambria Math" w:hAnsi="Cambria Math"/>
              </w:rPr>
              <m:t>st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cr m:val="script"/>
            <m:sty m:val="p"/>
          </m:rPr>
          <w:rPr>
            <w:rFonts w:ascii="Cambria Math" w:hAnsi="Cambria Math"/>
          </w:rPr>
          <m:t>+R</m:t>
        </m:r>
      </m:oMath>
      <w:r>
        <w:t xml:space="preserve">. Then </w:t>
      </w:r>
      <m:oMath>
        <m:sSub>
          <m:sSubPr>
            <m:ctrlPr>
              <w:rPr>
                <w:rFonts w:ascii="Cambria Math" w:hAnsi="Cambria Math"/>
              </w:rPr>
            </m:ctrlPr>
          </m:sSubPr>
          <m:e>
            <m:r>
              <w:rPr>
                <w:rFonts w:ascii="Cambria Math" w:hAnsi="Cambria Math"/>
              </w:rPr>
              <m:t>z</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work</m:t>
                </m:r>
              </m:sup>
            </m:sSup>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st</m:t>
                </m:r>
              </m:sup>
            </m:sSup>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Hence, if </w:t>
      </w:r>
      <m:oMath>
        <m:sSub>
          <m:sSubPr>
            <m:ctrlPr>
              <w:rPr>
                <w:rFonts w:ascii="Cambria Math" w:hAnsi="Cambria Math"/>
              </w:rPr>
            </m:ctrlPr>
          </m:sSubPr>
          <m:e>
            <m:r>
              <w:rPr>
                <w:rFonts w:ascii="Cambria Math" w:hAnsi="Cambria Math"/>
              </w:rPr>
              <m:t>ε</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for every class, the working decision equals the stored decision </w:t>
      </w:r>
      <m:oMath>
        <m:r>
          <w:rPr>
            <w:rFonts w:ascii="Cambria Math" w:hAnsi="Cambria Math"/>
          </w:rPr>
          <m:t>t</m:t>
        </m:r>
      </m:oMath>
      <w:r>
        <w:t xml:space="preserve"> whenever</w:t>
      </w:r>
    </w:p>
    <w:p w14:paraId="173101F1" w14:textId="77777777" w:rsidR="00017993" w:rsidRDefault="00000000" w:rsidP="008F12D9">
      <w:pPr>
        <w:pStyle w:val="BodyText"/>
        <w:keepLines/>
        <w:spacing w:before="120" w:after="160"/>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st</m:t>
                  </m:r>
                </m:sup>
              </m:sSup>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st</m:t>
                  </m:r>
                </m:sup>
              </m:sSup>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 </m:t>
          </m:r>
          <m:r>
            <m:rPr>
              <m:nor/>
            </m:rPr>
            <m:t xml:space="preserve">for every seen </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E2442DB" w14:textId="77777777" w:rsidR="00017993" w:rsidRDefault="00000000" w:rsidP="008F12D9">
      <w:pPr>
        <w:pStyle w:val="FirstParagraph"/>
        <w:jc w:val="both"/>
      </w:pPr>
      <w:r>
        <w:t xml:space="preserve">The test is exact over the unrestricted class-norm uncertainty set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m:t>
            </m:r>
          </m:sub>
        </m:sSub>
      </m:oMath>
      <w:r>
        <w:t xml:space="preserve">, because each class residual can be aligned with </w:t>
      </w:r>
      <m:oMath>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 independently. It need not be exact for a smaller set that also imposes positivity, factorization or other structural constraints on the working weight. It costs 16 bits per class (each </w:t>
      </w:r>
      <m:oMath>
        <m:sSub>
          <m:sSubPr>
            <m:ctrlPr>
              <w:rPr>
                <w:rFonts w:ascii="Cambria Math" w:hAnsi="Cambria Math"/>
              </w:rPr>
            </m:ctrlPr>
          </m:sSubPr>
          <m:e>
            <m:r>
              <w:rPr>
                <w:rFonts w:ascii="Cambria Math" w:hAnsi="Cambria Math"/>
              </w:rPr>
              <m:t>ε</m:t>
            </m:r>
          </m:e>
          <m:sub>
            <m:r>
              <w:rPr>
                <w:rFonts w:ascii="Cambria Math" w:hAnsi="Cambria Math"/>
              </w:rPr>
              <m:t>c</m:t>
            </m:r>
          </m:sub>
        </m:sSub>
      </m:oMath>
      <w:r>
        <w:t xml:space="preserve"> rounded up to float16).</w:t>
      </w:r>
    </w:p>
    <w:p w14:paraId="6025B043" w14:textId="77777777" w:rsidR="00017993" w:rsidRDefault="00000000" w:rsidP="008F12D9">
      <w:pPr>
        <w:pStyle w:val="BodyText"/>
        <w:jc w:val="both"/>
      </w:pPr>
      <w:r>
        <w:rPr>
          <w:i/>
          <w:iCs/>
        </w:rPr>
        <w:t>Proof.</w:t>
      </w:r>
      <w:r>
        <w:t xml:space="preserve"> Cauchy–Schwarz, with equality for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 </w:t>
      </w:r>
      <m:oMath>
        <m:r>
          <m:rPr>
            <m:sty m:val="p"/>
          </m:rPr>
          <w:rPr>
            <w:rFonts w:ascii="Cambria Math" w:hAnsi="Cambria Math"/>
          </w:rPr>
          <m:t>▫</m:t>
        </m:r>
      </m:oMath>
    </w:p>
    <w:p w14:paraId="20E7D8FA" w14:textId="77777777" w:rsidR="00017993" w:rsidRDefault="00000000" w:rsidP="008F12D9">
      <w:pPr>
        <w:pStyle w:val="BodyText"/>
        <w:jc w:val="both"/>
      </w:pPr>
      <w:r>
        <w:t xml:space="preserve">Proposition 6 is the “separate functional residual bound” that Paper II allows in place of a stored box. It knows nothing about the residual except its class norms. Keeping the </w:t>
      </w:r>
      <m:oMath>
        <m:r>
          <w:rPr>
            <w:rFonts w:ascii="Cambria Math" w:hAnsi="Cambria Math"/>
          </w:rPr>
          <m:t>r</m:t>
        </m:r>
      </m:oMath>
      <w:r>
        <w:t xml:space="preserve"> leading Kronecker terms of the residual in float16 reduces its total norm (up to float16 rounding), though not necessarily every class norm, at a cost of </w:t>
      </w:r>
      <m:oMath>
        <m:r>
          <w:rPr>
            <w:rFonts w:ascii="Cambria Math" w:hAnsi="Cambria Math"/>
          </w:rPr>
          <m:t>16 r </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r>
          <w:rPr>
            <w:rFonts w:ascii="Cambria Math" w:hAnsi="Cambria Math"/>
          </w:rPr>
          <m:t>16 C</m:t>
        </m:r>
      </m:oMath>
      <w:r>
        <w:t xml:space="preserve"> bits. Section 5.4 traces this trade-off.</w:t>
      </w:r>
    </w:p>
    <w:p w14:paraId="797BB21A" w14:textId="77777777" w:rsidR="00017993" w:rsidRDefault="00000000" w:rsidP="008F12D9">
      <w:pPr>
        <w:pStyle w:val="Heading1"/>
        <w:jc w:val="both"/>
      </w:pPr>
      <w:bookmarkStart w:id="6" w:name="protocol"/>
      <w:bookmarkEnd w:id="2"/>
      <w:bookmarkEnd w:id="5"/>
      <w:r>
        <w:lastRenderedPageBreak/>
        <w:t>4 Protocol</w:t>
      </w:r>
    </w:p>
    <w:p w14:paraId="196C93FF" w14:textId="77777777" w:rsidR="00017993" w:rsidRDefault="00000000" w:rsidP="008F12D9">
      <w:pPr>
        <w:pStyle w:val="FirstParagraph"/>
        <w:jc w:val="both"/>
      </w:pPr>
      <w:r>
        <w:t>The protocol (</w:t>
      </w:r>
      <w:r>
        <w:rPr>
          <w:rStyle w:val="VerbatimChar"/>
        </w:rPr>
        <w:t>PROTOCOL.md</w:t>
      </w:r>
      <w:r>
        <w:t xml:space="preserve"> in the supplement) was written on 5 October 2026. It followed design pilots and smoke tests that used training and validation data only, and it preceded every confirmatory run and every reading of a test example. The run script reads training data only, and the evaluator alone reads the test split. The library, run script, evaluator, theory checks and protocol were frozen by SHA-256 at 04:21 UTC that day (Appendix A). These five frozen files remained unchanged; later analysis scripts are identified separately in Appendix A.</w:t>
      </w:r>
    </w:p>
    <w:p w14:paraId="75765D8C" w14:textId="77777777" w:rsidR="00017993" w:rsidRDefault="00000000" w:rsidP="008F12D9">
      <w:pPr>
        <w:pStyle w:val="Heading2"/>
        <w:jc w:val="both"/>
      </w:pPr>
      <w:bookmarkStart w:id="7" w:name="data-and-tasks"/>
      <w:r>
        <w:t>4.1 Data and tasks</w:t>
      </w:r>
    </w:p>
    <w:p w14:paraId="58EFC1BD" w14:textId="77777777" w:rsidR="00017993" w:rsidRDefault="00000000" w:rsidP="008F12D9">
      <w:pPr>
        <w:pStyle w:val="Compact"/>
        <w:numPr>
          <w:ilvl w:val="0"/>
          <w:numId w:val="16"/>
        </w:numPr>
        <w:jc w:val="both"/>
      </w:pPr>
      <w:r>
        <w:rPr>
          <w:b/>
          <w:bCs/>
        </w:rPr>
        <w:t>Split MNIST</w:t>
      </w:r>
      <w:r>
        <w:t xml:space="preserve"> (Paper II’s first stage). P1’s split of MNIST [10]: 55,000 training, 5,000 validation and 10,000 test images. Five class-incremental tasks, {0,1}, {2,3}, {4,5}, {6,7} and {8,9}, with one head over the classes seen so far and no task label at test time [11].</w:t>
      </w:r>
    </w:p>
    <w:p w14:paraId="00E84F7F" w14:textId="77777777" w:rsidR="00017993" w:rsidRDefault="00000000" w:rsidP="008F12D9">
      <w:pPr>
        <w:pStyle w:val="Compact"/>
        <w:numPr>
          <w:ilvl w:val="0"/>
          <w:numId w:val="16"/>
        </w:numPr>
        <w:jc w:val="both"/>
      </w:pPr>
      <w:r>
        <w:rPr>
          <w:b/>
          <w:bCs/>
        </w:rPr>
        <w:t>Split CIFAR-100</w:t>
      </w:r>
      <w:r>
        <w:t xml:space="preserve"> (Paper II’s second stage) [9]. The official Python archive was supplied directly when network access to its host was unavailable; the MD5 sums of </w:t>
      </w:r>
      <w:r>
        <w:rPr>
          <w:rStyle w:val="VerbatimChar"/>
        </w:rPr>
        <w:t>train</w:t>
      </w:r>
      <w:r>
        <w:t xml:space="preserve">, </w:t>
      </w:r>
      <w:r>
        <w:rPr>
          <w:rStyle w:val="VerbatimChar"/>
        </w:rPr>
        <w:t>test</w:t>
      </w:r>
      <w:r>
        <w:t xml:space="preserve"> and </w:t>
      </w:r>
      <w:r>
        <w:rPr>
          <w:rStyle w:val="VerbatimChar"/>
        </w:rPr>
        <w:t>meta</w:t>
      </w:r>
      <w:r>
        <w:t xml:space="preserve"> match the published values. The first 45,000 training images are used for training and the last 5,000 for validation, with the 10,000 test images for testing. There are ten class-incremental tasks of ten fine classes each, in label order.</w:t>
      </w:r>
    </w:p>
    <w:p w14:paraId="6B3E7AD3" w14:textId="77777777" w:rsidR="00017993" w:rsidRDefault="00000000" w:rsidP="008F12D9">
      <w:pPr>
        <w:pStyle w:val="Heading2"/>
        <w:jc w:val="both"/>
      </w:pPr>
      <w:bookmarkStart w:id="8" w:name="model-wake-and-sleep"/>
      <w:bookmarkEnd w:id="7"/>
      <w:r>
        <w:t>4.2 Model wake and sleep</w:t>
      </w:r>
    </w:p>
    <w:p w14:paraId="56FAD9A1" w14:textId="77777777" w:rsidR="00017993" w:rsidRDefault="00000000" w:rsidP="008F12D9">
      <w:pPr>
        <w:pStyle w:val="Compact"/>
        <w:numPr>
          <w:ilvl w:val="0"/>
          <w:numId w:val="17"/>
        </w:numPr>
        <w:jc w:val="both"/>
      </w:pPr>
      <w:r>
        <w:rPr>
          <w:b/>
          <w:bCs/>
        </w:rPr>
        <w:t>Features (fixed).</w:t>
      </w:r>
      <w:r>
        <w:t xml:space="preserve"> 16 random 5×5 filters (zero mean, unit norm, seed 20261005), stride 2, the reflection pair </w:t>
      </w:r>
      <m:oMath>
        <m:d>
          <m:dPr>
            <m:begChr m:val="["/>
            <m:endChr m:val="]"/>
            <m:ctrlPr>
              <w:rPr>
                <w:rFonts w:ascii="Cambria Math" w:hAnsi="Cambria Math"/>
              </w:rPr>
            </m:ctrlPr>
          </m:dPr>
          <m:e>
            <m:r>
              <m:rPr>
                <m:sty m:val="p"/>
              </m:rPr>
              <w:rPr>
                <w:rFonts w:ascii="Cambria Math" w:hAnsi="Cambria Math"/>
              </w:rPr>
              <m:t>relu</m:t>
            </m:r>
            <m:d>
              <m:dPr>
                <m:ctrlPr>
                  <w:rPr>
                    <w:rFonts w:ascii="Cambria Math" w:hAnsi="Cambria Math"/>
                  </w:rPr>
                </m:ctrlPr>
              </m:dPr>
              <m:e>
                <m:r>
                  <w:rPr>
                    <w:rFonts w:ascii="Cambria Math" w:hAnsi="Cambria Math"/>
                  </w:rPr>
                  <m:t>x</m:t>
                </m:r>
              </m:e>
            </m:d>
            <m:r>
              <m:rPr>
                <m:sty m:val="p"/>
              </m:rPr>
              <w:rPr>
                <w:rFonts w:ascii="Cambria Math" w:hAnsi="Cambria Math"/>
              </w:rPr>
              <m:t>,relu</m:t>
            </m:r>
            <m:d>
              <m:dPr>
                <m:ctrlPr>
                  <w:rPr>
                    <w:rFonts w:ascii="Cambria Math" w:hAnsi="Cambria Math"/>
                  </w:rPr>
                </m:ctrlPr>
              </m:dPr>
              <m:e>
                <m:r>
                  <m:rPr>
                    <m:sty m:val="p"/>
                  </m:rPr>
                  <w:rPr>
                    <w:rFonts w:ascii="Cambria Math" w:hAnsi="Cambria Math"/>
                  </w:rPr>
                  <m:t>-</m:t>
                </m:r>
                <m:r>
                  <w:rPr>
                    <w:rFonts w:ascii="Cambria Math" w:hAnsi="Cambria Math"/>
                  </w:rPr>
                  <m:t>x</m:t>
                </m:r>
              </m:e>
            </m:d>
          </m:e>
        </m:d>
      </m:oMath>
      <w:r>
        <w:t xml:space="preserve"> and 2×2 average pooling. This gives </w:t>
      </w:r>
      <m:oMath>
        <m:r>
          <w:rPr>
            <w:rFonts w:ascii="Cambria Math" w:hAnsi="Cambria Math"/>
          </w:rPr>
          <m:t>h</m:t>
        </m:r>
        <m:r>
          <m:rPr>
            <m:sty m:val="p"/>
          </m:rPr>
          <w:rPr>
            <w:rFonts w:ascii="Cambria Math" w:hAnsi="Cambria Math"/>
          </w:rPr>
          <m:t>=</m:t>
        </m:r>
        <m:r>
          <w:rPr>
            <w:rFonts w:ascii="Cambria Math" w:hAnsi="Cambria Math"/>
          </w:rPr>
          <m:t>32</m:t>
        </m:r>
      </m:oMath>
      <w:r>
        <w:t xml:space="preserve"> channels at </w:t>
      </w:r>
      <m:oMath>
        <m:r>
          <w:rPr>
            <w:rFonts w:ascii="Cambria Math" w:hAnsi="Cambria Math"/>
          </w:rPr>
          <m:t>P</m:t>
        </m:r>
        <m:r>
          <m:rPr>
            <m:sty m:val="p"/>
          </m:rPr>
          <w:rPr>
            <w:rFonts w:ascii="Cambria Math" w:hAnsi="Cambria Math"/>
          </w:rPr>
          <m:t>=</m:t>
        </m:r>
        <m:r>
          <w:rPr>
            <w:rFonts w:ascii="Cambria Math" w:hAnsi="Cambria Math"/>
          </w:rPr>
          <m:t>36</m:t>
        </m:r>
      </m:oMath>
      <w:r>
        <w:t xml:space="preserve"> positions (MNIST) or </w:t>
      </w:r>
      <m:oMath>
        <m:r>
          <w:rPr>
            <w:rFonts w:ascii="Cambria Math" w:hAnsi="Cambria Math"/>
          </w:rPr>
          <m:t>P</m:t>
        </m:r>
        <m:r>
          <m:rPr>
            <m:sty m:val="p"/>
          </m:rPr>
          <w:rPr>
            <w:rFonts w:ascii="Cambria Math" w:hAnsi="Cambria Math"/>
          </w:rPr>
          <m:t>=</m:t>
        </m:r>
        <m:r>
          <w:rPr>
            <w:rFonts w:ascii="Cambria Math" w:hAnsi="Cambria Math"/>
          </w:rPr>
          <m:t>49</m:t>
        </m:r>
      </m:oMath>
      <w:r>
        <w:t xml:space="preserve"> (CIFAR-100). The features are never trained.</w:t>
      </w:r>
    </w:p>
    <w:p w14:paraId="707BC6EF" w14:textId="77777777" w:rsidR="00017993" w:rsidRDefault="00000000" w:rsidP="008F12D9">
      <w:pPr>
        <w:pStyle w:val="Compact"/>
        <w:numPr>
          <w:ilvl w:val="0"/>
          <w:numId w:val="17"/>
        </w:numPr>
        <w:jc w:val="both"/>
      </w:pPr>
      <w:r>
        <w:rPr>
          <w:b/>
          <w:bCs/>
        </w:rPr>
        <w:t>Store.</w:t>
      </w:r>
      <w:r>
        <w:t xml:space="preserve"> </w:t>
      </w:r>
      <m:oMath>
        <m: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r</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C</m:t>
            </m:r>
            <m:r>
              <m:rPr>
                <m:sty m:val="p"/>
              </m:rPr>
              <w:rPr>
                <w:rFonts w:ascii="Cambria Math" w:hAnsi="Cambria Math"/>
              </w:rPr>
              <m:t>×</m:t>
            </m:r>
            <m:r>
              <w:rPr>
                <w:rFonts w:ascii="Cambria Math" w:hAnsi="Cambria Math"/>
              </w:rPr>
              <m:t>P</m:t>
            </m:r>
          </m:sup>
        </m:sSubSup>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32</m:t>
            </m:r>
          </m:sup>
        </m:sSubSup>
      </m:oMath>
      <w:r>
        <w:t xml:space="preserve">, held as logarithms. </w:t>
      </w:r>
      <m:oMath>
        <m:r>
          <w:rPr>
            <w:rFonts w:ascii="Cambria Math" w:hAnsi="Cambria Math"/>
          </w:rPr>
          <m:t>R</m:t>
        </m:r>
        <m:r>
          <m:rPr>
            <m:sty m:val="p"/>
          </m:rPr>
          <w:rPr>
            <w:rFonts w:ascii="Cambria Math" w:hAnsi="Cambria Math"/>
          </w:rPr>
          <m:t>=</m:t>
        </m:r>
        <m:r>
          <w:rPr>
            <w:rFonts w:ascii="Cambria Math" w:hAnsi="Cambria Math"/>
          </w:rPr>
          <m:t>8</m:t>
        </m:r>
      </m:oMath>
      <w:r>
        <w:t xml:space="preserve"> is primary and </w:t>
      </w:r>
      <m:oMath>
        <m:r>
          <w:rPr>
            <w:rFonts w:ascii="Cambria Math" w:hAnsi="Cambria Math"/>
          </w:rPr>
          <m:t>R</m:t>
        </m:r>
        <m:r>
          <m:rPr>
            <m:sty m:val="p"/>
          </m:rPr>
          <w:rPr>
            <w:rFonts w:ascii="Cambria Math" w:hAnsi="Cambria Math"/>
          </w:rPr>
          <m:t>=</m:t>
        </m:r>
        <m:r>
          <w:rPr>
            <w:rFonts w:ascii="Cambria Math" w:hAnsi="Cambria Math"/>
          </w:rPr>
          <m:t>1</m:t>
        </m:r>
      </m:oMath>
      <w:r>
        <w:t xml:space="preserve"> (Paper II’s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t>) secondary. The initial store is random and holds no knowledge.</w:t>
      </w:r>
    </w:p>
    <w:p w14:paraId="578BA9AC" w14:textId="77777777" w:rsidR="00017993" w:rsidRDefault="00000000" w:rsidP="008F12D9">
      <w:pPr>
        <w:pStyle w:val="Compact"/>
        <w:numPr>
          <w:ilvl w:val="0"/>
          <w:numId w:val="17"/>
        </w:numPr>
        <w:jc w:val="both"/>
      </w:pPr>
      <w:r>
        <w:rPr>
          <w:b/>
          <w:bCs/>
        </w:rPr>
        <w:t>Wake.</w:t>
      </w:r>
      <w:r>
        <w:t xml:space="preserve"> A rank-8 real Kronecker adapter is trained with Adam [22] (learning rate 0.01, 3 epochs) on the current task. Each batch has 128 current examples and 128 draws from the protected examples, and the training logits are </w:t>
      </w:r>
      <m:oMath>
        <m:r>
          <w:rPr>
            <w:rFonts w:ascii="Cambria Math" w:hAnsi="Cambria Math"/>
          </w:rPr>
          <m:t>8</m:t>
        </m:r>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over the seen classes. The working weight is </w:t>
      </w:r>
      <m:oMath>
        <m:r>
          <m:rPr>
            <m:sty m:val="p"/>
          </m:rPr>
          <w:rPr>
            <w:rFonts w:ascii="Cambria Math" w:hAnsi="Cambria Math"/>
          </w:rPr>
          <m:t>max</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ΔW</m:t>
            </m:r>
            <m:r>
              <m:rPr>
                <m:sty m:val="p"/>
              </m:rPr>
              <w:rPr>
                <w:rFonts w:ascii="Cambria Math" w:hAnsi="Cambria Math"/>
              </w:rPr>
              <m:t>,</m:t>
            </m:r>
            <m:r>
              <w:rPr>
                <w:rFonts w:ascii="Cambria Math" w:hAnsi="Cambria Math"/>
              </w:rPr>
              <m:t>0.05 W</m:t>
            </m:r>
          </m:e>
        </m:d>
      </m:oMath>
      <w:r>
        <w:t xml:space="preserve">, where </w:t>
      </w:r>
      <m:oMath>
        <m:r>
          <w:rPr>
            <w:rFonts w:ascii="Cambria Math" w:hAnsi="Cambria Math"/>
          </w:rPr>
          <m:t>C</m:t>
        </m:r>
      </m:oMath>
      <w:r>
        <w:t xml:space="preserve"> is a retained correction (rules none and resid only).</w:t>
      </w:r>
    </w:p>
    <w:p w14:paraId="23F90639" w14:textId="77777777" w:rsidR="00017993" w:rsidRDefault="00000000" w:rsidP="008F12D9">
      <w:pPr>
        <w:pStyle w:val="Compact"/>
        <w:numPr>
          <w:ilvl w:val="0"/>
          <w:numId w:val="17"/>
        </w:numPr>
        <w:jc w:val="both"/>
      </w:pPr>
      <w:r>
        <w:rPr>
          <w:b/>
          <w:bCs/>
        </w:rPr>
        <w:t>Protected examples.</w:t>
      </w:r>
      <w:r>
        <w:t xml:space="preserve"> When a task ends, 50 training examples per class (MNIST) or 20 (CIFAR-100) are drawn at random. They are replayed in later wakes and are the evidence of the certificate-guided policy. At 8 bits per pixel they are charged to every condition alike: 3.1 Mbit on MNIST and 49 Mbit on CIFAR-100 at the end of the stream.</w:t>
      </w:r>
    </w:p>
    <w:p w14:paraId="23709146" w14:textId="77777777" w:rsidR="00017993" w:rsidRDefault="00000000" w:rsidP="008F12D9">
      <w:pPr>
        <w:pStyle w:val="Compact"/>
        <w:numPr>
          <w:ilvl w:val="0"/>
          <w:numId w:val="17"/>
        </w:numPr>
        <w:jc w:val="both"/>
      </w:pPr>
      <w:r>
        <w:rPr>
          <w:b/>
          <w:bCs/>
        </w:rPr>
        <w:t>Seeds.</w:t>
      </w:r>
      <w:r>
        <w:t xml:space="preserve"> 0–4.</w:t>
      </w:r>
    </w:p>
    <w:p w14:paraId="3081F8BB" w14:textId="77777777" w:rsidR="00017993" w:rsidRDefault="00000000" w:rsidP="008F12D9">
      <w:pPr>
        <w:pStyle w:val="FirstParagraph"/>
        <w:keepNext/>
        <w:jc w:val="both"/>
      </w:pPr>
      <w:r>
        <w:rPr>
          <w:b/>
          <w:bCs/>
        </w:rPr>
        <w:t>Sleep rules.</w:t>
      </w:r>
      <w:r>
        <w:t xml:space="preserve"> Each wake is followed by one sleep (per-task cadence, primary). As a secondary cadence, five rules also sleep every 10 wake steps (at </w:t>
      </w:r>
      <m:oMath>
        <m:r>
          <w:rPr>
            <w:rFonts w:ascii="Cambria Math" w:hAnsi="Cambria Math"/>
          </w:rPr>
          <m:t>R</m:t>
        </m:r>
        <m:r>
          <m:rPr>
            <m:sty m:val="p"/>
          </m:rPr>
          <w:rPr>
            <w:rFonts w:ascii="Cambria Math" w:hAnsi="Cambria Math"/>
          </w:rPr>
          <m:t>=</m:t>
        </m:r>
        <m:r>
          <w:rPr>
            <w:rFonts w:ascii="Cambria Math" w:hAnsi="Cambria Math"/>
          </w:rPr>
          <m:t>8</m:t>
        </m:r>
      </m:oMath>
      <w:r>
        <w:t>).</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535"/>
        <w:gridCol w:w="8611"/>
      </w:tblGrid>
      <w:tr w:rsidR="00017993" w14:paraId="2103F9B9"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1512" w:type="dxa"/>
            <w:shd w:val="clear" w:color="auto" w:fill="173B52"/>
            <w:tcMar>
              <w:top w:w="65" w:type="dxa"/>
              <w:left w:w="76" w:type="dxa"/>
              <w:bottom w:w="65" w:type="dxa"/>
              <w:right w:w="76" w:type="dxa"/>
            </w:tcMar>
            <w:vAlign w:val="center"/>
          </w:tcPr>
          <w:p w14:paraId="052FF0A9" w14:textId="77777777" w:rsidR="00017993" w:rsidRDefault="00000000" w:rsidP="008F12D9">
            <w:pPr>
              <w:pStyle w:val="Compact"/>
              <w:keepNext/>
              <w:spacing w:before="0" w:after="0" w:line="247" w:lineRule="auto"/>
              <w:jc w:val="both"/>
            </w:pPr>
            <w:r>
              <w:rPr>
                <w:b/>
                <w:color w:val="FFFFFF"/>
                <w:sz w:val="21"/>
              </w:rPr>
              <w:t>Rule</w:t>
            </w:r>
          </w:p>
        </w:tc>
        <w:tc>
          <w:tcPr>
            <w:tcW w:w="8482" w:type="dxa"/>
            <w:shd w:val="clear" w:color="auto" w:fill="173B52"/>
            <w:tcMar>
              <w:top w:w="65" w:type="dxa"/>
              <w:left w:w="76" w:type="dxa"/>
              <w:bottom w:w="65" w:type="dxa"/>
              <w:right w:w="76" w:type="dxa"/>
            </w:tcMar>
            <w:vAlign w:val="center"/>
          </w:tcPr>
          <w:p w14:paraId="1B3024E4" w14:textId="77777777" w:rsidR="00017993" w:rsidRDefault="00000000" w:rsidP="008F12D9">
            <w:pPr>
              <w:pStyle w:val="Compact"/>
              <w:keepNext/>
              <w:spacing w:before="0" w:after="0" w:line="247" w:lineRule="auto"/>
              <w:jc w:val="both"/>
            </w:pPr>
            <w:r>
              <w:rPr>
                <w:b/>
                <w:color w:val="FFFFFF"/>
                <w:sz w:val="21"/>
              </w:rPr>
              <w:t>Definition</w:t>
            </w:r>
          </w:p>
        </w:tc>
      </w:tr>
      <w:tr w:rsidR="00017993" w14:paraId="355AEB33" w14:textId="77777777" w:rsidTr="00017993">
        <w:trPr>
          <w:cantSplit/>
          <w:jc w:val="center"/>
        </w:trPr>
        <w:tc>
          <w:tcPr>
            <w:tcW w:w="1512" w:type="dxa"/>
            <w:tcMar>
              <w:top w:w="65" w:type="dxa"/>
              <w:left w:w="76" w:type="dxa"/>
              <w:bottom w:w="65" w:type="dxa"/>
              <w:right w:w="76" w:type="dxa"/>
            </w:tcMar>
            <w:vAlign w:val="center"/>
          </w:tcPr>
          <w:p w14:paraId="308FFF35" w14:textId="77777777" w:rsidR="00017993" w:rsidRDefault="00000000" w:rsidP="008F12D9">
            <w:pPr>
              <w:pStyle w:val="Compact"/>
              <w:keepNext/>
              <w:spacing w:before="0" w:after="0" w:line="247" w:lineRule="auto"/>
              <w:jc w:val="both"/>
            </w:pPr>
            <w:r>
              <w:rPr>
                <w:sz w:val="21"/>
              </w:rPr>
              <w:t>none</w:t>
            </w:r>
          </w:p>
        </w:tc>
        <w:tc>
          <w:tcPr>
            <w:tcW w:w="8482" w:type="dxa"/>
            <w:tcMar>
              <w:top w:w="65" w:type="dxa"/>
              <w:left w:w="76" w:type="dxa"/>
              <w:bottom w:w="65" w:type="dxa"/>
              <w:right w:w="76" w:type="dxa"/>
            </w:tcMar>
            <w:vAlign w:val="center"/>
          </w:tcPr>
          <w:p w14:paraId="1F3E554B" w14:textId="77777777" w:rsidR="00017993" w:rsidRDefault="00000000" w:rsidP="008F12D9">
            <w:pPr>
              <w:pStyle w:val="Compact"/>
              <w:keepNext/>
              <w:spacing w:before="0" w:after="0" w:line="247" w:lineRule="auto"/>
              <w:jc w:val="both"/>
            </w:pPr>
            <w:r>
              <w:rPr>
                <w:sz w:val="21"/>
              </w:rPr>
              <w:t>no consolidation; the working weight is kept, with a dense float32 correction</w:t>
            </w:r>
          </w:p>
        </w:tc>
      </w:tr>
      <w:tr w:rsidR="00017993" w14:paraId="3DA1613B" w14:textId="77777777" w:rsidTr="00017993">
        <w:trPr>
          <w:cantSplit/>
          <w:jc w:val="center"/>
        </w:trPr>
        <w:tc>
          <w:tcPr>
            <w:tcW w:w="1512" w:type="dxa"/>
            <w:shd w:val="clear" w:color="auto" w:fill="F1F5F7"/>
            <w:tcMar>
              <w:top w:w="65" w:type="dxa"/>
              <w:left w:w="76" w:type="dxa"/>
              <w:bottom w:w="65" w:type="dxa"/>
              <w:right w:w="76" w:type="dxa"/>
            </w:tcMar>
            <w:vAlign w:val="center"/>
          </w:tcPr>
          <w:p w14:paraId="7BFDCBE8" w14:textId="77777777" w:rsidR="00017993" w:rsidRDefault="00000000" w:rsidP="008F12D9">
            <w:pPr>
              <w:pStyle w:val="Compact"/>
              <w:spacing w:before="0" w:after="0" w:line="247" w:lineRule="auto"/>
              <w:jc w:val="both"/>
            </w:pPr>
            <w:r>
              <w:rPr>
                <w:sz w:val="21"/>
              </w:rPr>
              <w:t>pub</w:t>
            </w:r>
          </w:p>
        </w:tc>
        <w:tc>
          <w:tcPr>
            <w:tcW w:w="8482" w:type="dxa"/>
            <w:shd w:val="clear" w:color="auto" w:fill="F1F5F7"/>
            <w:tcMar>
              <w:top w:w="65" w:type="dxa"/>
              <w:left w:w="76" w:type="dxa"/>
              <w:bottom w:w="65" w:type="dxa"/>
              <w:right w:w="76" w:type="dxa"/>
            </w:tcMar>
            <w:vAlign w:val="center"/>
          </w:tcPr>
          <w:p w14:paraId="52846EF4" w14:textId="77777777" w:rsidR="00017993" w:rsidRDefault="00000000" w:rsidP="008F12D9">
            <w:pPr>
              <w:pStyle w:val="Compact"/>
              <w:spacing w:before="0" w:after="0" w:line="247" w:lineRule="auto"/>
              <w:jc w:val="both"/>
            </w:pPr>
            <w:r>
              <w:rPr>
                <w:sz w:val="21"/>
              </w:rPr>
              <w:t xml:space="preserve">the published rule [5]: unit-norm nearest-Kronecker factors, </w:t>
            </w:r>
            <m:oMath>
              <m:r>
                <m:rPr>
                  <m:sty m:val="p"/>
                </m:rPr>
                <w:rPr>
                  <w:rFonts w:ascii="Cambria Math" w:hAnsi="Cambria Math"/>
                  <w:sz w:val="21"/>
                </w:rPr>
                <m:t>log</m:t>
              </m:r>
              <m:sSub>
                <m:sSubPr>
                  <m:ctrlPr>
                    <w:rPr>
                      <w:rFonts w:ascii="Cambria Math" w:hAnsi="Cambria Math"/>
                    </w:rPr>
                  </m:ctrlPr>
                </m:sSubPr>
                <m:e>
                  <m:r>
                    <w:rPr>
                      <w:rFonts w:ascii="Cambria Math" w:hAnsi="Cambria Math"/>
                      <w:sz w:val="21"/>
                    </w:rPr>
                    <m:t>A</m:t>
                  </m:r>
                </m:e>
                <m:sub>
                  <m:r>
                    <w:rPr>
                      <w:rFonts w:ascii="Cambria Math" w:hAnsi="Cambria Math"/>
                      <w:sz w:val="21"/>
                    </w:rPr>
                    <m:t>r</m:t>
                  </m:r>
                </m:sub>
              </m:sSub>
              <m:r>
                <m:rPr>
                  <m:sty m:val="p"/>
                </m:rPr>
                <w:rPr>
                  <w:rFonts w:ascii="Cambria Math" w:hAnsi="Cambria Math"/>
                  <w:sz w:val="21"/>
                </w:rPr>
                <m:t>+=</m:t>
              </m:r>
              <m:r>
                <w:rPr>
                  <w:rFonts w:ascii="Cambria Math" w:hAnsi="Cambria Math"/>
                  <w:sz w:val="21"/>
                </w:rPr>
                <m:t>α</m:t>
              </m:r>
              <m:r>
                <m:rPr>
                  <m:sty m:val="p"/>
                </m:rPr>
                <w:rPr>
                  <w:rFonts w:ascii="Cambria Math" w:hAnsi="Cambria Math"/>
                  <w:sz w:val="21"/>
                </w:rPr>
                <m:t>log</m:t>
              </m:r>
              <m:sSub>
                <m:sSubPr>
                  <m:ctrlPr>
                    <w:rPr>
                      <w:rFonts w:ascii="Cambria Math" w:hAnsi="Cambria Math"/>
                    </w:rPr>
                  </m:ctrlPr>
                </m:sSubPr>
                <m:e>
                  <m:r>
                    <w:rPr>
                      <w:rFonts w:ascii="Cambria Math" w:hAnsi="Cambria Math"/>
                      <w:sz w:val="21"/>
                    </w:rPr>
                    <m:t>C</m:t>
                  </m:r>
                </m:e>
                <m:sub>
                  <m:r>
                    <w:rPr>
                      <w:rFonts w:ascii="Cambria Math" w:hAnsi="Cambria Math"/>
                      <w:sz w:val="21"/>
                    </w:rPr>
                    <m:t>1</m:t>
                  </m:r>
                </m:sub>
              </m:sSub>
            </m:oMath>
            <w:r>
              <w:rPr>
                <w:sz w:val="21"/>
              </w:rPr>
              <w:t xml:space="preserve">, </w:t>
            </w:r>
            <m:oMath>
              <m:r>
                <m:rPr>
                  <m:sty m:val="p"/>
                </m:rPr>
                <w:rPr>
                  <w:rFonts w:ascii="Cambria Math" w:hAnsi="Cambria Math"/>
                  <w:sz w:val="21"/>
                </w:rPr>
                <m:t>log</m:t>
              </m:r>
              <m:sSub>
                <m:sSubPr>
                  <m:ctrlPr>
                    <w:rPr>
                      <w:rFonts w:ascii="Cambria Math" w:hAnsi="Cambria Math"/>
                    </w:rPr>
                  </m:ctrlPr>
                </m:sSubPr>
                <m:e>
                  <m:r>
                    <w:rPr>
                      <w:rFonts w:ascii="Cambria Math" w:hAnsi="Cambria Math"/>
                      <w:sz w:val="21"/>
                    </w:rPr>
                    <m:t>b</m:t>
                  </m:r>
                </m:e>
                <m:sub>
                  <m:r>
                    <w:rPr>
                      <w:rFonts w:ascii="Cambria Math" w:hAnsi="Cambria Math"/>
                      <w:sz w:val="21"/>
                    </w:rPr>
                    <m:t>r</m:t>
                  </m:r>
                </m:sub>
              </m:sSub>
              <m:r>
                <m:rPr>
                  <m:sty m:val="p"/>
                </m:rPr>
                <w:rPr>
                  <w:rFonts w:ascii="Cambria Math" w:hAnsi="Cambria Math"/>
                  <w:sz w:val="21"/>
                </w:rPr>
                <m:t>+=</m:t>
              </m:r>
              <m:r>
                <w:rPr>
                  <w:rFonts w:ascii="Cambria Math" w:hAnsi="Cambria Math"/>
                  <w:sz w:val="21"/>
                </w:rPr>
                <m:t>α</m:t>
              </m:r>
              <m:r>
                <m:rPr>
                  <m:sty m:val="p"/>
                </m:rPr>
                <w:rPr>
                  <w:rFonts w:ascii="Cambria Math" w:hAnsi="Cambria Math"/>
                  <w:sz w:val="21"/>
                </w:rPr>
                <m:t>log</m:t>
              </m:r>
              <m:sSub>
                <m:sSubPr>
                  <m:ctrlPr>
                    <w:rPr>
                      <w:rFonts w:ascii="Cambria Math" w:hAnsi="Cambria Math"/>
                    </w:rPr>
                  </m:ctrlPr>
                </m:sSubPr>
                <m:e>
                  <m:r>
                    <w:rPr>
                      <w:rFonts w:ascii="Cambria Math" w:hAnsi="Cambria Math"/>
                      <w:sz w:val="21"/>
                    </w:rPr>
                    <m:t>C</m:t>
                  </m:r>
                </m:e>
                <m:sub>
                  <m:r>
                    <w:rPr>
                      <w:rFonts w:ascii="Cambria Math" w:hAnsi="Cambria Math"/>
                      <w:sz w:val="21"/>
                    </w:rPr>
                    <m:t>2</m:t>
                  </m:r>
                </m:sub>
              </m:sSub>
            </m:oMath>
            <w:r>
              <w:rPr>
                <w:sz w:val="21"/>
              </w:rPr>
              <w:t xml:space="preserve">. Recorded as undefined where </w:t>
            </w:r>
            <m:oMath>
              <m:r>
                <w:rPr>
                  <w:rFonts w:ascii="Cambria Math" w:hAnsi="Cambria Math"/>
                  <w:sz w:val="21"/>
                </w:rPr>
                <m:t>C</m:t>
              </m:r>
              <m:r>
                <m:rPr>
                  <m:sty m:val="p"/>
                </m:rPr>
                <w:rPr>
                  <w:rFonts w:ascii="Cambria Math" w:hAnsi="Cambria Math"/>
                  <w:sz w:val="21"/>
                </w:rPr>
                <m:t>≤</m:t>
              </m:r>
              <m:r>
                <w:rPr>
                  <w:rFonts w:ascii="Cambria Math" w:hAnsi="Cambria Math"/>
                  <w:sz w:val="21"/>
                </w:rPr>
                <m:t>0</m:t>
              </m:r>
            </m:oMath>
            <w:r>
              <w:rPr>
                <w:sz w:val="21"/>
              </w:rPr>
              <w:t xml:space="preserve"> (better sign); run with the named surrogate </w:t>
            </w:r>
            <m:oMath>
              <m:r>
                <m:rPr>
                  <m:sty m:val="p"/>
                </m:rPr>
                <w:rPr>
                  <w:rFonts w:ascii="Cambria Math" w:hAnsi="Cambria Math"/>
                  <w:sz w:val="21"/>
                </w:rPr>
                <m:t>|</m:t>
              </m:r>
              <m:r>
                <w:rPr>
                  <w:rFonts w:ascii="Cambria Math" w:hAnsi="Cambria Math"/>
                  <w:sz w:val="21"/>
                </w:rPr>
                <m:t>C</m:t>
              </m:r>
              <m:r>
                <m:rPr>
                  <m:sty m:val="p"/>
                </m:rPr>
                <w:rPr>
                  <w:rFonts w:ascii="Cambria Math" w:hAnsi="Cambria Math"/>
                  <w:sz w:val="21"/>
                </w:rPr>
                <m:t>|</m:t>
              </m:r>
            </m:oMath>
            <w:r>
              <w:rPr>
                <w:sz w:val="21"/>
              </w:rPr>
              <w:t xml:space="preserve"> (clamped at </w:t>
            </w:r>
            <m:oMath>
              <m:sSup>
                <m:sSupPr>
                  <m:ctrlPr>
                    <w:rPr>
                      <w:rFonts w:ascii="Cambria Math" w:hAnsi="Cambria Math"/>
                    </w:rPr>
                  </m:ctrlPr>
                </m:sSupPr>
                <m:e>
                  <m:r>
                    <w:rPr>
                      <w:rFonts w:ascii="Cambria Math" w:hAnsi="Cambria Math"/>
                      <w:sz w:val="21"/>
                    </w:rPr>
                    <m:t>10</m:t>
                  </m:r>
                </m:e>
                <m:sup>
                  <m:r>
                    <m:rPr>
                      <m:sty m:val="p"/>
                    </m:rPr>
                    <w:rPr>
                      <w:rFonts w:ascii="Cambria Math" w:hAnsi="Cambria Math"/>
                      <w:sz w:val="21"/>
                    </w:rPr>
                    <m:t>-</m:t>
                  </m:r>
                  <m:r>
                    <w:rPr>
                      <w:rFonts w:ascii="Cambria Math" w:hAnsi="Cambria Math"/>
                      <w:sz w:val="21"/>
                    </w:rPr>
                    <m:t>30</m:t>
                  </m:r>
                </m:sup>
              </m:sSup>
            </m:oMath>
            <w:r>
              <w:rPr>
                <w:sz w:val="21"/>
              </w:rPr>
              <w:t xml:space="preserve">), </w:t>
            </w:r>
            <m:oMath>
              <m:r>
                <w:rPr>
                  <w:rFonts w:ascii="Cambria Math" w:hAnsi="Cambria Math"/>
                  <w:sz w:val="21"/>
                </w:rPr>
                <m:t>α</m:t>
              </m:r>
              <m:r>
                <m:rPr>
                  <m:sty m:val="p"/>
                </m:rPr>
                <w:rPr>
                  <w:rFonts w:ascii="Cambria Math" w:hAnsi="Cambria Math"/>
                  <w:sz w:val="21"/>
                </w:rPr>
                <m:t>=</m:t>
              </m:r>
              <m:r>
                <w:rPr>
                  <w:rFonts w:ascii="Cambria Math" w:hAnsi="Cambria Math"/>
                  <w:sz w:val="21"/>
                </w:rPr>
                <m:t>1</m:t>
              </m:r>
            </m:oMath>
          </w:p>
        </w:tc>
      </w:tr>
      <w:tr w:rsidR="00017993" w14:paraId="0810581C" w14:textId="77777777" w:rsidTr="00017993">
        <w:trPr>
          <w:cantSplit/>
          <w:jc w:val="center"/>
        </w:trPr>
        <w:tc>
          <w:tcPr>
            <w:tcW w:w="1512" w:type="dxa"/>
            <w:tcMar>
              <w:top w:w="65" w:type="dxa"/>
              <w:left w:w="76" w:type="dxa"/>
              <w:bottom w:w="65" w:type="dxa"/>
              <w:right w:w="76" w:type="dxa"/>
            </w:tcMar>
            <w:vAlign w:val="center"/>
          </w:tcPr>
          <w:p w14:paraId="731BDF0F" w14:textId="77777777" w:rsidR="00017993" w:rsidRDefault="00000000" w:rsidP="008F12D9">
            <w:pPr>
              <w:pStyle w:val="Compact"/>
              <w:spacing w:before="0" w:after="0" w:line="247" w:lineRule="auto"/>
              <w:jc w:val="both"/>
            </w:pPr>
            <w:r>
              <w:rPr>
                <w:sz w:val="21"/>
              </w:rPr>
              <w:t>pub01</w:t>
            </w:r>
          </w:p>
        </w:tc>
        <w:tc>
          <w:tcPr>
            <w:tcW w:w="8482" w:type="dxa"/>
            <w:tcMar>
              <w:top w:w="65" w:type="dxa"/>
              <w:left w:w="76" w:type="dxa"/>
              <w:bottom w:w="65" w:type="dxa"/>
              <w:right w:w="76" w:type="dxa"/>
            </w:tcMar>
            <w:vAlign w:val="center"/>
          </w:tcPr>
          <w:p w14:paraId="0F493F5C" w14:textId="77777777" w:rsidR="00017993" w:rsidRDefault="00000000" w:rsidP="008F12D9">
            <w:pPr>
              <w:pStyle w:val="Compact"/>
              <w:spacing w:before="0" w:after="0" w:line="247" w:lineRule="auto"/>
              <w:jc w:val="both"/>
            </w:pPr>
            <w:r>
              <w:rPr>
                <w:sz w:val="21"/>
              </w:rPr>
              <w:t xml:space="preserve">the same surrogate at </w:t>
            </w:r>
            <m:oMath>
              <m:r>
                <w:rPr>
                  <w:rFonts w:ascii="Cambria Math" w:hAnsi="Cambria Math"/>
                  <w:sz w:val="21"/>
                </w:rPr>
                <m:t>α</m:t>
              </m:r>
              <m:r>
                <m:rPr>
                  <m:sty m:val="p"/>
                </m:rPr>
                <w:rPr>
                  <w:rFonts w:ascii="Cambria Math" w:hAnsi="Cambria Math"/>
                  <w:sz w:val="21"/>
                </w:rPr>
                <m:t>=</m:t>
              </m:r>
              <m:r>
                <w:rPr>
                  <w:rFonts w:ascii="Cambria Math" w:hAnsi="Cambria Math"/>
                  <w:sz w:val="21"/>
                </w:rPr>
                <m:t>0.1</m:t>
              </m:r>
            </m:oMath>
          </w:p>
        </w:tc>
      </w:tr>
      <w:tr w:rsidR="00017993" w14:paraId="44FC3614" w14:textId="77777777" w:rsidTr="00017993">
        <w:trPr>
          <w:cantSplit/>
          <w:jc w:val="center"/>
        </w:trPr>
        <w:tc>
          <w:tcPr>
            <w:tcW w:w="1512" w:type="dxa"/>
            <w:shd w:val="clear" w:color="auto" w:fill="F1F5F7"/>
            <w:tcMar>
              <w:top w:w="65" w:type="dxa"/>
              <w:left w:w="76" w:type="dxa"/>
              <w:bottom w:w="65" w:type="dxa"/>
              <w:right w:w="76" w:type="dxa"/>
            </w:tcMar>
            <w:vAlign w:val="center"/>
          </w:tcPr>
          <w:p w14:paraId="7610D9AC" w14:textId="77777777" w:rsidR="00017993" w:rsidRDefault="00000000" w:rsidP="008F12D9">
            <w:pPr>
              <w:pStyle w:val="Compact"/>
              <w:spacing w:before="0" w:after="0" w:line="247" w:lineRule="auto"/>
              <w:jc w:val="both"/>
            </w:pPr>
            <w:r>
              <w:rPr>
                <w:sz w:val="21"/>
              </w:rPr>
              <w:t>gain_ord</w:t>
            </w:r>
          </w:p>
        </w:tc>
        <w:tc>
          <w:tcPr>
            <w:tcW w:w="8482" w:type="dxa"/>
            <w:shd w:val="clear" w:color="auto" w:fill="F1F5F7"/>
            <w:tcMar>
              <w:top w:w="65" w:type="dxa"/>
              <w:left w:w="76" w:type="dxa"/>
              <w:bottom w:w="65" w:type="dxa"/>
              <w:right w:w="76" w:type="dxa"/>
            </w:tcMar>
            <w:vAlign w:val="center"/>
          </w:tcPr>
          <w:p w14:paraId="7F7BA1D4" w14:textId="77777777" w:rsidR="00017993" w:rsidRDefault="00000000" w:rsidP="008F12D9">
            <w:pPr>
              <w:pStyle w:val="Compact"/>
              <w:spacing w:before="0" w:after="0" w:line="247" w:lineRule="auto"/>
              <w:jc w:val="both"/>
            </w:pPr>
            <w:r>
              <w:rPr>
                <w:sz w:val="21"/>
              </w:rPr>
              <w:t xml:space="preserve">Paper II’s Eq. 13: ordinary block means of </w:t>
            </w:r>
            <m:oMath>
              <m:r>
                <w:rPr>
                  <w:rFonts w:ascii="Cambria Math" w:hAnsi="Cambria Math"/>
                  <w:sz w:val="21"/>
                </w:rPr>
                <m:t>D</m:t>
              </m:r>
              <m:r>
                <m:rPr>
                  <m:sty m:val="p"/>
                </m:rPr>
                <w:rPr>
                  <w:rFonts w:ascii="Cambria Math" w:hAnsi="Cambria Math"/>
                  <w:sz w:val="21"/>
                </w:rPr>
                <m:t>=log</m:t>
              </m:r>
              <m:d>
                <m:dPr>
                  <m:ctrlPr>
                    <w:rPr>
                      <w:rFonts w:ascii="Cambria Math" w:hAnsi="Cambria Math"/>
                    </w:rPr>
                  </m:ctrlPr>
                </m:dPr>
                <m:e>
                  <m:sSup>
                    <m:sSupPr>
                      <m:ctrlPr>
                        <w:rPr>
                          <w:rFonts w:ascii="Cambria Math" w:hAnsi="Cambria Math"/>
                        </w:rPr>
                      </m:ctrlPr>
                    </m:sSupPr>
                    <m:e>
                      <m:r>
                        <w:rPr>
                          <w:rFonts w:ascii="Cambria Math" w:hAnsi="Cambria Math"/>
                          <w:sz w:val="21"/>
                        </w:rPr>
                        <m:t>W</m:t>
                      </m:r>
                    </m:e>
                    <m:sup>
                      <m:r>
                        <m:rPr>
                          <m:sty m:val="p"/>
                        </m:rPr>
                        <w:rPr>
                          <w:rFonts w:ascii="Cambria Math" w:hAnsi="Cambria Math"/>
                          <w:sz w:val="21"/>
                        </w:rPr>
                        <m:t>work</m:t>
                      </m:r>
                    </m:sup>
                  </m:sSup>
                  <m:r>
                    <m:rPr>
                      <m:sty m:val="p"/>
                    </m:rPr>
                    <w:rPr>
                      <w:rFonts w:ascii="Cambria Math" w:hAnsi="Cambria Math"/>
                      <w:sz w:val="21"/>
                    </w:rPr>
                    <m:t>⊘</m:t>
                  </m:r>
                  <m:r>
                    <w:rPr>
                      <w:rFonts w:ascii="Cambria Math" w:hAnsi="Cambria Math"/>
                      <w:sz w:val="21"/>
                    </w:rPr>
                    <m:t>W</m:t>
                  </m:r>
                </m:e>
              </m:d>
            </m:oMath>
          </w:p>
        </w:tc>
      </w:tr>
      <w:tr w:rsidR="00017993" w14:paraId="4EF9EFBC" w14:textId="77777777" w:rsidTr="00017993">
        <w:trPr>
          <w:cantSplit/>
          <w:jc w:val="center"/>
        </w:trPr>
        <w:tc>
          <w:tcPr>
            <w:tcW w:w="1512" w:type="dxa"/>
            <w:tcMar>
              <w:top w:w="65" w:type="dxa"/>
              <w:left w:w="76" w:type="dxa"/>
              <w:bottom w:w="65" w:type="dxa"/>
              <w:right w:w="76" w:type="dxa"/>
            </w:tcMar>
            <w:vAlign w:val="center"/>
          </w:tcPr>
          <w:p w14:paraId="1AB3850B" w14:textId="77777777" w:rsidR="00017993" w:rsidRDefault="00000000" w:rsidP="008F12D9">
            <w:pPr>
              <w:pStyle w:val="Compact"/>
              <w:spacing w:before="0" w:after="0" w:line="247" w:lineRule="auto"/>
              <w:jc w:val="both"/>
            </w:pPr>
            <w:r>
              <w:rPr>
                <w:sz w:val="21"/>
              </w:rPr>
              <w:lastRenderedPageBreak/>
              <w:t>gain_w</w:t>
            </w:r>
          </w:p>
        </w:tc>
        <w:tc>
          <w:tcPr>
            <w:tcW w:w="8482" w:type="dxa"/>
            <w:tcMar>
              <w:top w:w="65" w:type="dxa"/>
              <w:left w:w="76" w:type="dxa"/>
              <w:bottom w:w="65" w:type="dxa"/>
              <w:right w:w="76" w:type="dxa"/>
            </w:tcMar>
            <w:vAlign w:val="center"/>
          </w:tcPr>
          <w:p w14:paraId="7403C06C" w14:textId="77777777" w:rsidR="00017993" w:rsidRDefault="00000000" w:rsidP="008F12D9">
            <w:pPr>
              <w:pStyle w:val="Compact"/>
              <w:spacing w:before="0" w:after="0" w:line="247" w:lineRule="auto"/>
              <w:jc w:val="both"/>
            </w:pPr>
            <w:r>
              <w:rPr>
                <w:sz w:val="21"/>
              </w:rPr>
              <w:t xml:space="preserve">Paper II’s Eq. 14: block means weighted by </w:t>
            </w:r>
            <m:oMath>
              <m:sSup>
                <m:sSupPr>
                  <m:ctrlPr>
                    <w:rPr>
                      <w:rFonts w:ascii="Cambria Math" w:hAnsi="Cambria Math"/>
                    </w:rPr>
                  </m:ctrlPr>
                </m:sSupPr>
                <m:e>
                  <m:r>
                    <w:rPr>
                      <w:rFonts w:ascii="Cambria Math" w:hAnsi="Cambria Math"/>
                      <w:sz w:val="21"/>
                    </w:rPr>
                    <m:t>W</m:t>
                  </m:r>
                </m:e>
                <m:sup>
                  <m:r>
                    <w:rPr>
                      <w:rFonts w:ascii="Cambria Math" w:hAnsi="Cambria Math"/>
                      <w:sz w:val="21"/>
                    </w:rPr>
                    <m:t>2</m:t>
                  </m:r>
                </m:sup>
              </m:sSup>
            </m:oMath>
            <w:r>
              <w:rPr>
                <w:sz w:val="21"/>
              </w:rPr>
              <w:t>, exact log target</w:t>
            </w:r>
          </w:p>
        </w:tc>
      </w:tr>
      <w:tr w:rsidR="00017993" w14:paraId="38E6137D" w14:textId="77777777" w:rsidTr="00017993">
        <w:trPr>
          <w:cantSplit/>
          <w:jc w:val="center"/>
        </w:trPr>
        <w:tc>
          <w:tcPr>
            <w:tcW w:w="1512" w:type="dxa"/>
            <w:shd w:val="clear" w:color="auto" w:fill="F1F5F7"/>
            <w:tcMar>
              <w:top w:w="65" w:type="dxa"/>
              <w:left w:w="76" w:type="dxa"/>
              <w:bottom w:w="65" w:type="dxa"/>
              <w:right w:w="76" w:type="dxa"/>
            </w:tcMar>
            <w:vAlign w:val="center"/>
          </w:tcPr>
          <w:p w14:paraId="656EECEA" w14:textId="77777777" w:rsidR="00017993" w:rsidRDefault="00000000" w:rsidP="008F12D9">
            <w:pPr>
              <w:pStyle w:val="Compact"/>
              <w:spacing w:before="0" w:after="0" w:line="247" w:lineRule="auto"/>
              <w:jc w:val="both"/>
            </w:pPr>
            <w:r>
              <w:rPr>
                <w:sz w:val="21"/>
              </w:rPr>
              <w:t>gain_w1</w:t>
            </w:r>
          </w:p>
        </w:tc>
        <w:tc>
          <w:tcPr>
            <w:tcW w:w="8482" w:type="dxa"/>
            <w:shd w:val="clear" w:color="auto" w:fill="F1F5F7"/>
            <w:tcMar>
              <w:top w:w="65" w:type="dxa"/>
              <w:left w:w="76" w:type="dxa"/>
              <w:bottom w:w="65" w:type="dxa"/>
              <w:right w:w="76" w:type="dxa"/>
            </w:tcMar>
            <w:vAlign w:val="center"/>
          </w:tcPr>
          <w:p w14:paraId="6B83C33E" w14:textId="77777777" w:rsidR="00017993" w:rsidRDefault="00000000" w:rsidP="008F12D9">
            <w:pPr>
              <w:pStyle w:val="Compact"/>
              <w:spacing w:before="0" w:after="0" w:line="247" w:lineRule="auto"/>
              <w:jc w:val="both"/>
            </w:pPr>
            <w:r>
              <w:rPr>
                <w:sz w:val="21"/>
              </w:rPr>
              <w:t xml:space="preserve">Eq. 14 on the first-order target </w:t>
            </w:r>
            <m:oMath>
              <m:d>
                <m:dPr>
                  <m:ctrlPr>
                    <w:rPr>
                      <w:rFonts w:ascii="Cambria Math" w:hAnsi="Cambria Math"/>
                    </w:rPr>
                  </m:ctrlPr>
                </m:dPr>
                <m:e>
                  <m:sSup>
                    <m:sSupPr>
                      <m:ctrlPr>
                        <w:rPr>
                          <w:rFonts w:ascii="Cambria Math" w:hAnsi="Cambria Math"/>
                        </w:rPr>
                      </m:ctrlPr>
                    </m:sSupPr>
                    <m:e>
                      <m:r>
                        <w:rPr>
                          <w:rFonts w:ascii="Cambria Math" w:hAnsi="Cambria Math"/>
                          <w:sz w:val="21"/>
                        </w:rPr>
                        <m:t>W</m:t>
                      </m:r>
                    </m:e>
                    <m:sup>
                      <m:r>
                        <m:rPr>
                          <m:sty m:val="p"/>
                        </m:rPr>
                        <w:rPr>
                          <w:rFonts w:ascii="Cambria Math" w:hAnsi="Cambria Math"/>
                          <w:sz w:val="21"/>
                        </w:rPr>
                        <m:t>work</m:t>
                      </m:r>
                    </m:sup>
                  </m:sSup>
                  <m:r>
                    <m:rPr>
                      <m:sty m:val="p"/>
                    </m:rPr>
                    <w:rPr>
                      <w:rFonts w:ascii="Cambria Math" w:hAnsi="Cambria Math"/>
                      <w:sz w:val="21"/>
                    </w:rPr>
                    <m:t>-</m:t>
                  </m:r>
                  <m:r>
                    <w:rPr>
                      <w:rFonts w:ascii="Cambria Math" w:hAnsi="Cambria Math"/>
                      <w:sz w:val="21"/>
                    </w:rPr>
                    <m:t>W</m:t>
                  </m:r>
                </m:e>
              </m:d>
              <m:r>
                <m:rPr>
                  <m:sty m:val="p"/>
                </m:rPr>
                <w:rPr>
                  <w:rFonts w:ascii="Cambria Math" w:hAnsi="Cambria Math"/>
                  <w:sz w:val="21"/>
                </w:rPr>
                <m:t>⊘</m:t>
              </m:r>
              <m:r>
                <w:rPr>
                  <w:rFonts w:ascii="Cambria Math" w:hAnsi="Cambria Math"/>
                  <w:sz w:val="21"/>
                </w:rPr>
                <m:t>W</m:t>
              </m:r>
            </m:oMath>
          </w:p>
        </w:tc>
      </w:tr>
      <w:tr w:rsidR="00017993" w14:paraId="3CF61799" w14:textId="77777777" w:rsidTr="00017993">
        <w:trPr>
          <w:cantSplit/>
          <w:jc w:val="center"/>
        </w:trPr>
        <w:tc>
          <w:tcPr>
            <w:tcW w:w="1512" w:type="dxa"/>
            <w:tcMar>
              <w:top w:w="65" w:type="dxa"/>
              <w:left w:w="76" w:type="dxa"/>
              <w:bottom w:w="65" w:type="dxa"/>
              <w:right w:w="76" w:type="dxa"/>
            </w:tcMar>
            <w:vAlign w:val="center"/>
          </w:tcPr>
          <w:p w14:paraId="6D8686E3" w14:textId="77777777" w:rsidR="00017993" w:rsidRDefault="00000000" w:rsidP="008F12D9">
            <w:pPr>
              <w:pStyle w:val="Compact"/>
              <w:spacing w:before="0" w:after="0" w:line="247" w:lineRule="auto"/>
              <w:jc w:val="both"/>
            </w:pPr>
            <w:r>
              <w:rPr>
                <w:sz w:val="21"/>
              </w:rPr>
              <w:t>resid</w:t>
            </w:r>
          </w:p>
        </w:tc>
        <w:tc>
          <w:tcPr>
            <w:tcW w:w="8482" w:type="dxa"/>
            <w:tcMar>
              <w:top w:w="65" w:type="dxa"/>
              <w:left w:w="76" w:type="dxa"/>
              <w:bottom w:w="65" w:type="dxa"/>
              <w:right w:w="76" w:type="dxa"/>
            </w:tcMar>
            <w:vAlign w:val="center"/>
          </w:tcPr>
          <w:p w14:paraId="5CF1A28E" w14:textId="77777777" w:rsidR="00017993" w:rsidRDefault="00000000" w:rsidP="008F12D9">
            <w:pPr>
              <w:pStyle w:val="Compact"/>
              <w:spacing w:before="0" w:after="0" w:line="247" w:lineRule="auto"/>
              <w:jc w:val="both"/>
            </w:pPr>
            <w:r>
              <w:rPr>
                <w:sz w:val="21"/>
              </w:rPr>
              <w:t>gain_w, with the residual kept as a dense float32 correction (residual-preserving control)</w:t>
            </w:r>
          </w:p>
        </w:tc>
      </w:tr>
      <w:tr w:rsidR="00017993" w14:paraId="625518F8" w14:textId="77777777" w:rsidTr="00017993">
        <w:trPr>
          <w:cantSplit/>
          <w:jc w:val="center"/>
        </w:trPr>
        <w:tc>
          <w:tcPr>
            <w:tcW w:w="1512" w:type="dxa"/>
            <w:shd w:val="clear" w:color="auto" w:fill="F1F5F7"/>
            <w:tcMar>
              <w:top w:w="65" w:type="dxa"/>
              <w:left w:w="76" w:type="dxa"/>
              <w:bottom w:w="65" w:type="dxa"/>
              <w:right w:w="76" w:type="dxa"/>
            </w:tcMar>
            <w:vAlign w:val="center"/>
          </w:tcPr>
          <w:p w14:paraId="47F425A5" w14:textId="77777777" w:rsidR="00017993" w:rsidRDefault="00000000" w:rsidP="008F12D9">
            <w:pPr>
              <w:pStyle w:val="Compact"/>
              <w:spacing w:before="0" w:after="0" w:line="247" w:lineRule="auto"/>
              <w:jc w:val="both"/>
            </w:pPr>
            <w:r>
              <w:rPr>
                <w:sz w:val="21"/>
              </w:rPr>
              <w:t>tan</w:t>
            </w:r>
          </w:p>
        </w:tc>
        <w:tc>
          <w:tcPr>
            <w:tcW w:w="8482" w:type="dxa"/>
            <w:shd w:val="clear" w:color="auto" w:fill="F1F5F7"/>
            <w:tcMar>
              <w:top w:w="65" w:type="dxa"/>
              <w:left w:w="76" w:type="dxa"/>
              <w:bottom w:w="65" w:type="dxa"/>
              <w:right w:w="76" w:type="dxa"/>
            </w:tcMar>
            <w:vAlign w:val="center"/>
          </w:tcPr>
          <w:p w14:paraId="7C54F558" w14:textId="77777777" w:rsidR="00017993" w:rsidRDefault="00000000" w:rsidP="008F12D9">
            <w:pPr>
              <w:pStyle w:val="Compact"/>
              <w:spacing w:before="0" w:after="0" w:line="247" w:lineRule="auto"/>
              <w:jc w:val="both"/>
            </w:pPr>
            <w:r>
              <w:rPr>
                <w:sz w:val="21"/>
              </w:rPr>
              <w:t xml:space="preserve">(ours) Frobenius projection of the change onto </w:t>
            </w:r>
            <m:oMath>
              <m:sSub>
                <m:sSubPr>
                  <m:ctrlPr>
                    <w:rPr>
                      <w:rFonts w:ascii="Cambria Math" w:hAnsi="Cambria Math"/>
                    </w:rPr>
                  </m:ctrlPr>
                </m:sSubPr>
                <m:e>
                  <m:r>
                    <w:rPr>
                      <w:rFonts w:ascii="Cambria Math" w:hAnsi="Cambria Math"/>
                      <w:sz w:val="21"/>
                    </w:rPr>
                    <m:t>T</m:t>
                  </m:r>
                </m:e>
                <m:sub>
                  <m:r>
                    <w:rPr>
                      <w:rFonts w:ascii="Cambria Math" w:hAnsi="Cambria Math"/>
                      <w:sz w:val="21"/>
                    </w:rPr>
                    <m:t>W</m:t>
                  </m:r>
                </m:sub>
              </m:sSub>
            </m:oMath>
            <w:r>
              <w:rPr>
                <w:sz w:val="21"/>
              </w:rPr>
              <w:t xml:space="preserve"> (minimum-norm factor increments), applied additively to the factors with the floor</w:t>
            </w:r>
          </w:p>
        </w:tc>
      </w:tr>
      <w:tr w:rsidR="00017993" w14:paraId="3E3C601E" w14:textId="77777777" w:rsidTr="00017993">
        <w:trPr>
          <w:cantSplit/>
          <w:jc w:val="center"/>
        </w:trPr>
        <w:tc>
          <w:tcPr>
            <w:tcW w:w="1512" w:type="dxa"/>
            <w:tcMar>
              <w:top w:w="65" w:type="dxa"/>
              <w:left w:w="76" w:type="dxa"/>
              <w:bottom w:w="65" w:type="dxa"/>
              <w:right w:w="76" w:type="dxa"/>
            </w:tcMar>
            <w:vAlign w:val="center"/>
          </w:tcPr>
          <w:p w14:paraId="75ABC06D" w14:textId="77777777" w:rsidR="00017993" w:rsidRDefault="00000000" w:rsidP="008F12D9">
            <w:pPr>
              <w:pStyle w:val="Compact"/>
              <w:spacing w:before="0" w:after="0" w:line="247" w:lineRule="auto"/>
              <w:jc w:val="both"/>
            </w:pPr>
            <w:r>
              <w:rPr>
                <w:sz w:val="21"/>
              </w:rPr>
              <w:t>refit</w:t>
            </w:r>
          </w:p>
        </w:tc>
        <w:tc>
          <w:tcPr>
            <w:tcW w:w="8482" w:type="dxa"/>
            <w:tcMar>
              <w:top w:w="65" w:type="dxa"/>
              <w:left w:w="76" w:type="dxa"/>
              <w:bottom w:w="65" w:type="dxa"/>
              <w:right w:w="76" w:type="dxa"/>
            </w:tcMar>
            <w:vAlign w:val="center"/>
          </w:tcPr>
          <w:p w14:paraId="590209BC" w14:textId="77777777" w:rsidR="00017993" w:rsidRDefault="00000000" w:rsidP="008F12D9">
            <w:pPr>
              <w:pStyle w:val="Compact"/>
              <w:spacing w:before="0" w:after="0" w:line="247" w:lineRule="auto"/>
              <w:jc w:val="both"/>
            </w:pPr>
            <w:r>
              <w:rPr>
                <w:sz w:val="21"/>
              </w:rPr>
              <w:t>(ours) after Paper II’s option of “fitting a larger positive representation to the full target”: the rank-</w:t>
            </w:r>
            <m:oMath>
              <m:r>
                <w:rPr>
                  <w:rFonts w:ascii="Cambria Math" w:hAnsi="Cambria Math"/>
                  <w:sz w:val="21"/>
                </w:rPr>
                <m:t>R</m:t>
              </m:r>
            </m:oMath>
            <w:r>
              <w:rPr>
                <w:sz w:val="21"/>
              </w:rPr>
              <w:t xml:space="preserve"> store refitted to </w:t>
            </w:r>
            <m:oMath>
              <m:sSup>
                <m:sSupPr>
                  <m:ctrlPr>
                    <w:rPr>
                      <w:rFonts w:ascii="Cambria Math" w:hAnsi="Cambria Math"/>
                    </w:rPr>
                  </m:ctrlPr>
                </m:sSupPr>
                <m:e>
                  <m:r>
                    <w:rPr>
                      <w:rFonts w:ascii="Cambria Math" w:hAnsi="Cambria Math"/>
                      <w:sz w:val="21"/>
                    </w:rPr>
                    <m:t>W</m:t>
                  </m:r>
                </m:e>
                <m:sup>
                  <m:r>
                    <m:rPr>
                      <m:sty m:val="p"/>
                    </m:rPr>
                    <w:rPr>
                      <w:rFonts w:ascii="Cambria Math" w:hAnsi="Cambria Math"/>
                      <w:sz w:val="21"/>
                    </w:rPr>
                    <m:t>work</m:t>
                  </m:r>
                </m:sup>
              </m:sSup>
            </m:oMath>
            <w:r>
              <w:rPr>
                <w:sz w:val="21"/>
              </w:rPr>
              <w:t xml:space="preserve"> in Frobenius norm (300 Adam steps on the log factors, from the current store)</w:t>
            </w:r>
          </w:p>
        </w:tc>
      </w:tr>
    </w:tbl>
    <w:p w14:paraId="2D402B2D" w14:textId="77777777" w:rsidR="00017993" w:rsidRDefault="00000000" w:rsidP="008F12D9">
      <w:pPr>
        <w:pStyle w:val="BodyText"/>
        <w:spacing w:before="140"/>
        <w:jc w:val="both"/>
      </w:pPr>
      <w:r>
        <w:rPr>
          <w:b/>
          <w:bCs/>
        </w:rPr>
        <w:t>Pilot decisions</w:t>
      </w:r>
      <w:r>
        <w:t xml:space="preserve"> (validation data only).</w:t>
      </w:r>
    </w:p>
    <w:p w14:paraId="11C533BE" w14:textId="77777777" w:rsidR="00017993" w:rsidRDefault="00000000" w:rsidP="008F12D9">
      <w:pPr>
        <w:pStyle w:val="Compact"/>
        <w:numPr>
          <w:ilvl w:val="0"/>
          <w:numId w:val="18"/>
        </w:numPr>
        <w:jc w:val="both"/>
      </w:pPr>
      <w:r>
        <w:rPr>
          <w:b/>
          <w:bCs/>
        </w:rPr>
        <w:t>Rank.</w:t>
      </w:r>
      <w:r>
        <w:t xml:space="preserve"> </w:t>
      </w:r>
      <m:oMath>
        <m:r>
          <w:rPr>
            <w:rFonts w:ascii="Cambria Math" w:hAnsi="Cambria Math"/>
          </w:rPr>
          <m:t>R</m:t>
        </m:r>
        <m:r>
          <m:rPr>
            <m:sty m:val="p"/>
          </m:rPr>
          <w:rPr>
            <w:rFonts w:ascii="Cambria Math" w:hAnsi="Cambria Math"/>
          </w:rPr>
          <m:t>=</m:t>
        </m:r>
        <m:r>
          <w:rPr>
            <w:rFonts w:ascii="Cambria Math" w:hAnsi="Cambria Math"/>
          </w:rPr>
          <m:t>8</m:t>
        </m:r>
      </m:oMath>
      <w:r>
        <w:t>. Trained jointly on MNIST at logit scale 16–32, the rank-1 store reached 86–87% and the rank-8 store 92–93%. At logit scale 8, with 6 epochs instead of 12, they reached 81.7% and 87.0%, against 91.2% for a dense positive layer.</w:t>
      </w:r>
    </w:p>
    <w:p w14:paraId="555EC40F" w14:textId="77777777" w:rsidR="00017993" w:rsidRDefault="00000000" w:rsidP="008F12D9">
      <w:pPr>
        <w:pStyle w:val="Compact"/>
        <w:numPr>
          <w:ilvl w:val="0"/>
          <w:numId w:val="18"/>
        </w:numPr>
        <w:jc w:val="both"/>
      </w:pPr>
      <w:r>
        <w:rPr>
          <w:b/>
          <w:bCs/>
        </w:rPr>
        <w:t>Replay and adapter.</w:t>
      </w:r>
      <w:r>
        <w:t xml:space="preserve"> 50 protected examples per class and replay batch 128 on MNIST: in the pilot (adapter rank 4, logit scale 16) the exact-memory stream reached 84% with them, against 73% with 20 examples and a batch of 64. Adapter rank 8: 82% against 79% for rank 4 at batch 64.</w:t>
      </w:r>
    </w:p>
    <w:p w14:paraId="2F944A98" w14:textId="77777777" w:rsidR="00017993" w:rsidRDefault="00000000" w:rsidP="008F12D9">
      <w:pPr>
        <w:pStyle w:val="Compact"/>
        <w:numPr>
          <w:ilvl w:val="0"/>
          <w:numId w:val="18"/>
        </w:numPr>
        <w:jc w:val="both"/>
      </w:pPr>
      <w:r>
        <w:rPr>
          <w:b/>
          <w:bCs/>
        </w:rPr>
        <w:t>Scale and floor.</w:t>
      </w:r>
      <w:r>
        <w:t xml:space="preserve"> Logit scale 8 and floor 0.05. In the precision pilot (seed 0), uniform precision at 8 bits certified 78.3% of the final decisions at scale 8, against 69.8% at scale 16, at a reference accuracy 2 points lower (82.6% against 84.7%).</w:t>
      </w:r>
    </w:p>
    <w:p w14:paraId="66FE6635" w14:textId="77777777" w:rsidR="00017993" w:rsidRDefault="00000000" w:rsidP="008F12D9">
      <w:pPr>
        <w:pStyle w:val="Compact"/>
        <w:numPr>
          <w:ilvl w:val="0"/>
          <w:numId w:val="18"/>
        </w:numPr>
        <w:jc w:val="both"/>
      </w:pPr>
      <w:r>
        <w:rPr>
          <w:b/>
          <w:bCs/>
        </w:rPr>
        <w:t>Correction precision.</w:t>
      </w:r>
      <w:r>
        <w:t xml:space="preserve"> The correction kept by the rules none and resid is stored in float32, because a float16 version overflowed in a pilot.</w:t>
      </w:r>
    </w:p>
    <w:p w14:paraId="48A3F9E9" w14:textId="77777777" w:rsidR="00017993" w:rsidRDefault="00000000" w:rsidP="008F12D9">
      <w:pPr>
        <w:pStyle w:val="Compact"/>
        <w:numPr>
          <w:ilvl w:val="0"/>
          <w:numId w:val="18"/>
        </w:numPr>
        <w:jc w:val="both"/>
      </w:pPr>
      <w:r>
        <w:rPr>
          <w:b/>
          <w:bCs/>
        </w:rPr>
        <w:t>Rules added.</w:t>
      </w:r>
      <w:r>
        <w:t xml:space="preserve"> The repaired rules kept almost none of a learned adapter at per-task cadence. This is why refit and tan were added, and why the precision study uses the refit store.</w:t>
      </w:r>
    </w:p>
    <w:p w14:paraId="55B746BF" w14:textId="77777777" w:rsidR="00017993" w:rsidRDefault="00000000" w:rsidP="008F12D9">
      <w:pPr>
        <w:pStyle w:val="Compact"/>
        <w:numPr>
          <w:ilvl w:val="0"/>
          <w:numId w:val="18"/>
        </w:numPr>
        <w:jc w:val="both"/>
      </w:pPr>
      <w:r>
        <w:rPr>
          <w:b/>
          <w:bCs/>
        </w:rPr>
        <w:t>CIFAR-100.</w:t>
      </w:r>
      <w:r>
        <w:t xml:space="preserve"> With fixed random features the model is weak. The jointly trained working model reached about 21% on 100 classes, and the exact-memory stream about 7% after ten tasks. CIFAR-100 therefore tests consolidation and storage of what such a model knows. It does not test image recognition.</w:t>
      </w:r>
    </w:p>
    <w:p w14:paraId="7321E4D3" w14:textId="77777777" w:rsidR="00017993" w:rsidRDefault="00000000" w:rsidP="008F12D9">
      <w:pPr>
        <w:pStyle w:val="Heading2"/>
        <w:jc w:val="both"/>
      </w:pPr>
      <w:bookmarkStart w:id="9" w:name="outcomes"/>
      <w:bookmarkEnd w:id="8"/>
      <w:r>
        <w:t>4.3 Outcomes</w:t>
      </w:r>
    </w:p>
    <w:p w14:paraId="765471E1" w14:textId="77777777" w:rsidR="00017993" w:rsidRDefault="00000000" w:rsidP="008F12D9">
      <w:pPr>
        <w:pStyle w:val="FirstParagraph"/>
        <w:jc w:val="both"/>
      </w:pPr>
      <w:r>
        <w:t>At every sleep, on the test examples of the seen classes, the evaluator records the following.</w:t>
      </w:r>
    </w:p>
    <w:p w14:paraId="20A1AF10" w14:textId="77777777" w:rsidR="00017993" w:rsidRDefault="00000000" w:rsidP="008F12D9">
      <w:pPr>
        <w:pStyle w:val="Compact"/>
        <w:numPr>
          <w:ilvl w:val="0"/>
          <w:numId w:val="19"/>
        </w:numPr>
        <w:jc w:val="both"/>
      </w:pPr>
      <w:r>
        <w:rPr>
          <w:b/>
          <w:bCs/>
        </w:rPr>
        <w:t>Accuracy.</w:t>
      </w:r>
      <w:r>
        <w:t xml:space="preserve"> The accuracy of the working model just before the sleep, and of the stored model after it.</w:t>
      </w:r>
    </w:p>
    <w:p w14:paraId="75C5C90F" w14:textId="77777777" w:rsidR="00017993" w:rsidRDefault="00000000" w:rsidP="008F12D9">
      <w:pPr>
        <w:pStyle w:val="Compact"/>
        <w:numPr>
          <w:ilvl w:val="0"/>
          <w:numId w:val="19"/>
        </w:numPr>
        <w:jc w:val="both"/>
      </w:pPr>
      <w:r>
        <w:rPr>
          <w:b/>
          <w:bCs/>
        </w:rPr>
        <w:t>Fidelity.</w:t>
      </w:r>
      <w:r>
        <w:t xml:space="preserve"> The agreement of the two models.</w:t>
      </w:r>
    </w:p>
    <w:p w14:paraId="3FBF32E5" w14:textId="77777777" w:rsidR="00017993" w:rsidRDefault="00000000" w:rsidP="008F12D9">
      <w:pPr>
        <w:pStyle w:val="Compact"/>
        <w:numPr>
          <w:ilvl w:val="0"/>
          <w:numId w:val="19"/>
        </w:numPr>
        <w:jc w:val="both"/>
      </w:pPr>
      <w:r>
        <w:rPr>
          <w:b/>
          <w:bCs/>
        </w:rPr>
        <w:t>Certified fidelity.</w:t>
      </w:r>
      <w:r>
        <w:t xml:space="preserve"> The fraction of decisions that Proposition 6 certifies, using class residual norms rounded up to float16. It is also computed with the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oMath>
      <w:r>
        <w:t xml:space="preserve"> leading Kronecker terms of the residual kept in float16, together with their bits.</w:t>
      </w:r>
    </w:p>
    <w:p w14:paraId="25104B24" w14:textId="77777777" w:rsidR="00017993" w:rsidRDefault="00000000" w:rsidP="008F12D9">
      <w:pPr>
        <w:pStyle w:val="Compact"/>
        <w:numPr>
          <w:ilvl w:val="0"/>
          <w:numId w:val="19"/>
        </w:numPr>
        <w:jc w:val="both"/>
      </w:pPr>
      <w:r>
        <w:rPr>
          <w:b/>
          <w:bCs/>
        </w:rPr>
        <w:t>Change and residual.</w:t>
      </w:r>
      <w:r>
        <w:t xml:space="preserve"> The relative residual </w:t>
      </w:r>
      <m:oMath>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st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W</m:t>
        </m:r>
        <m:r>
          <m:rPr>
            <m:sty m:val="p"/>
          </m:rPr>
          <w:rPr>
            <w:rFonts w:ascii="Cambria Math" w:hAnsi="Cambria Math"/>
          </w:rPr>
          <m:t>∥</m:t>
        </m:r>
      </m:oMath>
      <w:r>
        <w:t xml:space="preserve">, the fractions of the change that lie in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and in </w:t>
      </w:r>
      <m:oMath>
        <m:sSub>
          <m:sSubPr>
            <m:ctrlPr>
              <w:rPr>
                <w:rFonts w:ascii="Cambria Math" w:hAnsi="Cambria Math"/>
              </w:rPr>
            </m:ctrlPr>
          </m:sSubPr>
          <m:e>
            <m:r>
              <w:rPr>
                <w:rFonts w:ascii="Cambria Math" w:hAnsi="Cambria Math"/>
              </w:rPr>
              <m:t>T</m:t>
            </m:r>
          </m:e>
          <m:sub>
            <m:r>
              <w:rPr>
                <w:rFonts w:ascii="Cambria Math" w:hAnsi="Cambria Math"/>
              </w:rPr>
              <m:t>W</m:t>
            </m:r>
          </m:sub>
        </m:sSub>
      </m:oMath>
      <w:r>
        <w:t>, the largest relative change, the undefined fraction of the published rule, and the stored bits.</w:t>
      </w:r>
    </w:p>
    <w:p w14:paraId="7D1F76A5" w14:textId="77777777" w:rsidR="00017993" w:rsidRDefault="00000000" w:rsidP="008F12D9">
      <w:pPr>
        <w:pStyle w:val="Compact"/>
        <w:numPr>
          <w:ilvl w:val="0"/>
          <w:numId w:val="19"/>
        </w:numPr>
        <w:jc w:val="both"/>
      </w:pPr>
      <w:r>
        <w:rPr>
          <w:b/>
          <w:bCs/>
        </w:rPr>
        <w:t>End of stream.</w:t>
      </w:r>
      <w:r>
        <w:t xml:space="preserve"> The accuracy on each task’s classes.</w:t>
      </w:r>
    </w:p>
    <w:p w14:paraId="3B179E97" w14:textId="77777777" w:rsidR="00017993" w:rsidRDefault="00000000" w:rsidP="008F12D9">
      <w:pPr>
        <w:pStyle w:val="FirstParagraph"/>
        <w:jc w:val="both"/>
      </w:pPr>
      <w:r>
        <w:t xml:space="preserve">A store with a non-finite weight has </w:t>
      </w:r>
      <w:r>
        <w:rPr>
          <w:i/>
          <w:iCs/>
        </w:rPr>
        <w:t>diverged</w:t>
      </w:r>
      <w:r>
        <w:t>. Its decisions are counted as errors, never as agreement.</w:t>
      </w:r>
    </w:p>
    <w:p w14:paraId="142BCA12" w14:textId="77777777" w:rsidR="00017993" w:rsidRDefault="00000000" w:rsidP="008F12D9">
      <w:pPr>
        <w:pStyle w:val="BodyText"/>
        <w:jc w:val="both"/>
      </w:pPr>
      <w:r>
        <w:lastRenderedPageBreak/>
        <w:t xml:space="preserve">At the secondary cadence the evaluator sees the stores before and after the </w:t>
      </w:r>
      <w:r>
        <w:rPr>
          <w:i/>
          <w:iCs/>
        </w:rPr>
        <w:t>last</w:t>
      </w:r>
      <w:r>
        <w:t xml:space="preserve"> sleep of each task. Its sleep-level outcomes therefore describe that sleep, which consolidates the 0–9 wake steps since the previous one, not the whole task. On MNIST the wake of task 3 had a multiple of ten steps, so the sleep that ended it consolidated nothing. A stream has 132 sleeps on MNIST (127 inside the tasks and 5 at their ends) and 110 on CIFAR-100. The end-of-stream accuracies describe the whole stream.</w:t>
      </w:r>
    </w:p>
    <w:p w14:paraId="6EF3C564" w14:textId="77777777" w:rsidR="00017993" w:rsidRDefault="00000000" w:rsidP="008F12D9">
      <w:pPr>
        <w:pStyle w:val="Heading2"/>
        <w:jc w:val="both"/>
      </w:pPr>
      <w:bookmarkStart w:id="10" w:name="precision-study"/>
      <w:bookmarkEnd w:id="9"/>
      <w:r>
        <w:t>4.4 Precision study</w:t>
      </w:r>
    </w:p>
    <w:p w14:paraId="18E877A7" w14:textId="77777777" w:rsidR="00017993" w:rsidRDefault="00000000" w:rsidP="008F12D9">
      <w:pPr>
        <w:pStyle w:val="FirstParagraph"/>
        <w:jc w:val="both"/>
      </w:pPr>
      <w:r>
        <w:t xml:space="preserve">At every sleep of the </w:t>
      </w:r>
      <m:oMath>
        <m:r>
          <w:rPr>
            <w:rFonts w:ascii="Cambria Math" w:hAnsi="Cambria Math"/>
          </w:rPr>
          <m:t>R</m:t>
        </m:r>
        <m:r>
          <m:rPr>
            <m:sty m:val="p"/>
          </m:rPr>
          <w:rPr>
            <w:rFonts w:ascii="Cambria Math" w:hAnsi="Cambria Math"/>
          </w:rPr>
          <m:t>=</m:t>
        </m:r>
        <m:r>
          <w:rPr>
            <w:rFonts w:ascii="Cambria Math" w:hAnsi="Cambria Math"/>
          </w:rPr>
          <m:t>8</m:t>
        </m:r>
      </m:oMath>
      <w:r>
        <w:t xml:space="preserve"> refit runs, the full-precision store, the </w:t>
      </w:r>
      <w:r>
        <w:rPr>
          <w:i/>
          <w:iCs/>
        </w:rPr>
        <w:t>reference</w:t>
      </w:r>
      <w:r>
        <w:t>, is stored at reduced precision. On CIFAR-100 this is done at the sleeps that end tasks 5 and 10, for cost.</w:t>
      </w:r>
    </w:p>
    <w:p w14:paraId="294311EB" w14:textId="77777777" w:rsidR="00017993" w:rsidRDefault="00000000" w:rsidP="008F12D9">
      <w:pPr>
        <w:pStyle w:val="Compact"/>
        <w:numPr>
          <w:ilvl w:val="0"/>
          <w:numId w:val="20"/>
        </w:numPr>
        <w:jc w:val="both"/>
      </w:pPr>
      <w:r>
        <w:rPr>
          <w:b/>
          <w:bCs/>
        </w:rPr>
        <w:t>Units.</w:t>
      </w:r>
      <w:r>
        <w:t xml:space="preserve"> One grid per seen class (</w:t>
      </w:r>
      <m:oMath>
        <m:r>
          <w:rPr>
            <w:rFonts w:ascii="Cambria Math" w:hAnsi="Cambria Math"/>
          </w:rPr>
          <m:t>R</m:t>
        </m:r>
        <m:r>
          <m:rPr>
            <m:sty m:val="p"/>
          </m:rPr>
          <w:rPr>
            <w:rFonts w:ascii="Cambria Math" w:hAnsi="Cambria Math"/>
          </w:rPr>
          <m:t>⋅</m:t>
        </m:r>
        <m:r>
          <w:rPr>
            <w:rFonts w:ascii="Cambria Math" w:hAnsi="Cambria Math"/>
          </w:rPr>
          <m:t>P</m:t>
        </m:r>
      </m:oMath>
      <w:r>
        <w:t xml:space="preserve"> log-weights) and one per channel vector (32 log-weights), as in Proposition 5. Rows of classes not yet seen are not part of the memory. Under every policy they are kept at full precision and not charged; in the dynamic arm they are carried into the next wake at full precision.</w:t>
      </w:r>
    </w:p>
    <w:p w14:paraId="0D132C75" w14:textId="77777777" w:rsidR="00017993" w:rsidRDefault="00000000" w:rsidP="008F12D9">
      <w:pPr>
        <w:pStyle w:val="Compact"/>
        <w:numPr>
          <w:ilvl w:val="0"/>
          <w:numId w:val="20"/>
        </w:numPr>
        <w:jc w:val="both"/>
      </w:pPr>
      <w:r>
        <w:rPr>
          <w:b/>
          <w:bCs/>
        </w:rPr>
        <w:t>Equal total bits.</w:t>
      </w:r>
      <w:r>
        <w:t xml:space="preserve"> The budget is </w:t>
      </w:r>
      <m:oMath>
        <m:bar>
          <m:barPr>
            <m:pos m:val="top"/>
            <m:ctrlPr>
              <w:rPr>
                <w:rFonts w:ascii="Cambria Math" w:hAnsi="Cambria Math"/>
              </w:rPr>
            </m:ctrlPr>
          </m:barPr>
          <m:e>
            <m:r>
              <w:rPr>
                <w:rFonts w:ascii="Cambria Math" w:hAnsi="Cambria Math"/>
              </w:rPr>
              <m:t>b</m:t>
            </m:r>
          </m:e>
        </m:bar>
      </m:oMath>
      <w:r>
        <w:t xml:space="preserve"> bits per stored log-weight plus 36 bits of metadata per unit (two float16 endpoints and a 4-bit width). Usage-and-age also pays 16 bits per unit for its counters. The protected examples are common to all policies, the adapter has been deleted, and the store has no signs. Rank is fixed, so its metadata is a constant.</w:t>
      </w:r>
    </w:p>
    <w:p w14:paraId="339D2DF1" w14:textId="77777777" w:rsidR="00017993" w:rsidRDefault="00000000" w:rsidP="008F12D9">
      <w:pPr>
        <w:pStyle w:val="Compact"/>
        <w:keepNext/>
        <w:numPr>
          <w:ilvl w:val="0"/>
          <w:numId w:val="20"/>
        </w:numPr>
        <w:jc w:val="both"/>
      </w:pPr>
      <w:r>
        <w:rPr>
          <w:b/>
          <w:bCs/>
        </w:rPr>
        <w:t>Policies.</w:t>
      </w:r>
    </w:p>
    <w:p w14:paraId="2FF83B30" w14:textId="77777777" w:rsidR="00017993" w:rsidRDefault="00000000" w:rsidP="008F12D9">
      <w:pPr>
        <w:pStyle w:val="Compact"/>
        <w:numPr>
          <w:ilvl w:val="1"/>
          <w:numId w:val="21"/>
        </w:numPr>
        <w:jc w:val="both"/>
      </w:pPr>
      <w:r>
        <w:rPr>
          <w:b/>
          <w:bCs/>
        </w:rPr>
        <w:t>Uniform:</w:t>
      </w:r>
      <w:r>
        <w:t xml:space="preserve"> </w:t>
      </w:r>
      <m:oMath>
        <m:bar>
          <m:barPr>
            <m:pos m:val="top"/>
            <m:ctrlPr>
              <w:rPr>
                <w:rFonts w:ascii="Cambria Math" w:hAnsi="Cambria Math"/>
              </w:rPr>
            </m:ctrlPr>
          </m:barPr>
          <m:e>
            <m:r>
              <w:rPr>
                <w:rFonts w:ascii="Cambria Math" w:hAnsi="Cambria Math"/>
              </w:rPr>
              <m:t>b</m:t>
            </m:r>
          </m:e>
        </m:bar>
      </m:oMath>
      <w:r>
        <w:t xml:space="preserve"> bits everywhere.</w:t>
      </w:r>
    </w:p>
    <w:p w14:paraId="61036299" w14:textId="77777777" w:rsidR="00017993" w:rsidRDefault="00000000" w:rsidP="008F12D9">
      <w:pPr>
        <w:pStyle w:val="Compact"/>
        <w:numPr>
          <w:ilvl w:val="1"/>
          <w:numId w:val="21"/>
        </w:numPr>
        <w:jc w:val="both"/>
      </w:pPr>
      <w:r>
        <w:rPr>
          <w:b/>
          <w:bCs/>
        </w:rPr>
        <w:t>Usage-and-age</w:t>
      </w:r>
      <w:r>
        <w:t xml:space="preserve"> [5, §4.4]: bits follow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oMath>
      <w:r>
        <w:t xml:space="preserve"> of a decayed use count (halved per task) by water-filling. A channel vector’s use is the sum over classes.</w:t>
      </w:r>
    </w:p>
    <w:p w14:paraId="59EA7055" w14:textId="77777777" w:rsidR="00017993" w:rsidRDefault="00000000" w:rsidP="008F12D9">
      <w:pPr>
        <w:pStyle w:val="Compact"/>
        <w:numPr>
          <w:ilvl w:val="1"/>
          <w:numId w:val="21"/>
        </w:numPr>
        <w:jc w:val="both"/>
      </w:pPr>
      <w:r>
        <w:rPr>
          <w:b/>
          <w:bCs/>
        </w:rPr>
        <w:t>Certificate-guided:</w:t>
      </w:r>
      <w:r>
        <w:t xml:space="preserve"> for each common width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m:t>
        </m:r>
      </m:oMath>
      <w:r>
        <w:t xml:space="preserve"> of the channel vectors, the shared-box margins of the protected examples are computed once. They are computed on boxes centred at the reference values, whereas the stored boxes are centred at the rounded values, so this planning objective is a proxy for the evaluated one. Exact threshold values are used for each example’s 8 nearest competitors, and the sound bound “nominal log ratio </w:t>
      </w:r>
      <m:oMath>
        <m:r>
          <m:rPr>
            <m:sty m:val="p"/>
          </m:rPr>
          <w:rPr>
            <w:rFonts w:ascii="Cambria Math" w:hAnsi="Cambria Math"/>
          </w:rPr>
          <m:t>-</m:t>
        </m:r>
        <m:r>
          <w:rPr>
            <w:rFonts w:ascii="Cambria Math" w:hAnsi="Cambria Math"/>
          </w:rPr>
          <m:t> 2</m:t>
        </m:r>
        <m:r>
          <m:rPr>
            <m:sty m:val="p"/>
          </m:rPr>
          <w:rPr>
            <w:rFonts w:ascii="Cambria Math" w:hAnsi="Cambria Math"/>
          </w:rPr>
          <m:t>max</m:t>
        </m:r>
        <m:r>
          <w:rPr>
            <w:rFonts w:ascii="Cambria Math" w:hAnsi="Cambria Math"/>
          </w:rPr>
          <m:t>σ</m:t>
        </m:r>
      </m:oMath>
      <w:r>
        <w:t xml:space="preserve">” for the rest. The class units start at 1 bit and receive the remaining budget one bit at a time. Each bit goes to the class with the largest exact gain in (certified protected examples </w:t>
      </w:r>
      <m:oMath>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oMath>
      <w:r>
        <w:t xml:space="preserve"> total slack of the uncertified) per bit, and all gains are recomputed at every step. The best </w:t>
      </w:r>
      <m:oMath>
        <m:r>
          <w:rPr>
            <w:rFonts w:ascii="Cambria Math" w:hAnsi="Cambria Math"/>
          </w:rPr>
          <m:t>s</m:t>
        </m:r>
      </m:oMath>
      <w:r>
        <w:t xml:space="preserve"> is kept; among equal objectives, the smallest </w:t>
      </w:r>
      <m:oMath>
        <m:r>
          <w:rPr>
            <w:rFonts w:ascii="Cambria Math" w:hAnsi="Cambria Math"/>
          </w:rPr>
          <m:t>s</m:t>
        </m:r>
      </m:oMath>
      <w:r>
        <w:t>.</w:t>
      </w:r>
    </w:p>
    <w:p w14:paraId="11E4442C" w14:textId="77777777" w:rsidR="00017993" w:rsidRDefault="00000000" w:rsidP="008F12D9">
      <w:pPr>
        <w:pStyle w:val="Compact"/>
        <w:numPr>
          <w:ilvl w:val="1"/>
          <w:numId w:val="21"/>
        </w:numPr>
        <w:jc w:val="both"/>
      </w:pPr>
      <w:r>
        <w:rPr>
          <w:b/>
          <w:bCs/>
        </w:rPr>
        <w:t>Exposure-aware control</w:t>
      </w:r>
      <w:r>
        <w:t xml:space="preserve"> (ours): channel vectors at 16 bits, class units uniform with the rest. A class unit left with 0 bits stores its midpoint (Proposition 5).</w:t>
      </w:r>
    </w:p>
    <w:p w14:paraId="7D1816E9" w14:textId="77777777" w:rsidR="00017993" w:rsidRDefault="00000000" w:rsidP="008F12D9">
      <w:pPr>
        <w:pStyle w:val="Compact"/>
        <w:numPr>
          <w:ilvl w:val="0"/>
          <w:numId w:val="20"/>
        </w:numPr>
        <w:jc w:val="both"/>
      </w:pPr>
      <w:r>
        <w:rPr>
          <w:b/>
          <w:bCs/>
        </w:rPr>
        <w:t>Budgets.</w:t>
      </w:r>
      <w:r>
        <w:t xml:space="preserve">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with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primary. In the pilot, 8 was the smallest budget at which the uniform store certified at least half of the final decisions.</w:t>
      </w:r>
    </w:p>
    <w:p w14:paraId="2033DB10" w14:textId="77777777" w:rsidR="00017993" w:rsidRDefault="00000000" w:rsidP="008F12D9">
      <w:pPr>
        <w:pStyle w:val="Compact"/>
        <w:numPr>
          <w:ilvl w:val="0"/>
          <w:numId w:val="20"/>
        </w:numPr>
        <w:jc w:val="both"/>
      </w:pPr>
      <w:r>
        <w:rPr>
          <w:b/>
          <w:bCs/>
        </w:rPr>
        <w:t>Certified retention.</w:t>
      </w:r>
      <w:r>
        <w:t xml:space="preserve"> The fraction of test decisions certified for every member of the stored box (Proposition 4), each of which therefore equals the reference decision (Proposition 5). We also record agreement with the reference, accuracy, the same quantities on the earlier tasks, and the allocation and certification times.</w:t>
      </w:r>
    </w:p>
    <w:p w14:paraId="0067B661" w14:textId="77777777" w:rsidR="00017993" w:rsidRDefault="00000000" w:rsidP="008F12D9">
      <w:pPr>
        <w:pStyle w:val="Compact"/>
        <w:numPr>
          <w:ilvl w:val="0"/>
          <w:numId w:val="20"/>
        </w:numPr>
        <w:jc w:val="both"/>
      </w:pPr>
      <w:r>
        <w:rPr>
          <w:b/>
          <w:bCs/>
        </w:rPr>
        <w:t>Bits per decision</w:t>
      </w:r>
      <w:r>
        <w:t xml:space="preserve"> (final sleep). For each test decision: the smallest uniform width that certifies it, </w:t>
      </w:r>
      <m:oMath>
        <m:sSub>
          <m:sSubPr>
            <m:ctrlPr>
              <w:rPr>
                <w:rFonts w:ascii="Cambria Math" w:hAnsi="Cambria Math"/>
              </w:rPr>
            </m:ctrlPr>
          </m:sSubPr>
          <m:e>
            <m:r>
              <w:rPr>
                <w:rFonts w:ascii="Cambria Math" w:hAnsi="Cambria Math"/>
              </w:rPr>
              <m:t>b</m:t>
            </m:r>
          </m:e>
          <m:sub>
            <m:r>
              <m:rPr>
                <m:sty m:val="p"/>
              </m:rPr>
              <w:rPr>
                <w:rFonts w:ascii="Cambria Math" w:hAnsi="Cambria Math"/>
              </w:rPr>
              <m:t>cert</m:t>
            </m:r>
          </m:sub>
        </m:sSub>
      </m:oMath>
      <w:r>
        <w:t xml:space="preserve">; the largest uniform width at which the stored decision differs from the reference, </w:t>
      </w:r>
      <m:oMath>
        <m:sSub>
          <m:sSubPr>
            <m:ctrlPr>
              <w:rPr>
                <w:rFonts w:ascii="Cambria Math" w:hAnsi="Cambria Math"/>
              </w:rPr>
            </m:ctrlPr>
          </m:sSubPr>
          <m:e>
            <m:r>
              <w:rPr>
                <w:rFonts w:ascii="Cambria Math" w:hAnsi="Cambria Math"/>
              </w:rPr>
              <m:t>b</m:t>
            </m:r>
          </m:e>
          <m:sub>
            <m:r>
              <m:rPr>
                <m:sty m:val="p"/>
              </m:rPr>
              <w:rPr>
                <w:rFonts w:ascii="Cambria Math" w:hAnsi="Cambria Math"/>
              </w:rPr>
              <m:t>lost</m:t>
            </m:r>
          </m:sub>
        </m:sSub>
      </m:oMath>
      <w:r>
        <w:t xml:space="preserve"> (0 if none); and the reference log margin.</w:t>
      </w:r>
    </w:p>
    <w:p w14:paraId="25CC583E" w14:textId="77777777" w:rsidR="00017993" w:rsidRDefault="00000000" w:rsidP="008F12D9">
      <w:pPr>
        <w:pStyle w:val="Compact"/>
        <w:numPr>
          <w:ilvl w:val="0"/>
          <w:numId w:val="20"/>
        </w:numPr>
        <w:jc w:val="both"/>
      </w:pPr>
      <w:r>
        <w:rPr>
          <w:b/>
          <w:bCs/>
        </w:rPr>
        <w:t>Dynamic arm</w:t>
      </w:r>
      <w:r>
        <w:t xml:space="preserve"> (secondary). The </w:t>
      </w:r>
      <m:oMath>
        <m:r>
          <w:rPr>
            <w:rFonts w:ascii="Cambria Math" w:hAnsi="Cambria Math"/>
          </w:rPr>
          <m:t>R</m:t>
        </m:r>
        <m:r>
          <m:rPr>
            <m:sty m:val="p"/>
          </m:rPr>
          <w:rPr>
            <w:rFonts w:ascii="Cambria Math" w:hAnsi="Cambria Math"/>
          </w:rPr>
          <m:t>=</m:t>
        </m:r>
        <m:r>
          <w:rPr>
            <w:rFonts w:ascii="Cambria Math" w:hAnsi="Cambria Math"/>
          </w:rPr>
          <m:t>8</m:t>
        </m:r>
      </m:oMath>
      <w:r>
        <w:t xml:space="preserve"> refit stream with storage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in the loop, for each policy: each sleep’s store is replaced by its stored values before the next wake.</w:t>
      </w:r>
    </w:p>
    <w:p w14:paraId="2B62146C" w14:textId="77777777" w:rsidR="00017993" w:rsidRDefault="00000000" w:rsidP="008F12D9">
      <w:pPr>
        <w:pStyle w:val="FirstParagraph"/>
        <w:jc w:val="both"/>
      </w:pPr>
      <w:r>
        <w:rPr>
          <w:b/>
          <w:bCs/>
        </w:rPr>
        <w:lastRenderedPageBreak/>
        <w:t>A failure caught in the smoke test.</w:t>
      </w:r>
      <w:r>
        <w:t xml:space="preserve"> A smoke test on validation data showed that the first implementation of the certificate-guided policy starved two CIFAR-100 classes at 1 bit. That implementation was a lazy greedy, which reuses stale gains. The stored model’s decisions then all became one of the starved classes: agreement with the reference fell to 0.0%. In the reproduction A5, every validation decision became class 36.</w:t>
      </w:r>
    </w:p>
    <w:p w14:paraId="6CB6498D" w14:textId="77777777" w:rsidR="00017993" w:rsidRDefault="00000000" w:rsidP="008F12D9">
      <w:pPr>
        <w:pStyle w:val="Compact"/>
        <w:numPr>
          <w:ilvl w:val="0"/>
          <w:numId w:val="22"/>
        </w:numPr>
        <w:jc w:val="both"/>
      </w:pPr>
      <w:r>
        <w:rPr>
          <w:b/>
          <w:bCs/>
        </w:rPr>
        <w:t>Cause.</w:t>
      </w:r>
      <w:r>
        <w:t xml:space="preserve"> Neither class was the decision of any protected example, so its initial gain was zero. The lazy greedy never re-evaluated that gain. Yet once the other classes had been refined, these two were the binding competitors of all 1,000 protected examples (A5).</w:t>
      </w:r>
    </w:p>
    <w:p w14:paraId="283089A7" w14:textId="77777777" w:rsidR="00017993" w:rsidRDefault="00000000" w:rsidP="008F12D9">
      <w:pPr>
        <w:pStyle w:val="Compact"/>
        <w:numPr>
          <w:ilvl w:val="0"/>
          <w:numId w:val="22"/>
        </w:numPr>
        <w:jc w:val="both"/>
      </w:pPr>
      <w:r>
        <w:rPr>
          <w:b/>
          <w:bCs/>
        </w:rPr>
        <w:t>Fix.</w:t>
      </w:r>
      <w:r>
        <w:t xml:space="preserve"> The exact greedy, which recomputes every gain at every step, replaced it before freezing.</w:t>
      </w:r>
    </w:p>
    <w:p w14:paraId="691DA701" w14:textId="77777777" w:rsidR="00017993" w:rsidRDefault="00000000" w:rsidP="008F12D9">
      <w:pPr>
        <w:pStyle w:val="Compact"/>
        <w:numPr>
          <w:ilvl w:val="0"/>
          <w:numId w:val="22"/>
        </w:numPr>
        <w:jc w:val="both"/>
      </w:pPr>
      <w:r>
        <w:rPr>
          <w:b/>
          <w:bCs/>
        </w:rPr>
        <w:t>Checks.</w:t>
      </w:r>
      <w:r>
        <w:t xml:space="preserve"> The frozen check T10 catches the pre-freeze lazy greedy at its own random state (A8). It is fragile, though: on fresh draws of its construction the exact greedy can also leave the never-decided class at 1 bit. Post-review check A5 reproduces the original failure on the confirmatory store, with the pre-freeze code recovered from the session transcript (A0), and shows that the exact greedy removes it. On validation decisions the exact greedy gives 99.4% agreement, with 70.7% certified.</w:t>
      </w:r>
    </w:p>
    <w:p w14:paraId="319CBB50" w14:textId="77777777" w:rsidR="00017993" w:rsidRDefault="00000000" w:rsidP="008F12D9">
      <w:pPr>
        <w:pStyle w:val="Compact"/>
        <w:numPr>
          <w:ilvl w:val="0"/>
          <w:numId w:val="22"/>
        </w:numPr>
        <w:jc w:val="both"/>
      </w:pPr>
      <w:r>
        <w:rPr>
          <w:b/>
          <w:bCs/>
        </w:rPr>
        <w:t>Remaining limit.</w:t>
      </w:r>
      <w:r>
        <w:t xml:space="preserve"> The exact greedy never skips a class because of a stale gain. A class whose refinement would not raise the objective still receives bits only through the tie rule.</w:t>
      </w:r>
    </w:p>
    <w:p w14:paraId="64CABFC1" w14:textId="77777777" w:rsidR="00017993" w:rsidRDefault="00000000" w:rsidP="008F12D9">
      <w:pPr>
        <w:pStyle w:val="Heading2"/>
        <w:jc w:val="both"/>
      </w:pPr>
      <w:bookmarkStart w:id="11" w:name="registered-criteria-and-predictions"/>
      <w:bookmarkEnd w:id="10"/>
      <w:r>
        <w:t>4.5 Registered criteria and predictions</w:t>
      </w:r>
    </w:p>
    <w:p w14:paraId="512B4B32" w14:textId="77777777" w:rsidR="00017993" w:rsidRDefault="00000000" w:rsidP="008F12D9">
      <w:pPr>
        <w:pStyle w:val="Compact"/>
        <w:numPr>
          <w:ilvl w:val="0"/>
          <w:numId w:val="23"/>
        </w:numPr>
        <w:jc w:val="both"/>
      </w:pPr>
      <w:r>
        <w:rPr>
          <w:b/>
          <w:bCs/>
        </w:rPr>
        <w:t>Primary (Paper II).</w:t>
      </w:r>
      <w:r>
        <w:t xml:space="preserve"> Certificate-guided precision retains more than both uniform and usage-and-age precision at equal total bits.</w:t>
      </w:r>
    </w:p>
    <w:p w14:paraId="04F08F37" w14:textId="77777777" w:rsidR="00017993" w:rsidRDefault="00000000" w:rsidP="008F12D9">
      <w:pPr>
        <w:pStyle w:val="Compact"/>
        <w:numPr>
          <w:ilvl w:val="1"/>
          <w:numId w:val="24"/>
        </w:numPr>
        <w:jc w:val="both"/>
      </w:pPr>
      <w:r>
        <w:rPr>
          <w:i/>
          <w:iCs/>
        </w:rPr>
        <w:t>Test.</w:t>
      </w:r>
      <w:r>
        <w:t xml:space="preserve"> Seed-paired differences in certified retention at the final sleep of split MNIST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with 95% t-intervals above zero for both comparisons. Otherwise Paper II’s rejection applies.</w:t>
      </w:r>
    </w:p>
    <w:p w14:paraId="1BB2E07D" w14:textId="77777777" w:rsidR="00017993" w:rsidRDefault="00000000" w:rsidP="008F12D9">
      <w:pPr>
        <w:pStyle w:val="Compact"/>
        <w:numPr>
          <w:ilvl w:val="1"/>
          <w:numId w:val="24"/>
        </w:numPr>
        <w:jc w:val="both"/>
      </w:pPr>
      <w:r>
        <w:rPr>
          <w:i/>
          <w:iCs/>
        </w:rPr>
        <w:t>Cost.</w:t>
      </w:r>
      <w:r>
        <w:t xml:space="preserve"> Paper II’s rejection reads “at equal total bits and measured cost”. The protocol measures the cost and reports it beside the result; it does not equalize it.</w:t>
      </w:r>
    </w:p>
    <w:p w14:paraId="385AD508" w14:textId="77777777" w:rsidR="00017993" w:rsidRDefault="00000000" w:rsidP="008F12D9">
      <w:pPr>
        <w:pStyle w:val="Compact"/>
        <w:numPr>
          <w:ilvl w:val="0"/>
          <w:numId w:val="23"/>
        </w:numPr>
        <w:jc w:val="both"/>
      </w:pPr>
      <w:r>
        <w:rPr>
          <w:b/>
          <w:bCs/>
        </w:rPr>
        <w:t>Second stage (Paper II).</w:t>
      </w:r>
      <w:r>
        <w:t xml:space="preserve"> The same test on split CIFAR-100 at its final sleep, judged on its own.</w:t>
      </w:r>
    </w:p>
    <w:p w14:paraId="0FAB6189" w14:textId="77777777" w:rsidR="00017993" w:rsidRDefault="00000000" w:rsidP="008F12D9">
      <w:pPr>
        <w:pStyle w:val="Compact"/>
        <w:numPr>
          <w:ilvl w:val="0"/>
          <w:numId w:val="23"/>
        </w:numPr>
        <w:jc w:val="both"/>
      </w:pPr>
      <w:r>
        <w:rPr>
          <w:b/>
          <w:bCs/>
        </w:rPr>
        <w:t>Retention claims (Paper II).</w:t>
      </w:r>
      <w:r>
        <w:t xml:space="preserve"> Retention is claimed only when certified, by a stored box (Proposition 5) or by a functional residual bound (Proposition 6). Agreement without a certificate is reported as </w:t>
      </w:r>
      <w:r>
        <w:rPr>
          <w:i/>
          <w:iCs/>
        </w:rPr>
        <w:t>uncertified</w:t>
      </w:r>
      <w:r>
        <w:t xml:space="preserve"> retention.</w:t>
      </w:r>
    </w:p>
    <w:p w14:paraId="3CC97F24" w14:textId="77777777" w:rsidR="00017993" w:rsidRDefault="00000000" w:rsidP="008F12D9">
      <w:pPr>
        <w:pStyle w:val="Compact"/>
        <w:numPr>
          <w:ilvl w:val="0"/>
          <w:numId w:val="23"/>
        </w:numPr>
        <w:jc w:val="both"/>
      </w:pPr>
      <w:r>
        <w:rPr>
          <w:b/>
          <w:bCs/>
        </w:rPr>
        <w:t>The published rule (Paper II).</w:t>
      </w:r>
      <w:r>
        <w:t xml:space="preserve"> Recorded as undefined where it is undefined; the surrogate is reported separately.</w:t>
      </w:r>
    </w:p>
    <w:p w14:paraId="191F4EAA" w14:textId="77777777" w:rsidR="00017993" w:rsidRDefault="00000000" w:rsidP="008F12D9">
      <w:pPr>
        <w:pStyle w:val="Compact"/>
        <w:keepNext/>
        <w:numPr>
          <w:ilvl w:val="0"/>
          <w:numId w:val="23"/>
        </w:numPr>
        <w:jc w:val="both"/>
      </w:pPr>
      <w:r>
        <w:rPr>
          <w:b/>
          <w:bCs/>
        </w:rPr>
        <w:t>Agenda predictions (secondary) [24].</w:t>
      </w:r>
    </w:p>
    <w:p w14:paraId="61198747" w14:textId="77777777" w:rsidR="00017993" w:rsidRDefault="00000000" w:rsidP="008F12D9">
      <w:pPr>
        <w:pStyle w:val="Compact"/>
        <w:numPr>
          <w:ilvl w:val="1"/>
          <w:numId w:val="25"/>
        </w:numPr>
        <w:jc w:val="both"/>
      </w:pPr>
      <w:r>
        <w:rPr>
          <w:b/>
          <w:bCs/>
        </w:rPr>
        <w:t>P3.1.</w:t>
      </w:r>
      <w:r>
        <w:t xml:space="preserve"> The published rule loses earlier tasks fastest: the surrogate at </w:t>
      </w:r>
      <m:oMath>
        <m:r>
          <w:rPr>
            <w:rFonts w:ascii="Cambria Math" w:hAnsi="Cambria Math"/>
          </w:rPr>
          <m:t>α</m:t>
        </m:r>
        <m:r>
          <m:rPr>
            <m:sty m:val="p"/>
          </m:rPr>
          <w:rPr>
            <w:rFonts w:ascii="Cambria Math" w:hAnsi="Cambria Math"/>
          </w:rPr>
          <m:t>=</m:t>
        </m:r>
        <m:r>
          <w:rPr>
            <w:rFonts w:ascii="Cambria Math" w:hAnsi="Cambria Math"/>
          </w:rPr>
          <m:t>1</m:t>
        </m:r>
      </m:oMath>
      <w:r>
        <w:t xml:space="preserve"> has the lowest final accuracy on the pooled earlier tasks among all rules (MNIST, </w:t>
      </w:r>
      <m:oMath>
        <m:r>
          <w:rPr>
            <w:rFonts w:ascii="Cambria Math" w:hAnsi="Cambria Math"/>
          </w:rPr>
          <m:t>R</m:t>
        </m:r>
        <m:r>
          <m:rPr>
            <m:sty m:val="p"/>
          </m:rPr>
          <w:rPr>
            <w:rFonts w:ascii="Cambria Math" w:hAnsi="Cambria Math"/>
          </w:rPr>
          <m:t>=</m:t>
        </m:r>
        <m:r>
          <w:rPr>
            <w:rFonts w:ascii="Cambria Math" w:hAnsi="Cambria Math"/>
          </w:rPr>
          <m:t>8</m:t>
        </m:r>
      </m:oMath>
      <w:r>
        <w:t>, per task).</w:t>
      </w:r>
    </w:p>
    <w:p w14:paraId="2B679F7D" w14:textId="77777777" w:rsidR="00017993" w:rsidRDefault="00000000" w:rsidP="008F12D9">
      <w:pPr>
        <w:pStyle w:val="Compact"/>
        <w:numPr>
          <w:ilvl w:val="1"/>
          <w:numId w:val="25"/>
        </w:numPr>
        <w:jc w:val="both"/>
      </w:pPr>
      <w:r>
        <w:rPr>
          <w:b/>
          <w:bCs/>
        </w:rPr>
        <w:t>P3.2.</w:t>
      </w:r>
      <w:r>
        <w:t xml:space="preserve"> The repaired rule (gain_w) retains at least as much as no sleep. It is rejected if the seed-paired 95% interval of the difference in final accuracy lies below zero. This tests Eq. 14 alone, as Paper II’s sentence on “repair alone” does. The agenda’s repaired rule also keeps “a new Kronecker term, or a retained adapter, for the remainder”. Its nearest control here is the residual-preserving rule, which we report beside it as an exploratory comparison.</w:t>
      </w:r>
    </w:p>
    <w:p w14:paraId="415E3914" w14:textId="77777777" w:rsidR="00017993" w:rsidRDefault="00000000" w:rsidP="008F12D9">
      <w:pPr>
        <w:pStyle w:val="Compact"/>
        <w:numPr>
          <w:ilvl w:val="1"/>
          <w:numId w:val="25"/>
        </w:numPr>
        <w:jc w:val="both"/>
      </w:pPr>
      <w:r>
        <w:rPr>
          <w:b/>
          <w:bCs/>
        </w:rPr>
        <w:t>P3.3.</w:t>
      </w:r>
      <w:r>
        <w:t xml:space="preserve"> “The bits at which a decision is lost follow its log-margin (Spearman ≤ −0.7)”, tested with </w:t>
      </w:r>
      <m:oMath>
        <m:sSub>
          <m:sSubPr>
            <m:ctrlPr>
              <w:rPr>
                <w:rFonts w:ascii="Cambria Math" w:hAnsi="Cambria Math"/>
              </w:rPr>
            </m:ctrlPr>
          </m:sSubPr>
          <m:e>
            <m:r>
              <w:rPr>
                <w:rFonts w:ascii="Cambria Math" w:hAnsi="Cambria Math"/>
              </w:rPr>
              <m:t>b</m:t>
            </m:r>
          </m:e>
          <m:sub>
            <m:r>
              <m:rPr>
                <m:sty m:val="p"/>
              </m:rPr>
              <w:rPr>
                <w:rFonts w:ascii="Cambria Math" w:hAnsi="Cambria Math"/>
              </w:rPr>
              <m:t>lost</m:t>
            </m:r>
          </m:sub>
        </m:sSub>
      </m:oMath>
      <w:r>
        <w:t xml:space="preserve"> at the final sleep of split MNIST, in every seed. </w:t>
      </w:r>
      <m:oMath>
        <m:sSub>
          <m:sSubPr>
            <m:ctrlPr>
              <w:rPr>
                <w:rFonts w:ascii="Cambria Math" w:hAnsi="Cambria Math"/>
              </w:rPr>
            </m:ctrlPr>
          </m:sSubPr>
          <m:e>
            <m:r>
              <w:rPr>
                <w:rFonts w:ascii="Cambria Math" w:hAnsi="Cambria Math"/>
              </w:rPr>
              <m:t>b</m:t>
            </m:r>
          </m:e>
          <m:sub>
            <m:r>
              <m:rPr>
                <m:sty m:val="p"/>
              </m:rPr>
              <w:rPr>
                <w:rFonts w:ascii="Cambria Math" w:hAnsi="Cambria Math"/>
              </w:rPr>
              <m:t>cert</m:t>
            </m:r>
          </m:sub>
        </m:sSub>
      </m:oMath>
      <w:r>
        <w:t xml:space="preserve"> is reported beside it, but for it the relation is close to built in (Proposition 4).</w:t>
      </w:r>
    </w:p>
    <w:p w14:paraId="56C096B8" w14:textId="77777777" w:rsidR="00017993" w:rsidRDefault="00000000" w:rsidP="008F12D9">
      <w:pPr>
        <w:pStyle w:val="Compact"/>
        <w:numPr>
          <w:ilvl w:val="1"/>
          <w:numId w:val="25"/>
        </w:numPr>
        <w:jc w:val="both"/>
      </w:pPr>
      <w:r>
        <w:rPr>
          <w:b/>
          <w:bCs/>
        </w:rPr>
        <w:t>P3.4.</w:t>
      </w:r>
      <w:r>
        <w:t xml:space="preserve"> The primary comparison against usage-and-age.</w:t>
      </w:r>
    </w:p>
    <w:p w14:paraId="3563049C" w14:textId="77777777" w:rsidR="00017993" w:rsidRDefault="00000000" w:rsidP="008F12D9">
      <w:pPr>
        <w:pStyle w:val="Compact"/>
        <w:numPr>
          <w:ilvl w:val="0"/>
          <w:numId w:val="23"/>
        </w:numPr>
        <w:jc w:val="both"/>
      </w:pPr>
      <w:r>
        <w:rPr>
          <w:b/>
          <w:bCs/>
        </w:rPr>
        <w:t>Statistics.</w:t>
      </w:r>
      <w:r>
        <w:t xml:space="preserve"> Seed means with 95% t-intervals (</w:t>
      </w:r>
      <m:oMath>
        <m:sSub>
          <m:sSubPr>
            <m:ctrlPr>
              <w:rPr>
                <w:rFonts w:ascii="Cambria Math" w:hAnsi="Cambria Math"/>
              </w:rPr>
            </m:ctrlPr>
          </m:sSubPr>
          <m:e>
            <m:r>
              <w:rPr>
                <w:rFonts w:ascii="Cambria Math" w:hAnsi="Cambria Math"/>
              </w:rPr>
              <m:t>t</m:t>
            </m:r>
          </m:e>
          <m:sub>
            <m:r>
              <w:rPr>
                <w:rFonts w:ascii="Cambria Math" w:hAnsi="Cambria Math"/>
              </w:rPr>
              <m:t>0.975</m:t>
            </m:r>
            <m:r>
              <m:rPr>
                <m:sty m:val="p"/>
              </m:rPr>
              <w:rPr>
                <w:rFonts w:ascii="Cambria Math" w:hAnsi="Cambria Math"/>
              </w:rPr>
              <m:t>,</m:t>
            </m:r>
            <m:r>
              <w:rPr>
                <w:rFonts w:ascii="Cambria Math" w:hAnsi="Cambria Math"/>
              </w:rPr>
              <m:t>4</m:t>
            </m:r>
          </m:sub>
        </m:sSub>
        <m:r>
          <m:rPr>
            <m:sty m:val="p"/>
          </m:rPr>
          <w:rPr>
            <w:rFonts w:ascii="Cambria Math" w:hAnsi="Cambria Math"/>
          </w:rPr>
          <m:t>=</m:t>
        </m:r>
        <m:r>
          <w:rPr>
            <w:rFonts w:ascii="Cambria Math" w:hAnsi="Cambria Math"/>
          </w:rPr>
          <m:t>2.776</m:t>
        </m:r>
      </m:oMath>
      <w:r>
        <w:t>) and seed-paired differences.</w:t>
      </w:r>
    </w:p>
    <w:p w14:paraId="32B4A080" w14:textId="77777777" w:rsidR="00017993" w:rsidRDefault="00000000" w:rsidP="008F12D9">
      <w:pPr>
        <w:pStyle w:val="Compact"/>
        <w:numPr>
          <w:ilvl w:val="0"/>
          <w:numId w:val="23"/>
        </w:numPr>
        <w:jc w:val="both"/>
      </w:pPr>
      <w:r>
        <w:rPr>
          <w:b/>
          <w:bCs/>
        </w:rPr>
        <w:lastRenderedPageBreak/>
        <w:t>Exploratory analyses.</w:t>
      </w:r>
      <w:r>
        <w:t xml:space="preserve"> Analyses decided after the results were seen are labelled </w:t>
      </w:r>
      <w:r>
        <w:rPr>
          <w:i/>
          <w:iCs/>
        </w:rPr>
        <w:t>exploratory</w:t>
      </w:r>
      <w:r>
        <w:t xml:space="preserve"> where they appear:</w:t>
      </w:r>
    </w:p>
    <w:p w14:paraId="567E2172" w14:textId="77777777" w:rsidR="00017993" w:rsidRDefault="00000000" w:rsidP="008F12D9">
      <w:pPr>
        <w:pStyle w:val="Compact"/>
        <w:numPr>
          <w:ilvl w:val="1"/>
          <w:numId w:val="26"/>
        </w:numPr>
        <w:jc w:val="both"/>
      </w:pPr>
      <w:r>
        <w:t>the explanations offered per dataset (geometry of the residual, decision margins);</w:t>
      </w:r>
    </w:p>
    <w:p w14:paraId="3FD5EF2D" w14:textId="77777777" w:rsidR="00017993" w:rsidRDefault="00000000" w:rsidP="008F12D9">
      <w:pPr>
        <w:pStyle w:val="Compact"/>
        <w:numPr>
          <w:ilvl w:val="1"/>
          <w:numId w:val="26"/>
        </w:numPr>
        <w:jc w:val="both"/>
      </w:pPr>
      <w:r>
        <w:t>the bit gap between certifying a decision and keeping it;</w:t>
      </w:r>
    </w:p>
    <w:p w14:paraId="0D45663F" w14:textId="77777777" w:rsidR="00017993" w:rsidRDefault="00000000" w:rsidP="008F12D9">
      <w:pPr>
        <w:pStyle w:val="Compact"/>
        <w:numPr>
          <w:ilvl w:val="1"/>
          <w:numId w:val="26"/>
        </w:numPr>
        <w:jc w:val="both"/>
      </w:pPr>
      <w:r>
        <w:t>the published rule’s wake diagnostic;</w:t>
      </w:r>
    </w:p>
    <w:p w14:paraId="3A702AA5" w14:textId="77777777" w:rsidR="00017993" w:rsidRDefault="00000000" w:rsidP="008F12D9">
      <w:pPr>
        <w:pStyle w:val="Compact"/>
        <w:numPr>
          <w:ilvl w:val="1"/>
          <w:numId w:val="26"/>
        </w:numPr>
        <w:jc w:val="both"/>
      </w:pPr>
      <w:r>
        <w:t>the paired differences of the refit and of the residual-preserving rule from no sleep;</w:t>
      </w:r>
    </w:p>
    <w:p w14:paraId="7C20D8C6" w14:textId="77777777" w:rsidR="00017993" w:rsidRDefault="00000000" w:rsidP="008F12D9">
      <w:pPr>
        <w:pStyle w:val="Compact"/>
        <w:numPr>
          <w:ilvl w:val="1"/>
          <w:numId w:val="26"/>
        </w:numPr>
        <w:jc w:val="both"/>
      </w:pPr>
      <w:r>
        <w:t>the means over the task-ending sleeps at the 10-step cadence;</w:t>
      </w:r>
    </w:p>
    <w:p w14:paraId="13292628" w14:textId="77777777" w:rsidR="00017993" w:rsidRDefault="00000000" w:rsidP="008F12D9">
      <w:pPr>
        <w:pStyle w:val="Compact"/>
        <w:numPr>
          <w:ilvl w:val="1"/>
          <w:numId w:val="26"/>
        </w:numPr>
        <w:jc w:val="both"/>
      </w:pPr>
      <w:r>
        <w:t>the undefined fractions among the entries of classes already trained, and the check that no later class was ever correctly predicted at any sleep;</w:t>
      </w:r>
    </w:p>
    <w:p w14:paraId="2CA99AAF" w14:textId="77777777" w:rsidR="00017993" w:rsidRDefault="00000000" w:rsidP="008F12D9">
      <w:pPr>
        <w:pStyle w:val="Compact"/>
        <w:numPr>
          <w:ilvl w:val="1"/>
          <w:numId w:val="26"/>
        </w:numPr>
        <w:jc w:val="both"/>
      </w:pPr>
      <w:r>
        <w:t>the explanation that the wake re-learns on a moved base;</w:t>
      </w:r>
    </w:p>
    <w:p w14:paraId="019FF05D" w14:textId="77777777" w:rsidR="00017993" w:rsidRDefault="00000000" w:rsidP="008F12D9">
      <w:pPr>
        <w:pStyle w:val="Compact"/>
        <w:numPr>
          <w:ilvl w:val="1"/>
          <w:numId w:val="26"/>
        </w:numPr>
        <w:jc w:val="both"/>
      </w:pPr>
      <w:r>
        <w:t>the post-review checks and measurements A0–A9.</w:t>
      </w:r>
    </w:p>
    <w:p w14:paraId="6FD4C985" w14:textId="77777777" w:rsidR="00017993" w:rsidRDefault="00000000" w:rsidP="008F12D9">
      <w:pPr>
        <w:pStyle w:val="Heading2"/>
        <w:jc w:val="both"/>
      </w:pPr>
      <w:bookmarkStart w:id="12" w:name="theory-checks"/>
      <w:bookmarkEnd w:id="11"/>
      <w:r>
        <w:t>4.6 Theory checks</w:t>
      </w:r>
    </w:p>
    <w:p w14:paraId="5143D3D3" w14:textId="77777777" w:rsidR="00017993" w:rsidRDefault="00000000" w:rsidP="008F12D9">
      <w:pPr>
        <w:pStyle w:val="FirstParagraph"/>
        <w:keepNext/>
        <w:jc w:val="both"/>
      </w:pPr>
      <w:r>
        <w:rPr>
          <w:b/>
          <w:bCs/>
        </w:rPr>
        <w:t>The frozen checks.</w:t>
      </w:r>
      <w:r>
        <w:t xml:space="preserve"> </w:t>
      </w:r>
      <w:r>
        <w:rPr>
          <w:rStyle w:val="VerbatimChar"/>
        </w:rPr>
        <w:t>verify_p3_theory.py</w:t>
      </w:r>
      <w:r>
        <w:t xml:space="preserve"> (float64, seed 20261006) was frozen with the protocol. All 28 of its checks pass. The independent review found that two of them (T7 and T8) check less than their names suggest, and that one part of T10 is fragile. The table says what each check actually verifies.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75"/>
        <w:gridCol w:w="1286"/>
        <w:gridCol w:w="8085"/>
      </w:tblGrid>
      <w:tr w:rsidR="00017993" w14:paraId="030D036D"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763" w:type="dxa"/>
            <w:shd w:val="clear" w:color="auto" w:fill="173B52"/>
            <w:tcMar>
              <w:top w:w="40" w:type="dxa"/>
              <w:left w:w="76" w:type="dxa"/>
              <w:bottom w:w="40" w:type="dxa"/>
              <w:right w:w="76" w:type="dxa"/>
            </w:tcMar>
            <w:vAlign w:val="center"/>
          </w:tcPr>
          <w:p w14:paraId="3222293C" w14:textId="77777777" w:rsidR="00017993" w:rsidRDefault="00000000" w:rsidP="008F12D9">
            <w:pPr>
              <w:pStyle w:val="Compact"/>
              <w:keepNext/>
              <w:spacing w:before="0" w:after="0" w:line="247" w:lineRule="auto"/>
              <w:jc w:val="both"/>
            </w:pPr>
            <w:r>
              <w:rPr>
                <w:b/>
                <w:color w:val="FFFFFF"/>
                <w:sz w:val="20"/>
              </w:rPr>
              <w:t>Check</w:t>
            </w:r>
          </w:p>
        </w:tc>
        <w:tc>
          <w:tcPr>
            <w:tcW w:w="1267" w:type="dxa"/>
            <w:shd w:val="clear" w:color="auto" w:fill="173B52"/>
            <w:tcMar>
              <w:top w:w="40" w:type="dxa"/>
              <w:left w:w="76" w:type="dxa"/>
              <w:bottom w:w="40" w:type="dxa"/>
              <w:right w:w="76" w:type="dxa"/>
            </w:tcMar>
            <w:vAlign w:val="center"/>
          </w:tcPr>
          <w:p w14:paraId="6394A5A2" w14:textId="77777777" w:rsidR="00017993" w:rsidRDefault="00000000" w:rsidP="008F12D9">
            <w:pPr>
              <w:pStyle w:val="Compact"/>
              <w:keepNext/>
              <w:spacing w:before="0" w:after="0" w:line="247" w:lineRule="auto"/>
              <w:jc w:val="both"/>
            </w:pPr>
            <w:r>
              <w:rPr>
                <w:b/>
                <w:color w:val="FFFFFF"/>
                <w:sz w:val="20"/>
              </w:rPr>
              <w:t>Proposition</w:t>
            </w:r>
          </w:p>
        </w:tc>
        <w:tc>
          <w:tcPr>
            <w:tcW w:w="7963" w:type="dxa"/>
            <w:shd w:val="clear" w:color="auto" w:fill="173B52"/>
            <w:tcMar>
              <w:top w:w="40" w:type="dxa"/>
              <w:left w:w="76" w:type="dxa"/>
              <w:bottom w:w="40" w:type="dxa"/>
              <w:right w:w="76" w:type="dxa"/>
            </w:tcMar>
            <w:vAlign w:val="center"/>
          </w:tcPr>
          <w:p w14:paraId="58A31297" w14:textId="77777777" w:rsidR="00017993" w:rsidRDefault="00000000" w:rsidP="008F12D9">
            <w:pPr>
              <w:pStyle w:val="Compact"/>
              <w:keepNext/>
              <w:spacing w:before="0" w:after="0" w:line="247" w:lineRule="auto"/>
              <w:jc w:val="both"/>
            </w:pPr>
            <w:r>
              <w:rPr>
                <w:b/>
                <w:color w:val="FFFFFF"/>
                <w:sz w:val="20"/>
              </w:rPr>
              <w:t>What is verified</w:t>
            </w:r>
          </w:p>
        </w:tc>
      </w:tr>
      <w:tr w:rsidR="00017993" w14:paraId="0CDCED32" w14:textId="77777777" w:rsidTr="00017993">
        <w:trPr>
          <w:cantSplit/>
          <w:jc w:val="center"/>
        </w:trPr>
        <w:tc>
          <w:tcPr>
            <w:tcW w:w="763" w:type="dxa"/>
            <w:tcMar>
              <w:top w:w="40" w:type="dxa"/>
              <w:left w:w="76" w:type="dxa"/>
              <w:bottom w:w="40" w:type="dxa"/>
              <w:right w:w="76" w:type="dxa"/>
            </w:tcMar>
            <w:vAlign w:val="center"/>
          </w:tcPr>
          <w:p w14:paraId="25491489" w14:textId="77777777" w:rsidR="00017993" w:rsidRDefault="00000000" w:rsidP="008F12D9">
            <w:pPr>
              <w:pStyle w:val="Compact"/>
              <w:keepNext/>
              <w:spacing w:before="0" w:after="0" w:line="247" w:lineRule="auto"/>
              <w:jc w:val="both"/>
            </w:pPr>
            <w:r>
              <w:rPr>
                <w:sz w:val="20"/>
              </w:rPr>
              <w:t>T1</w:t>
            </w:r>
          </w:p>
        </w:tc>
        <w:tc>
          <w:tcPr>
            <w:tcW w:w="1267" w:type="dxa"/>
            <w:tcMar>
              <w:top w:w="40" w:type="dxa"/>
              <w:left w:w="76" w:type="dxa"/>
              <w:bottom w:w="40" w:type="dxa"/>
              <w:right w:w="76" w:type="dxa"/>
            </w:tcMar>
            <w:vAlign w:val="center"/>
          </w:tcPr>
          <w:p w14:paraId="7FA59E7D" w14:textId="77777777" w:rsidR="00017993" w:rsidRDefault="00000000" w:rsidP="008F12D9">
            <w:pPr>
              <w:pStyle w:val="Compact"/>
              <w:keepNext/>
              <w:spacing w:before="0" w:after="0" w:line="247" w:lineRule="auto"/>
              <w:jc w:val="both"/>
            </w:pPr>
            <w:r>
              <w:rPr>
                <w:sz w:val="20"/>
              </w:rPr>
              <w:t>1</w:t>
            </w:r>
          </w:p>
        </w:tc>
        <w:tc>
          <w:tcPr>
            <w:tcW w:w="7963" w:type="dxa"/>
            <w:tcMar>
              <w:top w:w="40" w:type="dxa"/>
              <w:left w:w="76" w:type="dxa"/>
              <w:bottom w:w="40" w:type="dxa"/>
              <w:right w:w="76" w:type="dxa"/>
            </w:tcMar>
            <w:vAlign w:val="center"/>
          </w:tcPr>
          <w:p w14:paraId="0FBE26A3" w14:textId="77777777" w:rsidR="00017993" w:rsidRDefault="00000000" w:rsidP="008F12D9">
            <w:pPr>
              <w:pStyle w:val="Compact"/>
              <w:keepNext/>
              <w:spacing w:before="0" w:after="0" w:line="247" w:lineRule="auto"/>
              <w:jc w:val="both"/>
            </w:pPr>
            <w:r>
              <w:rPr>
                <w:sz w:val="20"/>
              </w:rPr>
              <w:t xml:space="preserve">on a re-implementation of the rule (clamp </w:t>
            </w:r>
            <m:oMath>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300</m:t>
                  </m:r>
                </m:sup>
              </m:sSup>
            </m:oMath>
            <w:r>
              <w:rPr>
                <w:sz w:val="20"/>
              </w:rPr>
              <w:t xml:space="preserve">): scale invariance; the undefined fraction </w:t>
            </w:r>
            <m:oMath>
              <m:r>
                <w:rPr>
                  <w:rFonts w:ascii="Cambria Math" w:hAnsi="Cambria Math"/>
                  <w:sz w:val="20"/>
                </w:rPr>
                <m:t>1</m:t>
              </m:r>
              <m:r>
                <m:rPr>
                  <m:sty m:val="p"/>
                </m:rPr>
                <w:rPr>
                  <w:rFonts w:ascii="Cambria Math" w:hAnsi="Cambria Math"/>
                  <w:sz w:val="20"/>
                </w:rPr>
                <m:t>-</m:t>
              </m:r>
              <m:sSub>
                <m:sSubPr>
                  <m:ctrlPr>
                    <w:rPr>
                      <w:rFonts w:ascii="Cambria Math" w:hAnsi="Cambria Math"/>
                    </w:rPr>
                  </m:ctrlPr>
                </m:sSubPr>
                <m:e>
                  <m:r>
                    <w:rPr>
                      <w:rFonts w:ascii="Cambria Math" w:hAnsi="Cambria Math"/>
                      <w:sz w:val="20"/>
                    </w:rPr>
                    <m:t>f</m:t>
                  </m:r>
                </m:e>
                <m:sub>
                  <m:r>
                    <w:rPr>
                      <w:rFonts w:ascii="Cambria Math" w:hAnsi="Cambria Math"/>
                      <w:sz w:val="20"/>
                    </w:rPr>
                    <m:t>1</m:t>
                  </m:r>
                </m:sub>
              </m:sSub>
              <m:sSub>
                <m:sSubPr>
                  <m:ctrlPr>
                    <w:rPr>
                      <w:rFonts w:ascii="Cambria Math" w:hAnsi="Cambria Math"/>
                    </w:rPr>
                  </m:ctrlPr>
                </m:sSubPr>
                <m:e>
                  <m:r>
                    <w:rPr>
                      <w:rFonts w:ascii="Cambria Math" w:hAnsi="Cambria Math"/>
                      <w:sz w:val="20"/>
                    </w:rPr>
                    <m:t>f</m:t>
                  </m:r>
                </m:e>
                <m:sub>
                  <m:r>
                    <w:rPr>
                      <w:rFonts w:ascii="Cambria Math" w:hAnsi="Cambria Math"/>
                      <w:sz w:val="20"/>
                    </w:rPr>
                    <m:t>2</m:t>
                  </m:r>
                </m:sub>
              </m:sSub>
            </m:oMath>
            <w:r>
              <w:rPr>
                <w:sz w:val="20"/>
              </w:rPr>
              <w:t xml:space="preserve">; shrinkage of at least </w:t>
            </w:r>
            <m:oMath>
              <m:f>
                <m:fPr>
                  <m:ctrlPr>
                    <w:rPr>
                      <w:rFonts w:ascii="Cambria Math" w:hAnsi="Cambria Math"/>
                    </w:rPr>
                  </m:ctrlPr>
                </m:fPr>
                <m:num>
                  <m:r>
                    <w:rPr>
                      <w:rFonts w:ascii="Cambria Math" w:hAnsi="Cambria Math"/>
                      <w:sz w:val="20"/>
                    </w:rPr>
                    <m:t>α</m:t>
                  </m:r>
                </m:num>
                <m:den>
                  <m:r>
                    <w:rPr>
                      <w:rFonts w:ascii="Cambria Math" w:hAnsi="Cambria Math"/>
                      <w:sz w:val="20"/>
                    </w:rPr>
                    <m:t>2</m:t>
                  </m:r>
                </m:den>
              </m:f>
              <m:r>
                <m:rPr>
                  <m:sty m:val="p"/>
                </m:rPr>
                <w:rPr>
                  <w:rFonts w:ascii="Cambria Math" w:hAnsi="Cambria Math"/>
                  <w:sz w:val="20"/>
                </w:rPr>
                <m:t>log</m:t>
              </m:r>
              <m:d>
                <m:dPr>
                  <m:ctrlPr>
                    <w:rPr>
                      <w:rFonts w:ascii="Cambria Math" w:hAnsi="Cambria Math"/>
                    </w:rPr>
                  </m:ctrlPr>
                </m:dPr>
                <m:e>
                  <m:sSub>
                    <m:sSubPr>
                      <m:ctrlPr>
                        <w:rPr>
                          <w:rFonts w:ascii="Cambria Math" w:hAnsi="Cambria Math"/>
                        </w:rPr>
                      </m:ctrlPr>
                    </m:sSubPr>
                    <m:e>
                      <m:r>
                        <w:rPr>
                          <w:rFonts w:ascii="Cambria Math" w:hAnsi="Cambria Math"/>
                          <w:sz w:val="20"/>
                        </w:rPr>
                        <m:t>n</m:t>
                      </m:r>
                    </m:e>
                    <m:sub>
                      <m:r>
                        <w:rPr>
                          <w:rFonts w:ascii="Cambria Math" w:hAnsi="Cambria Math"/>
                          <w:sz w:val="20"/>
                        </w:rPr>
                        <m:t>1</m:t>
                      </m:r>
                    </m:sub>
                  </m:sSub>
                  <m:sSub>
                    <m:sSubPr>
                      <m:ctrlPr>
                        <w:rPr>
                          <w:rFonts w:ascii="Cambria Math" w:hAnsi="Cambria Math"/>
                        </w:rPr>
                      </m:ctrlPr>
                    </m:sSubPr>
                    <m:e>
                      <m:r>
                        <w:rPr>
                          <w:rFonts w:ascii="Cambria Math" w:hAnsi="Cambria Math"/>
                          <w:sz w:val="20"/>
                        </w:rPr>
                        <m:t>n</m:t>
                      </m:r>
                    </m:e>
                    <m:sub>
                      <m:r>
                        <w:rPr>
                          <w:rFonts w:ascii="Cambria Math" w:hAnsi="Cambria Math"/>
                          <w:sz w:val="20"/>
                        </w:rPr>
                        <m:t>2</m:t>
                      </m:r>
                    </m:sub>
                  </m:sSub>
                </m:e>
              </m:d>
            </m:oMath>
            <w:r>
              <w:rPr>
                <w:sz w:val="20"/>
              </w:rPr>
              <w:t xml:space="preserve"> over 300 random adapters; the equality value for a flat factor; no log-weight ever rises; zero adapter rows give </w:t>
            </w:r>
            <m:oMath>
              <m:sSub>
                <m:sSubPr>
                  <m:ctrlPr>
                    <w:rPr>
                      <w:rFonts w:ascii="Cambria Math" w:hAnsi="Cambria Math"/>
                    </w:rPr>
                  </m:ctrlPr>
                </m:sSubPr>
                <m:e>
                  <m:r>
                    <w:rPr>
                      <w:rFonts w:ascii="Cambria Math" w:hAnsi="Cambria Math"/>
                      <w:sz w:val="20"/>
                    </w:rPr>
                    <m:t>C</m:t>
                  </m:r>
                </m:e>
                <m:sub>
                  <m:r>
                    <w:rPr>
                      <w:rFonts w:ascii="Cambria Math" w:hAnsi="Cambria Math"/>
                      <w:sz w:val="20"/>
                    </w:rPr>
                    <m:t>1</m:t>
                  </m:r>
                </m:sub>
              </m:sSub>
              <m:r>
                <m:rPr>
                  <m:sty m:val="p"/>
                </m:rPr>
                <w:rPr>
                  <w:rFonts w:ascii="Cambria Math" w:hAnsi="Cambria Math"/>
                  <w:sz w:val="20"/>
                </w:rPr>
                <m:t>=</m:t>
              </m:r>
              <m:r>
                <w:rPr>
                  <w:rFonts w:ascii="Cambria Math" w:hAnsi="Cambria Math"/>
                  <w:sz w:val="20"/>
                </w:rPr>
                <m:t>0</m:t>
              </m:r>
            </m:oMath>
          </w:p>
        </w:tc>
      </w:tr>
      <w:tr w:rsidR="00017993" w14:paraId="46CB90D2" w14:textId="77777777" w:rsidTr="00017993">
        <w:trPr>
          <w:cantSplit/>
          <w:jc w:val="center"/>
        </w:trPr>
        <w:tc>
          <w:tcPr>
            <w:tcW w:w="763" w:type="dxa"/>
            <w:shd w:val="clear" w:color="auto" w:fill="F1F5F7"/>
            <w:tcMar>
              <w:top w:w="40" w:type="dxa"/>
              <w:left w:w="76" w:type="dxa"/>
              <w:bottom w:w="40" w:type="dxa"/>
              <w:right w:w="76" w:type="dxa"/>
            </w:tcMar>
            <w:vAlign w:val="center"/>
          </w:tcPr>
          <w:p w14:paraId="12845090" w14:textId="77777777" w:rsidR="00017993" w:rsidRDefault="00000000" w:rsidP="008F12D9">
            <w:pPr>
              <w:pStyle w:val="Compact"/>
              <w:spacing w:before="0" w:after="0" w:line="247" w:lineRule="auto"/>
              <w:jc w:val="both"/>
            </w:pPr>
            <w:r>
              <w:rPr>
                <w:sz w:val="20"/>
              </w:rPr>
              <w:t>T2</w:t>
            </w:r>
          </w:p>
        </w:tc>
        <w:tc>
          <w:tcPr>
            <w:tcW w:w="1267" w:type="dxa"/>
            <w:shd w:val="clear" w:color="auto" w:fill="F1F5F7"/>
            <w:tcMar>
              <w:top w:w="40" w:type="dxa"/>
              <w:left w:w="76" w:type="dxa"/>
              <w:bottom w:w="40" w:type="dxa"/>
              <w:right w:w="76" w:type="dxa"/>
            </w:tcMar>
            <w:vAlign w:val="center"/>
          </w:tcPr>
          <w:p w14:paraId="79135D08" w14:textId="77777777" w:rsidR="00017993" w:rsidRDefault="00000000" w:rsidP="008F12D9">
            <w:pPr>
              <w:pStyle w:val="Compact"/>
              <w:spacing w:before="0" w:after="0" w:line="247" w:lineRule="auto"/>
              <w:jc w:val="both"/>
            </w:pPr>
            <w:r>
              <w:rPr>
                <w:sz w:val="20"/>
              </w:rPr>
              <w:t>2(a)</w:t>
            </w:r>
          </w:p>
        </w:tc>
        <w:tc>
          <w:tcPr>
            <w:tcW w:w="7963" w:type="dxa"/>
            <w:shd w:val="clear" w:color="auto" w:fill="F1F5F7"/>
            <w:tcMar>
              <w:top w:w="40" w:type="dxa"/>
              <w:left w:w="76" w:type="dxa"/>
              <w:bottom w:w="40" w:type="dxa"/>
              <w:right w:w="76" w:type="dxa"/>
            </w:tcMar>
            <w:vAlign w:val="center"/>
          </w:tcPr>
          <w:p w14:paraId="76E4E900" w14:textId="77777777" w:rsidR="00017993" w:rsidRDefault="00000000" w:rsidP="008F12D9">
            <w:pPr>
              <w:pStyle w:val="Compact"/>
              <w:spacing w:before="0" w:after="0" w:line="247" w:lineRule="auto"/>
              <w:jc w:val="both"/>
            </w:pPr>
            <w:r>
              <w:rPr>
                <w:sz w:val="20"/>
              </w:rPr>
              <w:t>ordinary block means recover separable gains of any size exactly (</w:t>
            </w:r>
            <m:oMath>
              <m:r>
                <w:rPr>
                  <w:rFonts w:ascii="Cambria Math" w:hAnsi="Cambria Math"/>
                  <w:sz w:val="20"/>
                </w:rPr>
                <m:t>R</m:t>
              </m:r>
              <m:r>
                <m:rPr>
                  <m:sty m:val="p"/>
                </m:rPr>
                <w:rPr>
                  <w:rFonts w:ascii="Cambria Math" w:hAnsi="Cambria Math"/>
                  <w:sz w:val="20"/>
                </w:rPr>
                <m:t>=</m:t>
              </m:r>
              <m:r>
                <w:rPr>
                  <w:rFonts w:ascii="Cambria Math" w:hAnsi="Cambria Math"/>
                  <w:sz w:val="20"/>
                </w:rPr>
                <m:t>1</m:t>
              </m:r>
              <m:r>
                <m:rPr>
                  <m:sty m:val="p"/>
                </m:rPr>
                <w:rPr>
                  <w:rFonts w:ascii="Cambria Math" w:hAnsi="Cambria Math"/>
                  <w:sz w:val="20"/>
                </w:rPr>
                <m:t>,</m:t>
              </m:r>
              <m:r>
                <w:rPr>
                  <w:rFonts w:ascii="Cambria Math" w:hAnsi="Cambria Math"/>
                  <w:sz w:val="20"/>
                </w:rPr>
                <m:t>3</m:t>
              </m:r>
            </m:oMath>
            <w:r>
              <w:rPr>
                <w:sz w:val="20"/>
              </w:rPr>
              <w:t xml:space="preserve">); the </w:t>
            </w:r>
            <m:oMath>
              <m:r>
                <w:rPr>
                  <w:rFonts w:ascii="Cambria Math" w:hAnsi="Cambria Math"/>
                  <w:sz w:val="20"/>
                </w:rPr>
                <m:t>R</m:t>
              </m:r>
              <m:r>
                <m:rPr>
                  <m:sty m:val="p"/>
                </m:rPr>
                <w:rPr>
                  <w:rFonts w:ascii="Cambria Math" w:hAnsi="Cambria Math"/>
                  <w:sz w:val="20"/>
                </w:rPr>
                <m:t>=</m:t>
              </m:r>
              <m:r>
                <w:rPr>
                  <w:rFonts w:ascii="Cambria Math" w:hAnsi="Cambria Math"/>
                  <w:sz w:val="20"/>
                </w:rPr>
                <m:t>1</m:t>
              </m:r>
            </m:oMath>
            <w:r>
              <w:rPr>
                <w:sz w:val="20"/>
              </w:rPr>
              <w:t xml:space="preserve"> result is the global log least-squares fit</w:t>
            </w:r>
          </w:p>
        </w:tc>
      </w:tr>
      <w:tr w:rsidR="00017993" w14:paraId="74F595FC" w14:textId="77777777" w:rsidTr="00017993">
        <w:trPr>
          <w:cantSplit/>
          <w:jc w:val="center"/>
        </w:trPr>
        <w:tc>
          <w:tcPr>
            <w:tcW w:w="763" w:type="dxa"/>
            <w:tcMar>
              <w:top w:w="40" w:type="dxa"/>
              <w:left w:w="76" w:type="dxa"/>
              <w:bottom w:w="40" w:type="dxa"/>
              <w:right w:w="76" w:type="dxa"/>
            </w:tcMar>
            <w:vAlign w:val="center"/>
          </w:tcPr>
          <w:p w14:paraId="0A7FB0D1" w14:textId="77777777" w:rsidR="00017993" w:rsidRDefault="00000000" w:rsidP="008F12D9">
            <w:pPr>
              <w:pStyle w:val="Compact"/>
              <w:spacing w:before="0" w:after="0" w:line="247" w:lineRule="auto"/>
              <w:jc w:val="both"/>
            </w:pPr>
            <w:r>
              <w:rPr>
                <w:sz w:val="20"/>
              </w:rPr>
              <w:t>T3</w:t>
            </w:r>
          </w:p>
        </w:tc>
        <w:tc>
          <w:tcPr>
            <w:tcW w:w="1267" w:type="dxa"/>
            <w:tcMar>
              <w:top w:w="40" w:type="dxa"/>
              <w:left w:w="76" w:type="dxa"/>
              <w:bottom w:w="40" w:type="dxa"/>
              <w:right w:w="76" w:type="dxa"/>
            </w:tcMar>
            <w:vAlign w:val="center"/>
          </w:tcPr>
          <w:p w14:paraId="5FAF0450" w14:textId="77777777" w:rsidR="00017993" w:rsidRDefault="00000000" w:rsidP="008F12D9">
            <w:pPr>
              <w:pStyle w:val="Compact"/>
              <w:spacing w:before="0" w:after="0" w:line="247" w:lineRule="auto"/>
              <w:jc w:val="both"/>
            </w:pPr>
            <w:r>
              <w:rPr>
                <w:sz w:val="20"/>
              </w:rPr>
              <w:t>2(b)</w:t>
            </w:r>
          </w:p>
        </w:tc>
        <w:tc>
          <w:tcPr>
            <w:tcW w:w="7963" w:type="dxa"/>
            <w:tcMar>
              <w:top w:w="40" w:type="dxa"/>
              <w:left w:w="76" w:type="dxa"/>
              <w:bottom w:w="40" w:type="dxa"/>
              <w:right w:w="76" w:type="dxa"/>
            </w:tcMar>
            <w:vAlign w:val="center"/>
          </w:tcPr>
          <w:p w14:paraId="5845485A" w14:textId="77777777" w:rsidR="00017993" w:rsidRDefault="00000000" w:rsidP="008F12D9">
            <w:pPr>
              <w:pStyle w:val="Compact"/>
              <w:spacing w:before="0" w:after="0" w:line="247" w:lineRule="auto"/>
              <w:jc w:val="both"/>
            </w:pPr>
            <w:r>
              <w:rPr>
                <w:sz w:val="20"/>
              </w:rPr>
              <w:t xml:space="preserve">backfitting equals Paper II’s closed form; first-order weighted means equal the Frobenius projection onto </w:t>
            </w:r>
            <m:oMath>
              <m:sSub>
                <m:sSubPr>
                  <m:ctrlPr>
                    <w:rPr>
                      <w:rFonts w:ascii="Cambria Math" w:hAnsi="Cambria Math"/>
                    </w:rPr>
                  </m:ctrlPr>
                </m:sSubPr>
                <m:e>
                  <m:r>
                    <w:rPr>
                      <w:rFonts w:ascii="Cambria Math" w:hAnsi="Cambria Math"/>
                      <w:sz w:val="20"/>
                    </w:rPr>
                    <m:t>S</m:t>
                  </m:r>
                </m:e>
                <m:sub>
                  <m:r>
                    <w:rPr>
                      <w:rFonts w:ascii="Cambria Math" w:hAnsi="Cambria Math"/>
                      <w:sz w:val="20"/>
                    </w:rPr>
                    <m:t>W</m:t>
                  </m:r>
                </m:sub>
              </m:sSub>
            </m:oMath>
            <w:r>
              <w:rPr>
                <w:sz w:val="20"/>
              </w:rPr>
              <w:t xml:space="preserve"> (</w:t>
            </w:r>
            <m:oMath>
              <m:r>
                <w:rPr>
                  <w:rFonts w:ascii="Cambria Math" w:hAnsi="Cambria Math"/>
                  <w:sz w:val="20"/>
                </w:rPr>
                <m:t>R</m:t>
              </m:r>
              <m:r>
                <m:rPr>
                  <m:sty m:val="p"/>
                </m:rPr>
                <w:rPr>
                  <w:rFonts w:ascii="Cambria Math" w:hAnsi="Cambria Math"/>
                  <w:sz w:val="20"/>
                </w:rPr>
                <m:t>=</m:t>
              </m:r>
              <m:r>
                <w:rPr>
                  <w:rFonts w:ascii="Cambria Math" w:hAnsi="Cambria Math"/>
                  <w:sz w:val="20"/>
                </w:rPr>
                <m:t>1</m:t>
              </m:r>
              <m:r>
                <m:rPr>
                  <m:sty m:val="p"/>
                </m:rPr>
                <w:rPr>
                  <w:rFonts w:ascii="Cambria Math" w:hAnsi="Cambria Math"/>
                  <w:sz w:val="20"/>
                </w:rPr>
                <m:t>,</m:t>
              </m:r>
              <m:r>
                <w:rPr>
                  <w:rFonts w:ascii="Cambria Math" w:hAnsi="Cambria Math"/>
                  <w:sz w:val="20"/>
                </w:rPr>
                <m:t>2</m:t>
              </m:r>
            </m:oMath>
            <w:r>
              <w:rPr>
                <w:sz w:val="20"/>
              </w:rPr>
              <w:t>)</w:t>
            </w:r>
          </w:p>
        </w:tc>
      </w:tr>
      <w:tr w:rsidR="00017993" w14:paraId="593777EE" w14:textId="77777777" w:rsidTr="00017993">
        <w:trPr>
          <w:cantSplit/>
          <w:jc w:val="center"/>
        </w:trPr>
        <w:tc>
          <w:tcPr>
            <w:tcW w:w="763" w:type="dxa"/>
            <w:shd w:val="clear" w:color="auto" w:fill="F1F5F7"/>
            <w:tcMar>
              <w:top w:w="40" w:type="dxa"/>
              <w:left w:w="76" w:type="dxa"/>
              <w:bottom w:w="40" w:type="dxa"/>
              <w:right w:w="76" w:type="dxa"/>
            </w:tcMar>
            <w:vAlign w:val="center"/>
          </w:tcPr>
          <w:p w14:paraId="0C87D6F7" w14:textId="77777777" w:rsidR="00017993" w:rsidRDefault="00000000" w:rsidP="008F12D9">
            <w:pPr>
              <w:pStyle w:val="Compact"/>
              <w:spacing w:before="0" w:after="0" w:line="247" w:lineRule="auto"/>
              <w:jc w:val="both"/>
            </w:pPr>
            <w:r>
              <w:rPr>
                <w:sz w:val="20"/>
              </w:rPr>
              <w:t>T4</w:t>
            </w:r>
          </w:p>
        </w:tc>
        <w:tc>
          <w:tcPr>
            <w:tcW w:w="1267" w:type="dxa"/>
            <w:shd w:val="clear" w:color="auto" w:fill="F1F5F7"/>
            <w:tcMar>
              <w:top w:w="40" w:type="dxa"/>
              <w:left w:w="76" w:type="dxa"/>
              <w:bottom w:w="40" w:type="dxa"/>
              <w:right w:w="76" w:type="dxa"/>
            </w:tcMar>
            <w:vAlign w:val="center"/>
          </w:tcPr>
          <w:p w14:paraId="524E834B" w14:textId="77777777" w:rsidR="00017993" w:rsidRDefault="00000000" w:rsidP="008F12D9">
            <w:pPr>
              <w:pStyle w:val="Compact"/>
              <w:spacing w:before="0" w:after="0" w:line="247" w:lineRule="auto"/>
              <w:jc w:val="both"/>
            </w:pPr>
            <w:r>
              <w:rPr>
                <w:sz w:val="20"/>
              </w:rPr>
              <w:t>2(c)</w:t>
            </w:r>
          </w:p>
        </w:tc>
        <w:tc>
          <w:tcPr>
            <w:tcW w:w="7963" w:type="dxa"/>
            <w:shd w:val="clear" w:color="auto" w:fill="F1F5F7"/>
            <w:tcMar>
              <w:top w:w="40" w:type="dxa"/>
              <w:left w:w="76" w:type="dxa"/>
              <w:bottom w:w="40" w:type="dxa"/>
              <w:right w:w="76" w:type="dxa"/>
            </w:tcMar>
            <w:vAlign w:val="center"/>
          </w:tcPr>
          <w:p w14:paraId="290FAB9D" w14:textId="77777777" w:rsidR="00017993" w:rsidRDefault="00000000" w:rsidP="008F12D9">
            <w:pPr>
              <w:pStyle w:val="Compact"/>
              <w:spacing w:before="0" w:after="0" w:line="247" w:lineRule="auto"/>
              <w:jc w:val="both"/>
            </w:pPr>
            <m:oMath>
              <m:r>
                <m:rPr>
                  <m:sty m:val="p"/>
                </m:rPr>
                <w:rPr>
                  <w:rFonts w:ascii="Cambria Math" w:hAnsi="Cambria Math"/>
                  <w:sz w:val="20"/>
                </w:rPr>
                <m:t>dim</m:t>
              </m:r>
              <m:sSub>
                <m:sSubPr>
                  <m:ctrlPr>
                    <w:rPr>
                      <w:rFonts w:ascii="Cambria Math" w:hAnsi="Cambria Math"/>
                    </w:rPr>
                  </m:ctrlPr>
                </m:sSubPr>
                <m:e>
                  <m:r>
                    <w:rPr>
                      <w:rFonts w:ascii="Cambria Math" w:hAnsi="Cambria Math"/>
                      <w:sz w:val="20"/>
                    </w:rPr>
                    <m:t>S</m:t>
                  </m:r>
                </m:e>
                <m:sub>
                  <m:r>
                    <w:rPr>
                      <w:rFonts w:ascii="Cambria Math" w:hAnsi="Cambria Math"/>
                      <w:sz w:val="20"/>
                    </w:rPr>
                    <m:t>W</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n</m:t>
                  </m:r>
                </m:e>
                <m:sub>
                  <m:r>
                    <w:rPr>
                      <w:rFonts w:ascii="Cambria Math" w:hAnsi="Cambria Math"/>
                      <w:sz w:val="20"/>
                    </w:rPr>
                    <m:t>1</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n</m:t>
                  </m:r>
                </m:e>
                <m:sub>
                  <m:r>
                    <w:rPr>
                      <w:rFonts w:ascii="Cambria Math" w:hAnsi="Cambria Math"/>
                      <w:sz w:val="20"/>
                    </w:rPr>
                    <m:t>2</m:t>
                  </m:r>
                </m:sub>
              </m:sSub>
              <m:r>
                <m:rPr>
                  <m:sty m:val="p"/>
                </m:rPr>
                <w:rPr>
                  <w:rFonts w:ascii="Cambria Math" w:hAnsi="Cambria Math"/>
                  <w:sz w:val="20"/>
                </w:rPr>
                <m:t>-</m:t>
              </m:r>
              <m:r>
                <w:rPr>
                  <w:rFonts w:ascii="Cambria Math" w:hAnsi="Cambria Math"/>
                  <w:sz w:val="20"/>
                </w:rPr>
                <m:t>1</m:t>
              </m:r>
            </m:oMath>
            <w:r>
              <w:rPr>
                <w:sz w:val="20"/>
              </w:rPr>
              <w:t xml:space="preserve">, </w:t>
            </w:r>
            <m:oMath>
              <m:r>
                <m:rPr>
                  <m:sty m:val="p"/>
                </m:rPr>
                <w:rPr>
                  <w:rFonts w:ascii="Cambria Math" w:hAnsi="Cambria Math"/>
                  <w:sz w:val="20"/>
                </w:rPr>
                <m:t>dim</m:t>
              </m:r>
              <m:sSub>
                <m:sSubPr>
                  <m:ctrlPr>
                    <w:rPr>
                      <w:rFonts w:ascii="Cambria Math" w:hAnsi="Cambria Math"/>
                    </w:rPr>
                  </m:ctrlPr>
                </m:sSubPr>
                <m:e>
                  <m:r>
                    <w:rPr>
                      <w:rFonts w:ascii="Cambria Math" w:hAnsi="Cambria Math"/>
                      <w:sz w:val="20"/>
                    </w:rPr>
                    <m:t>T</m:t>
                  </m:r>
                </m:e>
                <m:sub>
                  <m:r>
                    <w:rPr>
                      <w:rFonts w:ascii="Cambria Math" w:hAnsi="Cambria Math"/>
                      <w:sz w:val="20"/>
                    </w:rPr>
                    <m:t>W</m:t>
                  </m:r>
                </m:sub>
              </m:sSub>
              <m:r>
                <m:rPr>
                  <m:sty m:val="p"/>
                </m:rPr>
                <w:rPr>
                  <w:rFonts w:ascii="Cambria Math" w:hAnsi="Cambria Math"/>
                  <w:sz w:val="20"/>
                </w:rPr>
                <m:t>=</m:t>
              </m:r>
              <m:r>
                <w:rPr>
                  <w:rFonts w:ascii="Cambria Math" w:hAnsi="Cambria Math"/>
                  <w:sz w:val="20"/>
                </w:rPr>
                <m:t>R</m:t>
              </m:r>
              <m:d>
                <m:dPr>
                  <m:ctrlPr>
                    <w:rPr>
                      <w:rFonts w:ascii="Cambria Math" w:hAnsi="Cambria Math"/>
                    </w:rPr>
                  </m:ctrlPr>
                </m:dPr>
                <m:e>
                  <m:sSub>
                    <m:sSubPr>
                      <m:ctrlPr>
                        <w:rPr>
                          <w:rFonts w:ascii="Cambria Math" w:hAnsi="Cambria Math"/>
                        </w:rPr>
                      </m:ctrlPr>
                    </m:sSubPr>
                    <m:e>
                      <m:r>
                        <w:rPr>
                          <w:rFonts w:ascii="Cambria Math" w:hAnsi="Cambria Math"/>
                          <w:sz w:val="20"/>
                        </w:rPr>
                        <m:t>n</m:t>
                      </m:r>
                    </m:e>
                    <m:sub>
                      <m:r>
                        <w:rPr>
                          <w:rFonts w:ascii="Cambria Math" w:hAnsi="Cambria Math"/>
                          <w:sz w:val="20"/>
                        </w:rPr>
                        <m:t>1</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n</m:t>
                      </m:r>
                    </m:e>
                    <m:sub>
                      <m:r>
                        <w:rPr>
                          <w:rFonts w:ascii="Cambria Math" w:hAnsi="Cambria Math"/>
                          <w:sz w:val="20"/>
                        </w:rPr>
                        <m:t>2</m:t>
                      </m:r>
                    </m:sub>
                  </m:sSub>
                  <m:r>
                    <m:rPr>
                      <m:sty m:val="p"/>
                    </m:rPr>
                    <w:rPr>
                      <w:rFonts w:ascii="Cambria Math" w:hAnsi="Cambria Math"/>
                      <w:sz w:val="20"/>
                    </w:rPr>
                    <m:t>-</m:t>
                  </m:r>
                  <m:r>
                    <w:rPr>
                      <w:rFonts w:ascii="Cambria Math" w:hAnsi="Cambria Math"/>
                      <w:sz w:val="20"/>
                    </w:rPr>
                    <m:t>R</m:t>
                  </m:r>
                </m:e>
              </m:d>
            </m:oMath>
            <w:r>
              <w:rPr>
                <w:sz w:val="20"/>
              </w:rPr>
              <w:t xml:space="preserve"> and </w:t>
            </w:r>
            <m:oMath>
              <m:sSub>
                <m:sSubPr>
                  <m:ctrlPr>
                    <w:rPr>
                      <w:rFonts w:ascii="Cambria Math" w:hAnsi="Cambria Math"/>
                    </w:rPr>
                  </m:ctrlPr>
                </m:sSubPr>
                <m:e>
                  <m:r>
                    <w:rPr>
                      <w:rFonts w:ascii="Cambria Math" w:hAnsi="Cambria Math"/>
                      <w:sz w:val="20"/>
                    </w:rPr>
                    <m:t>S</m:t>
                  </m:r>
                </m:e>
                <m:sub>
                  <m:r>
                    <w:rPr>
                      <w:rFonts w:ascii="Cambria Math" w:hAnsi="Cambria Math"/>
                      <w:sz w:val="20"/>
                    </w:rPr>
                    <m:t>W</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T</m:t>
                  </m:r>
                </m:e>
                <m:sub>
                  <m:r>
                    <w:rPr>
                      <w:rFonts w:ascii="Cambria Math" w:hAnsi="Cambria Math"/>
                      <w:sz w:val="20"/>
                    </w:rPr>
                    <m:t>W</m:t>
                  </m:r>
                </m:sub>
              </m:sSub>
            </m:oMath>
            <w:r>
              <w:rPr>
                <w:sz w:val="20"/>
              </w:rPr>
              <w:t xml:space="preserve"> (</w:t>
            </w:r>
            <m:oMath>
              <m:r>
                <w:rPr>
                  <w:rFonts w:ascii="Cambria Math" w:hAnsi="Cambria Math"/>
                  <w:sz w:val="20"/>
                </w:rPr>
                <m:t>R</m:t>
              </m:r>
              <m:r>
                <m:rPr>
                  <m:sty m:val="p"/>
                </m:rPr>
                <w:rPr>
                  <w:rFonts w:ascii="Cambria Math" w:hAnsi="Cambria Math"/>
                  <w:sz w:val="20"/>
                </w:rPr>
                <m:t>=</m:t>
              </m:r>
              <m:r>
                <w:rPr>
                  <w:rFonts w:ascii="Cambria Math" w:hAnsi="Cambria Math"/>
                  <w:sz w:val="20"/>
                </w:rPr>
                <m:t>1</m:t>
              </m:r>
              <m:r>
                <m:rPr>
                  <m:sty m:val="p"/>
                </m:rPr>
                <w:rPr>
                  <w:rFonts w:ascii="Cambria Math" w:hAnsi="Cambria Math"/>
                  <w:sz w:val="20"/>
                </w:rPr>
                <m:t>,</m:t>
              </m:r>
              <m:r>
                <w:rPr>
                  <w:rFonts w:ascii="Cambria Math" w:hAnsi="Cambria Math"/>
                  <w:sz w:val="20"/>
                </w:rPr>
                <m:t>2</m:t>
              </m:r>
              <m:r>
                <m:rPr>
                  <m:sty m:val="p"/>
                </m:rPr>
                <w:rPr>
                  <w:rFonts w:ascii="Cambria Math" w:hAnsi="Cambria Math"/>
                  <w:sz w:val="20"/>
                </w:rPr>
                <m:t>,</m:t>
              </m:r>
              <m:r>
                <w:rPr>
                  <w:rFonts w:ascii="Cambria Math" w:hAnsi="Cambria Math"/>
                  <w:sz w:val="20"/>
                </w:rPr>
                <m:t>3</m:t>
              </m:r>
            </m:oMath>
            <w:r>
              <w:rPr>
                <w:sz w:val="20"/>
              </w:rPr>
              <w:t>); conjugate-gradient projection equals dense least squares</w:t>
            </w:r>
          </w:p>
        </w:tc>
      </w:tr>
      <w:tr w:rsidR="00017993" w14:paraId="787DA79B" w14:textId="77777777" w:rsidTr="00017993">
        <w:trPr>
          <w:cantSplit/>
          <w:jc w:val="center"/>
        </w:trPr>
        <w:tc>
          <w:tcPr>
            <w:tcW w:w="763" w:type="dxa"/>
            <w:tcMar>
              <w:top w:w="40" w:type="dxa"/>
              <w:left w:w="76" w:type="dxa"/>
              <w:bottom w:w="40" w:type="dxa"/>
              <w:right w:w="76" w:type="dxa"/>
            </w:tcMar>
            <w:vAlign w:val="center"/>
          </w:tcPr>
          <w:p w14:paraId="4000D3C1" w14:textId="77777777" w:rsidR="00017993" w:rsidRDefault="00000000" w:rsidP="008F12D9">
            <w:pPr>
              <w:pStyle w:val="Compact"/>
              <w:spacing w:before="0" w:after="0" w:line="247" w:lineRule="auto"/>
              <w:jc w:val="both"/>
            </w:pPr>
            <w:r>
              <w:rPr>
                <w:sz w:val="20"/>
              </w:rPr>
              <w:t>T5</w:t>
            </w:r>
          </w:p>
        </w:tc>
        <w:tc>
          <w:tcPr>
            <w:tcW w:w="1267" w:type="dxa"/>
            <w:tcMar>
              <w:top w:w="40" w:type="dxa"/>
              <w:left w:w="76" w:type="dxa"/>
              <w:bottom w:w="40" w:type="dxa"/>
              <w:right w:w="76" w:type="dxa"/>
            </w:tcMar>
            <w:vAlign w:val="center"/>
          </w:tcPr>
          <w:p w14:paraId="7AC87B56" w14:textId="77777777" w:rsidR="00017993" w:rsidRDefault="00000000" w:rsidP="008F12D9">
            <w:pPr>
              <w:pStyle w:val="Compact"/>
              <w:spacing w:before="0" w:after="0" w:line="247" w:lineRule="auto"/>
              <w:jc w:val="both"/>
            </w:pPr>
            <w:r>
              <w:rPr>
                <w:sz w:val="20"/>
              </w:rPr>
              <w:t>2(d)</w:t>
            </w:r>
          </w:p>
        </w:tc>
        <w:tc>
          <w:tcPr>
            <w:tcW w:w="7963" w:type="dxa"/>
            <w:tcMar>
              <w:top w:w="40" w:type="dxa"/>
              <w:left w:w="76" w:type="dxa"/>
              <w:bottom w:w="40" w:type="dxa"/>
              <w:right w:w="76" w:type="dxa"/>
            </w:tcMar>
            <w:vAlign w:val="center"/>
          </w:tcPr>
          <w:p w14:paraId="7830857B" w14:textId="77777777" w:rsidR="00017993" w:rsidRDefault="00000000" w:rsidP="008F12D9">
            <w:pPr>
              <w:pStyle w:val="Compact"/>
              <w:spacing w:before="0" w:after="0" w:line="247" w:lineRule="auto"/>
              <w:jc w:val="both"/>
            </w:pPr>
            <w:r>
              <w:rPr>
                <w:sz w:val="20"/>
              </w:rPr>
              <w:t xml:space="preserve">the factor-level first-order row means </w:t>
            </w:r>
            <m:oMath>
              <m:sSub>
                <m:sSubPr>
                  <m:ctrlPr>
                    <w:rPr>
                      <w:rFonts w:ascii="Cambria Math" w:hAnsi="Cambria Math"/>
                    </w:rPr>
                  </m:ctrlPr>
                </m:sSubPr>
                <m:e>
                  <m:r>
                    <w:rPr>
                      <w:rFonts w:ascii="Cambria Math" w:hAnsi="Cambria Math"/>
                      <w:sz w:val="20"/>
                    </w:rPr>
                    <m:t>e</m:t>
                  </m:r>
                </m:e>
                <m:sub>
                  <m:r>
                    <w:rPr>
                      <w:rFonts w:ascii="Cambria Math" w:hAnsi="Cambria Math"/>
                      <w:sz w:val="20"/>
                    </w:rPr>
                    <m:t>1</m:t>
                  </m:r>
                </m:sub>
              </m:sSub>
            </m:oMath>
            <w:r>
              <w:rPr>
                <w:sz w:val="20"/>
              </w:rPr>
              <w:t xml:space="preserve"> equal the dense computation (floor not binding)</w:t>
            </w:r>
          </w:p>
        </w:tc>
      </w:tr>
      <w:tr w:rsidR="00017993" w14:paraId="5B14728F" w14:textId="77777777" w:rsidTr="00017993">
        <w:trPr>
          <w:cantSplit/>
          <w:jc w:val="center"/>
        </w:trPr>
        <w:tc>
          <w:tcPr>
            <w:tcW w:w="763" w:type="dxa"/>
            <w:shd w:val="clear" w:color="auto" w:fill="F1F5F7"/>
            <w:tcMar>
              <w:top w:w="40" w:type="dxa"/>
              <w:left w:w="76" w:type="dxa"/>
              <w:bottom w:w="40" w:type="dxa"/>
              <w:right w:w="76" w:type="dxa"/>
            </w:tcMar>
            <w:vAlign w:val="center"/>
          </w:tcPr>
          <w:p w14:paraId="0793E31E" w14:textId="77777777" w:rsidR="00017993" w:rsidRDefault="00000000" w:rsidP="008F12D9">
            <w:pPr>
              <w:pStyle w:val="Compact"/>
              <w:spacing w:before="0" w:after="0" w:line="247" w:lineRule="auto"/>
              <w:jc w:val="both"/>
            </w:pPr>
            <w:r>
              <w:rPr>
                <w:sz w:val="20"/>
              </w:rPr>
              <w:t>T6</w:t>
            </w:r>
          </w:p>
        </w:tc>
        <w:tc>
          <w:tcPr>
            <w:tcW w:w="1267" w:type="dxa"/>
            <w:shd w:val="clear" w:color="auto" w:fill="F1F5F7"/>
            <w:tcMar>
              <w:top w:w="40" w:type="dxa"/>
              <w:left w:w="76" w:type="dxa"/>
              <w:bottom w:w="40" w:type="dxa"/>
              <w:right w:w="76" w:type="dxa"/>
            </w:tcMar>
            <w:vAlign w:val="center"/>
          </w:tcPr>
          <w:p w14:paraId="4F7CA879" w14:textId="77777777" w:rsidR="00017993" w:rsidRDefault="00000000" w:rsidP="008F12D9">
            <w:pPr>
              <w:pStyle w:val="Compact"/>
              <w:spacing w:before="0" w:after="0" w:line="247" w:lineRule="auto"/>
              <w:jc w:val="both"/>
            </w:pPr>
            <w:r>
              <w:rPr>
                <w:sz w:val="20"/>
              </w:rPr>
              <w:t>3</w:t>
            </w:r>
          </w:p>
        </w:tc>
        <w:tc>
          <w:tcPr>
            <w:tcW w:w="7963" w:type="dxa"/>
            <w:shd w:val="clear" w:color="auto" w:fill="F1F5F7"/>
            <w:tcMar>
              <w:top w:w="40" w:type="dxa"/>
              <w:left w:w="76" w:type="dxa"/>
              <w:bottom w:w="40" w:type="dxa"/>
              <w:right w:w="76" w:type="dxa"/>
            </w:tcMar>
            <w:vAlign w:val="center"/>
          </w:tcPr>
          <w:p w14:paraId="7C581B18" w14:textId="77777777" w:rsidR="00017993" w:rsidRDefault="00000000" w:rsidP="008F12D9">
            <w:pPr>
              <w:pStyle w:val="Compact"/>
              <w:spacing w:before="0" w:after="0" w:line="247" w:lineRule="auto"/>
              <w:jc w:val="both"/>
            </w:pPr>
            <w:r>
              <w:rPr>
                <w:sz w:val="20"/>
              </w:rPr>
              <w:t xml:space="preserve">gain_w, gain_w1 and tan agree more closely as the relative change </w:t>
            </w:r>
            <m:oMath>
              <m:r>
                <w:rPr>
                  <w:rFonts w:ascii="Cambria Math" w:hAnsi="Cambria Math"/>
                  <w:sz w:val="20"/>
                </w:rPr>
                <m:t>ε</m:t>
              </m:r>
            </m:oMath>
            <w:r>
              <w:rPr>
                <w:sz w:val="20"/>
              </w:rPr>
              <w:t xml:space="preserve"> shrinks: their largest difference, relative to the largest change, falls from </w:t>
            </w:r>
            <m:oMath>
              <m:r>
                <w:rPr>
                  <w:rFonts w:ascii="Cambria Math" w:hAnsi="Cambria Math"/>
                  <w:sz w:val="20"/>
                </w:rPr>
                <m:t>0.28ε</m:t>
              </m:r>
            </m:oMath>
            <w:r>
              <w:rPr>
                <w:sz w:val="20"/>
              </w:rPr>
              <w:t xml:space="preserve"> to </w:t>
            </w:r>
            <m:oMath>
              <m:r>
                <w:rPr>
                  <w:rFonts w:ascii="Cambria Math" w:hAnsi="Cambria Math"/>
                  <w:sz w:val="20"/>
                </w:rPr>
                <m:t>0.10ε</m:t>
              </m:r>
            </m:oMath>
            <w:r>
              <w:rPr>
                <w:sz w:val="20"/>
              </w:rPr>
              <w:t xml:space="preserve"> over the tested range; the Taylor bound</w:t>
            </w:r>
          </w:p>
        </w:tc>
      </w:tr>
      <w:tr w:rsidR="00017993" w14:paraId="75D0E0F8" w14:textId="77777777" w:rsidTr="00017993">
        <w:trPr>
          <w:cantSplit/>
          <w:jc w:val="center"/>
        </w:trPr>
        <w:tc>
          <w:tcPr>
            <w:tcW w:w="763" w:type="dxa"/>
            <w:tcMar>
              <w:top w:w="40" w:type="dxa"/>
              <w:left w:w="76" w:type="dxa"/>
              <w:bottom w:w="40" w:type="dxa"/>
              <w:right w:w="76" w:type="dxa"/>
            </w:tcMar>
            <w:vAlign w:val="center"/>
          </w:tcPr>
          <w:p w14:paraId="3A7BC81E" w14:textId="77777777" w:rsidR="00017993" w:rsidRDefault="00000000" w:rsidP="008F12D9">
            <w:pPr>
              <w:pStyle w:val="Compact"/>
              <w:spacing w:before="0" w:after="0" w:line="247" w:lineRule="auto"/>
              <w:jc w:val="both"/>
            </w:pPr>
            <w:r>
              <w:rPr>
                <w:sz w:val="20"/>
              </w:rPr>
              <w:t>T7</w:t>
            </w:r>
          </w:p>
        </w:tc>
        <w:tc>
          <w:tcPr>
            <w:tcW w:w="1267" w:type="dxa"/>
            <w:tcMar>
              <w:top w:w="40" w:type="dxa"/>
              <w:left w:w="76" w:type="dxa"/>
              <w:bottom w:w="40" w:type="dxa"/>
              <w:right w:w="76" w:type="dxa"/>
            </w:tcMar>
            <w:vAlign w:val="center"/>
          </w:tcPr>
          <w:p w14:paraId="39B8FD84" w14:textId="77777777" w:rsidR="00017993" w:rsidRDefault="00000000" w:rsidP="008F12D9">
            <w:pPr>
              <w:pStyle w:val="Compact"/>
              <w:spacing w:before="0" w:after="0" w:line="247" w:lineRule="auto"/>
              <w:jc w:val="both"/>
            </w:pPr>
            <w:r>
              <w:rPr>
                <w:sz w:val="20"/>
              </w:rPr>
              <w:t>4</w:t>
            </w:r>
          </w:p>
        </w:tc>
        <w:tc>
          <w:tcPr>
            <w:tcW w:w="7963" w:type="dxa"/>
            <w:tcMar>
              <w:top w:w="40" w:type="dxa"/>
              <w:left w:w="76" w:type="dxa"/>
              <w:bottom w:w="40" w:type="dxa"/>
              <w:right w:w="76" w:type="dxa"/>
            </w:tcMar>
            <w:vAlign w:val="center"/>
          </w:tcPr>
          <w:p w14:paraId="08E289E6" w14:textId="77777777" w:rsidR="00017993" w:rsidRDefault="00000000" w:rsidP="008F12D9">
            <w:pPr>
              <w:pStyle w:val="Compact"/>
              <w:spacing w:before="0" w:after="0" w:line="247" w:lineRule="auto"/>
              <w:jc w:val="both"/>
            </w:pPr>
            <w:r>
              <w:rPr>
                <w:sz w:val="20"/>
              </w:rPr>
              <w:t xml:space="preserve">the threshold value of </w:t>
            </w:r>
            <w:r>
              <w:rPr>
                <w:rStyle w:val="VerbatimChar"/>
                <w:rFonts w:ascii="Times New Roman" w:hAnsi="Times New Roman"/>
                <w:sz w:val="20"/>
              </w:rPr>
              <w:t>shared_margins</w:t>
            </w:r>
            <w:r>
              <w:rPr>
                <w:sz w:val="20"/>
              </w:rPr>
              <w:t xml:space="preserve"> equals brute force over every vertex of the </w:t>
            </w:r>
            <w:r>
              <w:rPr>
                <w:i/>
                <w:iCs/>
                <w:sz w:val="20"/>
              </w:rPr>
              <w:t>shared</w:t>
            </w:r>
            <w:r>
              <w:rPr>
                <w:sz w:val="20"/>
              </w:rPr>
              <w:t xml:space="preserve"> box, with each class unit moved as a whole (900 pairs, error </w:t>
            </w:r>
            <m:oMath>
              <m:r>
                <w:rPr>
                  <w:rFonts w:ascii="Cambria Math" w:hAnsi="Cambria Math"/>
                  <w:sz w:val="20"/>
                </w:rPr>
                <m:t>8.3</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w:r>
              <w:rPr>
                <w:sz w:val="20"/>
              </w:rPr>
              <w:t>); 10,000 random members never exceed it</w:t>
            </w:r>
          </w:p>
        </w:tc>
      </w:tr>
      <w:tr w:rsidR="00017993" w14:paraId="5F78CDF3" w14:textId="77777777" w:rsidTr="00017993">
        <w:trPr>
          <w:cantSplit/>
          <w:jc w:val="center"/>
        </w:trPr>
        <w:tc>
          <w:tcPr>
            <w:tcW w:w="763" w:type="dxa"/>
            <w:shd w:val="clear" w:color="auto" w:fill="F1F5F7"/>
            <w:tcMar>
              <w:top w:w="40" w:type="dxa"/>
              <w:left w:w="76" w:type="dxa"/>
              <w:bottom w:w="40" w:type="dxa"/>
              <w:right w:w="76" w:type="dxa"/>
            </w:tcMar>
            <w:vAlign w:val="center"/>
          </w:tcPr>
          <w:p w14:paraId="69536E92" w14:textId="77777777" w:rsidR="00017993" w:rsidRDefault="00000000" w:rsidP="008F12D9">
            <w:pPr>
              <w:pStyle w:val="Compact"/>
              <w:spacing w:before="0" w:after="0" w:line="247" w:lineRule="auto"/>
              <w:jc w:val="both"/>
            </w:pPr>
            <w:r>
              <w:rPr>
                <w:sz w:val="20"/>
              </w:rPr>
              <w:t>T8</w:t>
            </w:r>
          </w:p>
        </w:tc>
        <w:tc>
          <w:tcPr>
            <w:tcW w:w="1267" w:type="dxa"/>
            <w:shd w:val="clear" w:color="auto" w:fill="F1F5F7"/>
            <w:tcMar>
              <w:top w:w="40" w:type="dxa"/>
              <w:left w:w="76" w:type="dxa"/>
              <w:bottom w:w="40" w:type="dxa"/>
              <w:right w:w="76" w:type="dxa"/>
            </w:tcMar>
            <w:vAlign w:val="center"/>
          </w:tcPr>
          <w:p w14:paraId="40C5C735" w14:textId="77777777" w:rsidR="00017993" w:rsidRDefault="00000000" w:rsidP="008F12D9">
            <w:pPr>
              <w:pStyle w:val="Compact"/>
              <w:spacing w:before="0" w:after="0" w:line="247" w:lineRule="auto"/>
              <w:jc w:val="both"/>
            </w:pPr>
            <w:r>
              <w:rPr>
                <w:sz w:val="20"/>
              </w:rPr>
              <w:t>5</w:t>
            </w:r>
          </w:p>
        </w:tc>
        <w:tc>
          <w:tcPr>
            <w:tcW w:w="7963" w:type="dxa"/>
            <w:shd w:val="clear" w:color="auto" w:fill="F1F5F7"/>
            <w:tcMar>
              <w:top w:w="40" w:type="dxa"/>
              <w:left w:w="76" w:type="dxa"/>
              <w:bottom w:w="40" w:type="dxa"/>
              <w:right w:w="76" w:type="dxa"/>
            </w:tcMar>
            <w:vAlign w:val="center"/>
          </w:tcPr>
          <w:p w14:paraId="7E7812DE" w14:textId="77777777" w:rsidR="00017993" w:rsidRDefault="00000000" w:rsidP="008F12D9">
            <w:pPr>
              <w:pStyle w:val="Compact"/>
              <w:spacing w:before="0" w:after="0" w:line="247" w:lineRule="auto"/>
              <w:jc w:val="both"/>
            </w:pPr>
            <w:r>
              <w:rPr>
                <w:sz w:val="20"/>
              </w:rPr>
              <w:t xml:space="preserve">the rounding radius over 2,000 units; certified decisions equal the reference and survive 300 </w:t>
            </w:r>
            <w:r>
              <w:rPr>
                <w:i/>
                <w:iCs/>
                <w:sz w:val="20"/>
              </w:rPr>
              <w:t>uniformly sampled</w:t>
            </w:r>
            <w:r>
              <w:rPr>
                <w:sz w:val="20"/>
              </w:rPr>
              <w:t xml:space="preserve"> members (a test that cannot detect an unsound certificate, see A4); re-rounding drift within the summed radii</w:t>
            </w:r>
          </w:p>
        </w:tc>
      </w:tr>
      <w:tr w:rsidR="00017993" w14:paraId="19311C74" w14:textId="77777777" w:rsidTr="00017993">
        <w:trPr>
          <w:cantSplit/>
          <w:jc w:val="center"/>
        </w:trPr>
        <w:tc>
          <w:tcPr>
            <w:tcW w:w="763" w:type="dxa"/>
            <w:tcMar>
              <w:top w:w="40" w:type="dxa"/>
              <w:left w:w="76" w:type="dxa"/>
              <w:bottom w:w="40" w:type="dxa"/>
              <w:right w:w="76" w:type="dxa"/>
            </w:tcMar>
            <w:vAlign w:val="center"/>
          </w:tcPr>
          <w:p w14:paraId="3881D47F" w14:textId="77777777" w:rsidR="00017993" w:rsidRDefault="00000000" w:rsidP="008F12D9">
            <w:pPr>
              <w:pStyle w:val="Compact"/>
              <w:spacing w:before="0" w:after="0" w:line="247" w:lineRule="auto"/>
              <w:jc w:val="both"/>
            </w:pPr>
            <w:r>
              <w:rPr>
                <w:sz w:val="20"/>
              </w:rPr>
              <w:t>T9</w:t>
            </w:r>
          </w:p>
        </w:tc>
        <w:tc>
          <w:tcPr>
            <w:tcW w:w="1267" w:type="dxa"/>
            <w:tcMar>
              <w:top w:w="40" w:type="dxa"/>
              <w:left w:w="76" w:type="dxa"/>
              <w:bottom w:w="40" w:type="dxa"/>
              <w:right w:w="76" w:type="dxa"/>
            </w:tcMar>
            <w:vAlign w:val="center"/>
          </w:tcPr>
          <w:p w14:paraId="67C1D138" w14:textId="77777777" w:rsidR="00017993" w:rsidRDefault="00000000" w:rsidP="008F12D9">
            <w:pPr>
              <w:pStyle w:val="Compact"/>
              <w:spacing w:before="0" w:after="0" w:line="247" w:lineRule="auto"/>
              <w:jc w:val="both"/>
            </w:pPr>
            <w:r>
              <w:rPr>
                <w:sz w:val="20"/>
              </w:rPr>
              <w:t>6</w:t>
            </w:r>
          </w:p>
        </w:tc>
        <w:tc>
          <w:tcPr>
            <w:tcW w:w="7963" w:type="dxa"/>
            <w:tcMar>
              <w:top w:w="40" w:type="dxa"/>
              <w:left w:w="76" w:type="dxa"/>
              <w:bottom w:w="40" w:type="dxa"/>
              <w:right w:w="76" w:type="dxa"/>
            </w:tcMar>
            <w:vAlign w:val="center"/>
          </w:tcPr>
          <w:p w14:paraId="11843D52" w14:textId="77777777" w:rsidR="00017993" w:rsidRDefault="00000000" w:rsidP="008F12D9">
            <w:pPr>
              <w:pStyle w:val="Compact"/>
              <w:spacing w:before="0" w:after="0" w:line="247" w:lineRule="auto"/>
              <w:jc w:val="both"/>
            </w:pPr>
            <w:r>
              <w:rPr>
                <w:sz w:val="20"/>
              </w:rPr>
              <w:t>the Cauchy–Schwarz bound and its attainment, on random matrices</w:t>
            </w:r>
          </w:p>
        </w:tc>
      </w:tr>
      <w:tr w:rsidR="00017993" w14:paraId="5E0BB2E0" w14:textId="77777777" w:rsidTr="00017993">
        <w:trPr>
          <w:cantSplit/>
          <w:jc w:val="center"/>
        </w:trPr>
        <w:tc>
          <w:tcPr>
            <w:tcW w:w="763" w:type="dxa"/>
            <w:shd w:val="clear" w:color="auto" w:fill="F1F5F7"/>
            <w:tcMar>
              <w:top w:w="40" w:type="dxa"/>
              <w:left w:w="76" w:type="dxa"/>
              <w:bottom w:w="40" w:type="dxa"/>
              <w:right w:w="76" w:type="dxa"/>
            </w:tcMar>
            <w:vAlign w:val="center"/>
          </w:tcPr>
          <w:p w14:paraId="0C1D4152" w14:textId="77777777" w:rsidR="00017993" w:rsidRDefault="00000000" w:rsidP="008F12D9">
            <w:pPr>
              <w:pStyle w:val="Compact"/>
              <w:spacing w:before="0" w:after="0" w:line="247" w:lineRule="auto"/>
              <w:jc w:val="both"/>
            </w:pPr>
            <w:r>
              <w:rPr>
                <w:sz w:val="20"/>
              </w:rPr>
              <w:t>T10</w:t>
            </w:r>
          </w:p>
        </w:tc>
        <w:tc>
          <w:tcPr>
            <w:tcW w:w="1267" w:type="dxa"/>
            <w:shd w:val="clear" w:color="auto" w:fill="F1F5F7"/>
            <w:tcMar>
              <w:top w:w="40" w:type="dxa"/>
              <w:left w:w="76" w:type="dxa"/>
              <w:bottom w:w="40" w:type="dxa"/>
              <w:right w:w="76" w:type="dxa"/>
            </w:tcMar>
            <w:vAlign w:val="center"/>
          </w:tcPr>
          <w:p w14:paraId="595F9C96" w14:textId="77777777" w:rsidR="00017993" w:rsidRDefault="00000000" w:rsidP="008F12D9">
            <w:pPr>
              <w:pStyle w:val="Compact"/>
              <w:spacing w:before="0" w:after="0" w:line="247" w:lineRule="auto"/>
              <w:jc w:val="both"/>
            </w:pPr>
            <w:r>
              <w:rPr>
                <w:sz w:val="20"/>
              </w:rPr>
              <w:t>—</w:t>
            </w:r>
          </w:p>
        </w:tc>
        <w:tc>
          <w:tcPr>
            <w:tcW w:w="7963" w:type="dxa"/>
            <w:shd w:val="clear" w:color="auto" w:fill="F1F5F7"/>
            <w:tcMar>
              <w:top w:w="40" w:type="dxa"/>
              <w:left w:w="76" w:type="dxa"/>
              <w:bottom w:w="40" w:type="dxa"/>
              <w:right w:w="76" w:type="dxa"/>
            </w:tcMar>
            <w:vAlign w:val="center"/>
          </w:tcPr>
          <w:p w14:paraId="4407105E" w14:textId="77777777" w:rsidR="00017993" w:rsidRDefault="00000000" w:rsidP="008F12D9">
            <w:pPr>
              <w:pStyle w:val="Compact"/>
              <w:spacing w:before="0" w:after="0" w:line="247" w:lineRule="auto"/>
              <w:jc w:val="both"/>
            </w:pPr>
            <w:r>
              <w:rPr>
                <w:sz w:val="20"/>
              </w:rPr>
              <w:t>allocations within budget; the greedy leaves less than one class unit unspent; exact gains equal brute force; a never-decided class gets more than 1 bit (at its random state this fails for the pre-freeze lazy greedy, but on fresh draws the exact greedy can fail it too, A8)</w:t>
            </w:r>
          </w:p>
        </w:tc>
      </w:tr>
    </w:tbl>
    <w:p w14:paraId="01DA1538" w14:textId="77777777" w:rsidR="00017993" w:rsidRDefault="00000000" w:rsidP="008F12D9">
      <w:pPr>
        <w:pStyle w:val="BodyText"/>
        <w:keepNext/>
        <w:spacing w:before="140"/>
        <w:jc w:val="both"/>
      </w:pPr>
      <w:r>
        <w:rPr>
          <w:b/>
          <w:bCs/>
        </w:rPr>
        <w:lastRenderedPageBreak/>
        <w:t>Checks added after review.</w:t>
      </w:r>
      <w:r>
        <w:t xml:space="preserve"> </w:t>
      </w:r>
      <w:r>
        <w:rPr>
          <w:rStyle w:val="VerbatimChar"/>
        </w:rPr>
        <w:t>verify_p3_addendum.py</w:t>
      </w:r>
      <w:r>
        <w:t xml:space="preserve"> was written after the results and the review, and it changes no frozen file. It reads training data, validation data, saved stores and the evaluator’s outputs, never the test split. All its checks pass, and A6 and A9 are measurements.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48"/>
        <w:gridCol w:w="9298"/>
      </w:tblGrid>
      <w:tr w:rsidR="00017993" w14:paraId="5057B4AD"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835" w:type="dxa"/>
            <w:shd w:val="clear" w:color="auto" w:fill="173B52"/>
            <w:tcMar>
              <w:top w:w="40" w:type="dxa"/>
              <w:left w:w="76" w:type="dxa"/>
              <w:bottom w:w="40" w:type="dxa"/>
              <w:right w:w="76" w:type="dxa"/>
            </w:tcMar>
            <w:vAlign w:val="center"/>
          </w:tcPr>
          <w:p w14:paraId="266CB0A7" w14:textId="77777777" w:rsidR="00017993" w:rsidRDefault="00000000" w:rsidP="008F12D9">
            <w:pPr>
              <w:pStyle w:val="Compact"/>
              <w:keepNext/>
              <w:spacing w:before="0" w:after="0" w:line="247" w:lineRule="auto"/>
              <w:jc w:val="both"/>
            </w:pPr>
            <w:r>
              <w:rPr>
                <w:b/>
                <w:color w:val="FFFFFF"/>
                <w:sz w:val="20"/>
              </w:rPr>
              <w:t>Check</w:t>
            </w:r>
          </w:p>
        </w:tc>
        <w:tc>
          <w:tcPr>
            <w:tcW w:w="9158" w:type="dxa"/>
            <w:shd w:val="clear" w:color="auto" w:fill="173B52"/>
            <w:tcMar>
              <w:top w:w="40" w:type="dxa"/>
              <w:left w:w="76" w:type="dxa"/>
              <w:bottom w:w="40" w:type="dxa"/>
              <w:right w:w="76" w:type="dxa"/>
            </w:tcMar>
            <w:vAlign w:val="center"/>
          </w:tcPr>
          <w:p w14:paraId="32C1D010" w14:textId="77777777" w:rsidR="00017993" w:rsidRDefault="00000000" w:rsidP="008F12D9">
            <w:pPr>
              <w:pStyle w:val="Compact"/>
              <w:keepNext/>
              <w:spacing w:before="0" w:after="0" w:line="247" w:lineRule="auto"/>
              <w:jc w:val="both"/>
            </w:pPr>
            <w:r>
              <w:rPr>
                <w:b/>
                <w:color w:val="FFFFFF"/>
                <w:sz w:val="20"/>
              </w:rPr>
              <w:t>What is verified</w:t>
            </w:r>
          </w:p>
        </w:tc>
      </w:tr>
      <w:tr w:rsidR="00017993" w14:paraId="5972F8DD" w14:textId="77777777" w:rsidTr="00017993">
        <w:trPr>
          <w:cantSplit/>
          <w:jc w:val="center"/>
        </w:trPr>
        <w:tc>
          <w:tcPr>
            <w:tcW w:w="835" w:type="dxa"/>
            <w:tcMar>
              <w:top w:w="40" w:type="dxa"/>
              <w:left w:w="76" w:type="dxa"/>
              <w:bottom w:w="40" w:type="dxa"/>
              <w:right w:w="76" w:type="dxa"/>
            </w:tcMar>
            <w:vAlign w:val="center"/>
          </w:tcPr>
          <w:p w14:paraId="4FBB39E6" w14:textId="77777777" w:rsidR="00017993" w:rsidRDefault="00000000" w:rsidP="008F12D9">
            <w:pPr>
              <w:pStyle w:val="Compact"/>
              <w:keepNext/>
              <w:spacing w:before="0" w:after="0" w:line="247" w:lineRule="auto"/>
              <w:jc w:val="both"/>
            </w:pPr>
            <w:r>
              <w:rPr>
                <w:sz w:val="20"/>
              </w:rPr>
              <w:t>A0</w:t>
            </w:r>
          </w:p>
        </w:tc>
        <w:tc>
          <w:tcPr>
            <w:tcW w:w="9158" w:type="dxa"/>
            <w:tcMar>
              <w:top w:w="40" w:type="dxa"/>
              <w:left w:w="76" w:type="dxa"/>
              <w:bottom w:w="40" w:type="dxa"/>
              <w:right w:w="76" w:type="dxa"/>
            </w:tcMar>
            <w:vAlign w:val="center"/>
          </w:tcPr>
          <w:p w14:paraId="5CA8F95B" w14:textId="77777777" w:rsidR="00017993" w:rsidRDefault="00000000" w:rsidP="008F12D9">
            <w:pPr>
              <w:pStyle w:val="Compact"/>
              <w:keepNext/>
              <w:spacing w:before="0" w:after="0" w:line="247" w:lineRule="auto"/>
              <w:jc w:val="both"/>
            </w:pPr>
            <w:r>
              <w:rPr>
                <w:sz w:val="20"/>
              </w:rPr>
              <w:t>the lazy greedy used in A5 and A8 equals the pre-freeze source, recovered verbatim from the session transcript (</w:t>
            </w:r>
            <w:r>
              <w:rPr>
                <w:rStyle w:val="VerbatimChar"/>
                <w:rFonts w:ascii="Times New Roman" w:hAnsi="Times New Roman"/>
                <w:sz w:val="20"/>
              </w:rPr>
              <w:t>logs/smoke/alloc_certificate_prefreeze.py</w:t>
            </w:r>
            <w:r>
              <w:rPr>
                <w:sz w:val="20"/>
              </w:rPr>
              <w:t>), apart from its docstring, module prefix and import line</w:t>
            </w:r>
          </w:p>
        </w:tc>
      </w:tr>
      <w:tr w:rsidR="00017993" w14:paraId="3DB2C7F3" w14:textId="77777777" w:rsidTr="00017993">
        <w:trPr>
          <w:cantSplit/>
          <w:jc w:val="center"/>
        </w:trPr>
        <w:tc>
          <w:tcPr>
            <w:tcW w:w="835" w:type="dxa"/>
            <w:shd w:val="clear" w:color="auto" w:fill="F1F5F7"/>
            <w:tcMar>
              <w:top w:w="40" w:type="dxa"/>
              <w:left w:w="76" w:type="dxa"/>
              <w:bottom w:w="40" w:type="dxa"/>
              <w:right w:w="76" w:type="dxa"/>
            </w:tcMar>
            <w:vAlign w:val="center"/>
          </w:tcPr>
          <w:p w14:paraId="2AC22A33" w14:textId="77777777" w:rsidR="00017993" w:rsidRDefault="00000000" w:rsidP="008F12D9">
            <w:pPr>
              <w:pStyle w:val="Compact"/>
              <w:spacing w:before="0" w:after="0" w:line="247" w:lineRule="auto"/>
              <w:jc w:val="both"/>
            </w:pPr>
            <w:r>
              <w:rPr>
                <w:sz w:val="20"/>
              </w:rPr>
              <w:t>A1</w:t>
            </w:r>
          </w:p>
        </w:tc>
        <w:tc>
          <w:tcPr>
            <w:tcW w:w="9158" w:type="dxa"/>
            <w:shd w:val="clear" w:color="auto" w:fill="F1F5F7"/>
            <w:tcMar>
              <w:top w:w="40" w:type="dxa"/>
              <w:left w:w="76" w:type="dxa"/>
              <w:bottom w:w="40" w:type="dxa"/>
              <w:right w:w="76" w:type="dxa"/>
            </w:tcMar>
            <w:vAlign w:val="center"/>
          </w:tcPr>
          <w:p w14:paraId="75D9C04A" w14:textId="77777777" w:rsidR="00017993" w:rsidRDefault="00000000" w:rsidP="008F12D9">
            <w:pPr>
              <w:pStyle w:val="Compact"/>
              <w:spacing w:before="0" w:after="0" w:line="247" w:lineRule="auto"/>
              <w:jc w:val="both"/>
            </w:pPr>
            <w:r>
              <w:rPr>
                <w:rStyle w:val="VerbatimChar"/>
                <w:rFonts w:ascii="Times New Roman" w:hAnsi="Times New Roman"/>
                <w:sz w:val="20"/>
              </w:rPr>
              <w:t>certify</w:t>
            </w:r>
            <w:r>
              <w:rPr>
                <w:sz w:val="20"/>
              </w:rPr>
              <w:t>, with its pruning and early exit, agrees with the pairwise exact test on 2,400 decisions of random stores (</w:t>
            </w:r>
            <m:oMath>
              <m:r>
                <w:rPr>
                  <w:rFonts w:ascii="Cambria Math" w:hAnsi="Cambria Math"/>
                  <w:sz w:val="20"/>
                </w:rPr>
                <m:t>R</m:t>
              </m:r>
              <m:r>
                <m:rPr>
                  <m:sty m:val="p"/>
                </m:rPr>
                <w:rPr>
                  <w:rFonts w:ascii="Cambria Math" w:hAnsi="Cambria Math"/>
                  <w:sz w:val="20"/>
                </w:rPr>
                <m:t>=</m:t>
              </m:r>
              <m:r>
                <w:rPr>
                  <w:rFonts w:ascii="Cambria Math" w:hAnsi="Cambria Math"/>
                  <w:sz w:val="20"/>
                </w:rPr>
                <m:t>1</m:t>
              </m:r>
            </m:oMath>
            <w:r>
              <w:rPr>
                <w:sz w:val="20"/>
              </w:rPr>
              <w:t xml:space="preserve">–8, </w:t>
            </w:r>
            <m:oMath>
              <m:r>
                <w:rPr>
                  <w:rFonts w:ascii="Cambria Math" w:hAnsi="Cambria Math"/>
                  <w:sz w:val="20"/>
                </w:rPr>
                <m:t>h</m:t>
              </m:r>
              <m:r>
                <m:rPr>
                  <m:sty m:val="p"/>
                </m:rPr>
                <w:rPr>
                  <w:rFonts w:ascii="Cambria Math" w:hAnsi="Cambria Math"/>
                  <w:sz w:val="20"/>
                </w:rPr>
                <m:t>=</m:t>
              </m:r>
              <m:r>
                <w:rPr>
                  <w:rFonts w:ascii="Cambria Math" w:hAnsi="Cambria Math"/>
                  <w:sz w:val="20"/>
                </w:rPr>
                <m:t>32</m:t>
              </m:r>
            </m:oMath>
            <w:r>
              <w:rPr>
                <w:sz w:val="20"/>
              </w:rPr>
              <w:t>): 0 mismatches</w:t>
            </w:r>
          </w:p>
        </w:tc>
      </w:tr>
      <w:tr w:rsidR="00017993" w14:paraId="65E5BFF6" w14:textId="77777777" w:rsidTr="00017993">
        <w:trPr>
          <w:cantSplit/>
          <w:jc w:val="center"/>
        </w:trPr>
        <w:tc>
          <w:tcPr>
            <w:tcW w:w="835" w:type="dxa"/>
            <w:tcMar>
              <w:top w:w="40" w:type="dxa"/>
              <w:left w:w="76" w:type="dxa"/>
              <w:bottom w:w="40" w:type="dxa"/>
              <w:right w:w="76" w:type="dxa"/>
            </w:tcMar>
            <w:vAlign w:val="center"/>
          </w:tcPr>
          <w:p w14:paraId="0EAD92DE" w14:textId="77777777" w:rsidR="00017993" w:rsidRDefault="00000000" w:rsidP="008F12D9">
            <w:pPr>
              <w:pStyle w:val="Compact"/>
              <w:spacing w:before="0" w:after="0" w:line="247" w:lineRule="auto"/>
              <w:jc w:val="both"/>
            </w:pPr>
            <w:r>
              <w:rPr>
                <w:sz w:val="20"/>
              </w:rPr>
              <w:t>A2</w:t>
            </w:r>
          </w:p>
        </w:tc>
        <w:tc>
          <w:tcPr>
            <w:tcW w:w="9158" w:type="dxa"/>
            <w:tcMar>
              <w:top w:w="40" w:type="dxa"/>
              <w:left w:w="76" w:type="dxa"/>
              <w:bottom w:w="40" w:type="dxa"/>
              <w:right w:w="76" w:type="dxa"/>
            </w:tcMar>
            <w:vAlign w:val="center"/>
          </w:tcPr>
          <w:p w14:paraId="33E7FD1B" w14:textId="77777777" w:rsidR="00017993" w:rsidRDefault="00000000" w:rsidP="008F12D9">
            <w:pPr>
              <w:pStyle w:val="Compact"/>
              <w:spacing w:before="0" w:after="0" w:line="247" w:lineRule="auto"/>
              <w:jc w:val="both"/>
            </w:pPr>
            <w:r>
              <w:rPr>
                <w:sz w:val="20"/>
              </w:rPr>
              <w:t>the explicit worst member of the box (class rows at their corners, shared entries at the threshold vertex) changes or ties none of 457 certified decisions and all of 743 uncertified ones, so the test is sound and tight</w:t>
            </w:r>
          </w:p>
        </w:tc>
      </w:tr>
      <w:tr w:rsidR="00017993" w14:paraId="71808D19" w14:textId="77777777" w:rsidTr="00017993">
        <w:trPr>
          <w:cantSplit/>
          <w:jc w:val="center"/>
        </w:trPr>
        <w:tc>
          <w:tcPr>
            <w:tcW w:w="835" w:type="dxa"/>
            <w:shd w:val="clear" w:color="auto" w:fill="F1F5F7"/>
            <w:tcMar>
              <w:top w:w="40" w:type="dxa"/>
              <w:left w:w="76" w:type="dxa"/>
              <w:bottom w:w="40" w:type="dxa"/>
              <w:right w:w="76" w:type="dxa"/>
            </w:tcMar>
            <w:vAlign w:val="center"/>
          </w:tcPr>
          <w:p w14:paraId="3A022153" w14:textId="77777777" w:rsidR="00017993" w:rsidRDefault="00000000" w:rsidP="008F12D9">
            <w:pPr>
              <w:pStyle w:val="Compact"/>
              <w:spacing w:before="0" w:after="0" w:line="247" w:lineRule="auto"/>
              <w:jc w:val="both"/>
            </w:pPr>
            <w:r>
              <w:rPr>
                <w:sz w:val="20"/>
              </w:rPr>
              <w:t>A3</w:t>
            </w:r>
          </w:p>
        </w:tc>
        <w:tc>
          <w:tcPr>
            <w:tcW w:w="9158" w:type="dxa"/>
            <w:shd w:val="clear" w:color="auto" w:fill="F1F5F7"/>
            <w:tcMar>
              <w:top w:w="40" w:type="dxa"/>
              <w:left w:w="76" w:type="dxa"/>
              <w:bottom w:w="40" w:type="dxa"/>
              <w:right w:w="76" w:type="dxa"/>
            </w:tcMar>
            <w:vAlign w:val="center"/>
          </w:tcPr>
          <w:p w14:paraId="7EC548A3" w14:textId="77777777" w:rsidR="00017993" w:rsidRDefault="00000000" w:rsidP="008F12D9">
            <w:pPr>
              <w:pStyle w:val="Compact"/>
              <w:spacing w:before="0" w:after="0" w:line="247" w:lineRule="auto"/>
              <w:jc w:val="both"/>
            </w:pPr>
            <w:r>
              <w:rPr>
                <w:sz w:val="20"/>
              </w:rPr>
              <w:t xml:space="preserve">brute force over every vertex of the full box, with every class and shared log-weight moving independently (up to </w:t>
            </w:r>
            <m:oMath>
              <m:sSup>
                <m:sSupPr>
                  <m:ctrlPr>
                    <w:rPr>
                      <w:rFonts w:ascii="Cambria Math" w:hAnsi="Cambria Math"/>
                    </w:rPr>
                  </m:ctrlPr>
                </m:sSupPr>
                <m:e>
                  <m:r>
                    <w:rPr>
                      <w:rFonts w:ascii="Cambria Math" w:hAnsi="Cambria Math"/>
                      <w:sz w:val="20"/>
                    </w:rPr>
                    <m:t>2</m:t>
                  </m:r>
                </m:e>
                <m:sup>
                  <m:r>
                    <w:rPr>
                      <w:rFonts w:ascii="Cambria Math" w:hAnsi="Cambria Math"/>
                      <w:sz w:val="20"/>
                    </w:rPr>
                    <m:t>12</m:t>
                  </m:r>
                </m:sup>
              </m:sSup>
            </m:oMath>
            <w:r>
              <w:rPr>
                <w:sz w:val="20"/>
              </w:rPr>
              <w:t xml:space="preserve"> vertices), equals the Proposition 4 value (120 pairs, error </w:t>
            </w:r>
            <m:oMath>
              <m:r>
                <w:rPr>
                  <w:rFonts w:ascii="Cambria Math" w:hAnsi="Cambria Math"/>
                  <w:sz w:val="20"/>
                </w:rPr>
                <m:t>4.5</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w:r>
              <w:rPr>
                <w:sz w:val="20"/>
              </w:rPr>
              <w:t>)</w:t>
            </w:r>
          </w:p>
        </w:tc>
      </w:tr>
      <w:tr w:rsidR="00017993" w14:paraId="3F88D821" w14:textId="77777777" w:rsidTr="00017993">
        <w:trPr>
          <w:cantSplit/>
          <w:jc w:val="center"/>
        </w:trPr>
        <w:tc>
          <w:tcPr>
            <w:tcW w:w="835" w:type="dxa"/>
            <w:tcMar>
              <w:top w:w="40" w:type="dxa"/>
              <w:left w:w="76" w:type="dxa"/>
              <w:bottom w:w="40" w:type="dxa"/>
              <w:right w:w="76" w:type="dxa"/>
            </w:tcMar>
            <w:vAlign w:val="center"/>
          </w:tcPr>
          <w:p w14:paraId="6BB1E9E5" w14:textId="77777777" w:rsidR="00017993" w:rsidRDefault="00000000" w:rsidP="008F12D9">
            <w:pPr>
              <w:pStyle w:val="Compact"/>
              <w:spacing w:before="0" w:after="0" w:line="247" w:lineRule="auto"/>
              <w:jc w:val="both"/>
            </w:pPr>
            <w:r>
              <w:rPr>
                <w:sz w:val="20"/>
              </w:rPr>
              <w:t>A4</w:t>
            </w:r>
          </w:p>
        </w:tc>
        <w:tc>
          <w:tcPr>
            <w:tcW w:w="9158" w:type="dxa"/>
            <w:tcMar>
              <w:top w:w="40" w:type="dxa"/>
              <w:left w:w="76" w:type="dxa"/>
              <w:bottom w:w="40" w:type="dxa"/>
              <w:right w:w="76" w:type="dxa"/>
            </w:tcMar>
            <w:vAlign w:val="center"/>
          </w:tcPr>
          <w:p w14:paraId="2366F319" w14:textId="77777777" w:rsidR="00017993" w:rsidRDefault="00000000" w:rsidP="008F12D9">
            <w:pPr>
              <w:pStyle w:val="Compact"/>
              <w:spacing w:before="0" w:after="0" w:line="247" w:lineRule="auto"/>
              <w:jc w:val="both"/>
            </w:pPr>
            <w:r>
              <w:rPr>
                <w:sz w:val="20"/>
              </w:rPr>
              <w:t xml:space="preserve">with the radii deliberately halved, </w:t>
            </w:r>
            <w:r>
              <w:rPr>
                <w:rStyle w:val="VerbatimChar"/>
                <w:rFonts w:ascii="Times New Roman" w:hAnsi="Times New Roman"/>
                <w:sz w:val="20"/>
              </w:rPr>
              <w:t>certify</w:t>
            </w:r>
            <w:r>
              <w:rPr>
                <w:sz w:val="20"/>
              </w:rPr>
              <w:t xml:space="preserve"> wrongly certifies 169 decisions; the worst member exposes all 169, while 300 uniform samples each (T8’s method) expose none</w:t>
            </w:r>
          </w:p>
        </w:tc>
      </w:tr>
      <w:tr w:rsidR="00017993" w14:paraId="4B4D6632" w14:textId="77777777" w:rsidTr="00017993">
        <w:trPr>
          <w:cantSplit/>
          <w:jc w:val="center"/>
        </w:trPr>
        <w:tc>
          <w:tcPr>
            <w:tcW w:w="835" w:type="dxa"/>
            <w:shd w:val="clear" w:color="auto" w:fill="F1F5F7"/>
            <w:tcMar>
              <w:top w:w="40" w:type="dxa"/>
              <w:left w:w="76" w:type="dxa"/>
              <w:bottom w:w="40" w:type="dxa"/>
              <w:right w:w="76" w:type="dxa"/>
            </w:tcMar>
            <w:vAlign w:val="center"/>
          </w:tcPr>
          <w:p w14:paraId="7FD83FDA" w14:textId="77777777" w:rsidR="00017993" w:rsidRDefault="00000000" w:rsidP="008F12D9">
            <w:pPr>
              <w:pStyle w:val="Compact"/>
              <w:spacing w:before="0" w:after="0" w:line="247" w:lineRule="auto"/>
              <w:jc w:val="both"/>
            </w:pPr>
            <w:r>
              <w:rPr>
                <w:sz w:val="20"/>
              </w:rPr>
              <w:t>A5</w:t>
            </w:r>
          </w:p>
        </w:tc>
        <w:tc>
          <w:tcPr>
            <w:tcW w:w="9158" w:type="dxa"/>
            <w:shd w:val="clear" w:color="auto" w:fill="F1F5F7"/>
            <w:tcMar>
              <w:top w:w="40" w:type="dxa"/>
              <w:left w:w="76" w:type="dxa"/>
              <w:bottom w:w="40" w:type="dxa"/>
              <w:right w:w="76" w:type="dxa"/>
            </w:tcMar>
            <w:vAlign w:val="center"/>
          </w:tcPr>
          <w:p w14:paraId="2616948B" w14:textId="77777777" w:rsidR="00017993" w:rsidRDefault="00000000" w:rsidP="008F12D9">
            <w:pPr>
              <w:pStyle w:val="Compact"/>
              <w:spacing w:before="0" w:after="0" w:line="247" w:lineRule="auto"/>
              <w:jc w:val="both"/>
            </w:pPr>
            <w:r>
              <w:rPr>
                <w:sz w:val="20"/>
              </w:rPr>
              <w:t>the smoke-test failure on the confirmatory CIFAR-100 store (seed 0, sleep 5), with validation decisions: the lazy greedy leaves classes 34 and 36 at 1 bit (agreement 0.0%); the exact greedy gives widths of 6–12 bits, 99.4% agreement and 70.7% certified</w:t>
            </w:r>
          </w:p>
        </w:tc>
      </w:tr>
      <w:tr w:rsidR="00017993" w14:paraId="7E9AE681" w14:textId="77777777" w:rsidTr="00017993">
        <w:trPr>
          <w:cantSplit/>
          <w:jc w:val="center"/>
        </w:trPr>
        <w:tc>
          <w:tcPr>
            <w:tcW w:w="835" w:type="dxa"/>
            <w:tcMar>
              <w:top w:w="40" w:type="dxa"/>
              <w:left w:w="76" w:type="dxa"/>
              <w:bottom w:w="40" w:type="dxa"/>
              <w:right w:w="76" w:type="dxa"/>
            </w:tcMar>
            <w:vAlign w:val="center"/>
          </w:tcPr>
          <w:p w14:paraId="735673DD" w14:textId="77777777" w:rsidR="00017993" w:rsidRDefault="00000000" w:rsidP="008F12D9">
            <w:pPr>
              <w:pStyle w:val="Compact"/>
              <w:spacing w:before="0" w:after="0" w:line="247" w:lineRule="auto"/>
              <w:jc w:val="both"/>
            </w:pPr>
            <w:r>
              <w:rPr>
                <w:sz w:val="20"/>
              </w:rPr>
              <w:t>A6</w:t>
            </w:r>
          </w:p>
        </w:tc>
        <w:tc>
          <w:tcPr>
            <w:tcW w:w="9158" w:type="dxa"/>
            <w:tcMar>
              <w:top w:w="40" w:type="dxa"/>
              <w:left w:w="76" w:type="dxa"/>
              <w:bottom w:w="40" w:type="dxa"/>
              <w:right w:w="76" w:type="dxa"/>
            </w:tcMar>
            <w:vAlign w:val="center"/>
          </w:tcPr>
          <w:p w14:paraId="56A7CE1C" w14:textId="77777777" w:rsidR="00017993" w:rsidRDefault="00000000" w:rsidP="008F12D9">
            <w:pPr>
              <w:pStyle w:val="Compact"/>
              <w:spacing w:before="0" w:after="0" w:line="247" w:lineRule="auto"/>
              <w:jc w:val="both"/>
            </w:pPr>
            <w:r>
              <w:rPr>
                <w:sz w:val="20"/>
              </w:rPr>
              <w:t>(measurement) protected and test decisions certified by the uniform and certificate-guided policies at the first and last MNIST sleep</w:t>
            </w:r>
          </w:p>
        </w:tc>
      </w:tr>
      <w:tr w:rsidR="00017993" w14:paraId="02278992" w14:textId="77777777" w:rsidTr="00017993">
        <w:trPr>
          <w:cantSplit/>
          <w:jc w:val="center"/>
        </w:trPr>
        <w:tc>
          <w:tcPr>
            <w:tcW w:w="835" w:type="dxa"/>
            <w:shd w:val="clear" w:color="auto" w:fill="F1F5F7"/>
            <w:tcMar>
              <w:top w:w="40" w:type="dxa"/>
              <w:left w:w="76" w:type="dxa"/>
              <w:bottom w:w="40" w:type="dxa"/>
              <w:right w:w="76" w:type="dxa"/>
            </w:tcMar>
            <w:vAlign w:val="center"/>
          </w:tcPr>
          <w:p w14:paraId="1789D701" w14:textId="77777777" w:rsidR="00017993" w:rsidRDefault="00000000" w:rsidP="008F12D9">
            <w:pPr>
              <w:pStyle w:val="Compact"/>
              <w:spacing w:before="0" w:after="0" w:line="247" w:lineRule="auto"/>
              <w:jc w:val="both"/>
            </w:pPr>
            <w:r>
              <w:rPr>
                <w:sz w:val="20"/>
              </w:rPr>
              <w:t>A7</w:t>
            </w:r>
          </w:p>
        </w:tc>
        <w:tc>
          <w:tcPr>
            <w:tcW w:w="9158" w:type="dxa"/>
            <w:shd w:val="clear" w:color="auto" w:fill="F1F5F7"/>
            <w:tcMar>
              <w:top w:w="40" w:type="dxa"/>
              <w:left w:w="76" w:type="dxa"/>
              <w:bottom w:w="40" w:type="dxa"/>
              <w:right w:w="76" w:type="dxa"/>
            </w:tcMar>
            <w:vAlign w:val="center"/>
          </w:tcPr>
          <w:p w14:paraId="1E0A09D2" w14:textId="77777777" w:rsidR="00017993" w:rsidRDefault="00000000" w:rsidP="008F12D9">
            <w:pPr>
              <w:pStyle w:val="Compact"/>
              <w:spacing w:before="0" w:after="0" w:line="247" w:lineRule="auto"/>
              <w:jc w:val="both"/>
            </w:pPr>
            <w:r>
              <w:rPr>
                <w:sz w:val="20"/>
              </w:rPr>
              <w:t>in the evaluator, no decision certified by Proposition 6 disagreed with the working model: 1,565 evaluated sleeps, 0 violations</w:t>
            </w:r>
          </w:p>
        </w:tc>
      </w:tr>
      <w:tr w:rsidR="00017993" w14:paraId="1643598D" w14:textId="77777777" w:rsidTr="00017993">
        <w:trPr>
          <w:cantSplit/>
          <w:jc w:val="center"/>
        </w:trPr>
        <w:tc>
          <w:tcPr>
            <w:tcW w:w="835" w:type="dxa"/>
            <w:tcMar>
              <w:top w:w="40" w:type="dxa"/>
              <w:left w:w="76" w:type="dxa"/>
              <w:bottom w:w="40" w:type="dxa"/>
              <w:right w:w="76" w:type="dxa"/>
            </w:tcMar>
            <w:vAlign w:val="center"/>
          </w:tcPr>
          <w:p w14:paraId="41D55611" w14:textId="77777777" w:rsidR="00017993" w:rsidRDefault="00000000" w:rsidP="008F12D9">
            <w:pPr>
              <w:pStyle w:val="Compact"/>
              <w:spacing w:before="0" w:after="0" w:line="247" w:lineRule="auto"/>
              <w:jc w:val="both"/>
            </w:pPr>
            <w:r>
              <w:rPr>
                <w:sz w:val="20"/>
              </w:rPr>
              <w:t>A8</w:t>
            </w:r>
          </w:p>
        </w:tc>
        <w:tc>
          <w:tcPr>
            <w:tcW w:w="9158" w:type="dxa"/>
            <w:tcMar>
              <w:top w:w="40" w:type="dxa"/>
              <w:left w:w="76" w:type="dxa"/>
              <w:bottom w:w="40" w:type="dxa"/>
              <w:right w:w="76" w:type="dxa"/>
            </w:tcMar>
            <w:vAlign w:val="center"/>
          </w:tcPr>
          <w:p w14:paraId="3053B494" w14:textId="77777777" w:rsidR="00017993" w:rsidRDefault="00000000" w:rsidP="008F12D9">
            <w:pPr>
              <w:pStyle w:val="Compact"/>
              <w:spacing w:before="0" w:after="0" w:line="247" w:lineRule="auto"/>
              <w:jc w:val="both"/>
            </w:pPr>
            <w:r>
              <w:rPr>
                <w:sz w:val="20"/>
              </w:rPr>
              <w:t>the frozen T10, run with the pre-freeze lazy greedy swapped in, fails its starvation check (class 5 at 1 bit); on six fresh draws of its construction the exact greedy gave the never-decided class 1, 8, 8, 8, 1 and 2 bits and the lazy greedy 1 bit every time</w:t>
            </w:r>
          </w:p>
        </w:tc>
      </w:tr>
      <w:tr w:rsidR="00017993" w14:paraId="4B78ECC3" w14:textId="77777777" w:rsidTr="00017993">
        <w:trPr>
          <w:cantSplit/>
          <w:jc w:val="center"/>
        </w:trPr>
        <w:tc>
          <w:tcPr>
            <w:tcW w:w="835" w:type="dxa"/>
            <w:shd w:val="clear" w:color="auto" w:fill="F1F5F7"/>
            <w:tcMar>
              <w:top w:w="40" w:type="dxa"/>
              <w:left w:w="76" w:type="dxa"/>
              <w:bottom w:w="40" w:type="dxa"/>
              <w:right w:w="76" w:type="dxa"/>
            </w:tcMar>
            <w:vAlign w:val="center"/>
          </w:tcPr>
          <w:p w14:paraId="30CF2A26" w14:textId="77777777" w:rsidR="00017993" w:rsidRDefault="00000000" w:rsidP="008F12D9">
            <w:pPr>
              <w:pStyle w:val="Compact"/>
              <w:spacing w:before="0" w:after="0" w:line="247" w:lineRule="auto"/>
              <w:jc w:val="both"/>
            </w:pPr>
            <w:r>
              <w:rPr>
                <w:sz w:val="20"/>
              </w:rPr>
              <w:t>A9</w:t>
            </w:r>
          </w:p>
        </w:tc>
        <w:tc>
          <w:tcPr>
            <w:tcW w:w="9158" w:type="dxa"/>
            <w:shd w:val="clear" w:color="auto" w:fill="F1F5F7"/>
            <w:tcMar>
              <w:top w:w="40" w:type="dxa"/>
              <w:left w:w="76" w:type="dxa"/>
              <w:bottom w:w="40" w:type="dxa"/>
              <w:right w:w="76" w:type="dxa"/>
            </w:tcMar>
            <w:vAlign w:val="center"/>
          </w:tcPr>
          <w:p w14:paraId="1690C8ED" w14:textId="77777777" w:rsidR="00017993" w:rsidRDefault="00000000" w:rsidP="008F12D9">
            <w:pPr>
              <w:pStyle w:val="Compact"/>
              <w:spacing w:before="0" w:after="0" w:line="247" w:lineRule="auto"/>
              <w:jc w:val="both"/>
            </w:pPr>
            <w:r>
              <w:rPr>
                <w:sz w:val="20"/>
              </w:rPr>
              <w:t>(measurement, validation decisions) the shared-width tie rule at the MNIST sleeps where certificate-guided precision trailed uniform precision</w:t>
            </w:r>
          </w:p>
        </w:tc>
      </w:tr>
    </w:tbl>
    <w:p w14:paraId="791FC54F" w14:textId="77777777" w:rsidR="00017993" w:rsidRDefault="00000000" w:rsidP="008F12D9">
      <w:pPr>
        <w:pStyle w:val="Heading1"/>
        <w:jc w:val="both"/>
      </w:pPr>
      <w:bookmarkStart w:id="13" w:name="what-sleep-keeps"/>
      <w:bookmarkEnd w:id="6"/>
      <w:bookmarkEnd w:id="12"/>
      <w:r>
        <w:t>5 What sleep keeps</w:t>
      </w:r>
    </w:p>
    <w:p w14:paraId="52E16B0C" w14:textId="77777777" w:rsidR="00017993" w:rsidRDefault="00000000" w:rsidP="008F12D9">
      <w:pPr>
        <w:pStyle w:val="FirstParagraph"/>
        <w:jc w:val="both"/>
      </w:pPr>
      <w:r>
        <w:t xml:space="preserve">Unless stated otherwise, numbers are seed means with 95% t-intervals over five seeds, for </w:t>
      </w:r>
      <m:oMath>
        <m:r>
          <w:rPr>
            <w:rFonts w:ascii="Cambria Math" w:hAnsi="Cambria Math"/>
          </w:rPr>
          <m:t>R</m:t>
        </m:r>
        <m:r>
          <m:rPr>
            <m:sty m:val="p"/>
          </m:rPr>
          <w:rPr>
            <w:rFonts w:ascii="Cambria Math" w:hAnsi="Cambria Math"/>
          </w:rPr>
          <m:t>=</m:t>
        </m:r>
        <m:r>
          <w:rPr>
            <w:rFonts w:ascii="Cambria Math" w:hAnsi="Cambria Math"/>
          </w:rPr>
          <m:t>8</m:t>
        </m:r>
      </m:oMath>
      <w:r>
        <w:t xml:space="preserve"> and one sleep per task. Table 1 and Figure 1 summarise the consolidation runs, and Appendix B gives the per-seed values.</w:t>
      </w:r>
    </w:p>
    <w:p w14:paraId="2CD4953C" w14:textId="77777777" w:rsidR="00017993" w:rsidRDefault="00000000" w:rsidP="008F12D9">
      <w:pPr>
        <w:pStyle w:val="Caption"/>
        <w:keepNext/>
        <w:keepLines/>
        <w:spacing w:before="160"/>
        <w:jc w:val="both"/>
      </w:pPr>
      <w:r>
        <w:rPr>
          <w:b/>
          <w:bCs/>
        </w:rPr>
        <w:t>Table 1.</w:t>
      </w:r>
      <w:r>
        <w:t xml:space="preserve"> Consolidation at </w:t>
      </w:r>
      <m:oMath>
        <m:r>
          <w:rPr>
            <w:rFonts w:ascii="Cambria Math" w:hAnsi="Cambria Math"/>
          </w:rPr>
          <m:t>R</m:t>
        </m:r>
        <m:r>
          <m:rPr>
            <m:sty m:val="p"/>
          </m:rPr>
          <w:rPr>
            <w:rFonts w:ascii="Cambria Math" w:hAnsi="Cambria Math"/>
          </w:rPr>
          <m:t>=</m:t>
        </m:r>
        <m:r>
          <w:rPr>
            <w:rFonts w:ascii="Cambria Math" w:hAnsi="Cambria Math"/>
          </w:rPr>
          <m:t>8</m:t>
        </m:r>
      </m:oMath>
      <w:r>
        <w:t>, one sleep per task. Columns:</w:t>
      </w:r>
    </w:p>
    <w:p w14:paraId="726DEB85" w14:textId="77777777" w:rsidR="00017993" w:rsidRDefault="00000000" w:rsidP="008F12D9">
      <w:pPr>
        <w:pStyle w:val="Compact"/>
        <w:numPr>
          <w:ilvl w:val="0"/>
          <w:numId w:val="27"/>
        </w:numPr>
        <w:jc w:val="both"/>
      </w:pPr>
      <w:r>
        <w:rPr>
          <w:i/>
          <w:iCs/>
        </w:rPr>
        <w:t>Final.</w:t>
      </w:r>
      <w:r>
        <w:t xml:space="preserve"> The accuracy of the stored model after the last sleep, on all seen classes.</w:t>
      </w:r>
    </w:p>
    <w:p w14:paraId="7DF14D84" w14:textId="77777777" w:rsidR="00017993" w:rsidRDefault="00000000" w:rsidP="008F12D9">
      <w:pPr>
        <w:pStyle w:val="Compact"/>
        <w:numPr>
          <w:ilvl w:val="0"/>
          <w:numId w:val="27"/>
        </w:numPr>
        <w:jc w:val="both"/>
      </w:pPr>
      <w:r>
        <w:rPr>
          <w:i/>
          <w:iCs/>
        </w:rPr>
        <w:t>Earlier.</w:t>
      </w:r>
      <w:r>
        <w:t xml:space="preserve"> The same on the pooled test examples of the earlier tasks.</w:t>
      </w:r>
    </w:p>
    <w:p w14:paraId="2D37B911" w14:textId="77777777" w:rsidR="00017993" w:rsidRDefault="00000000" w:rsidP="008F12D9">
      <w:pPr>
        <w:pStyle w:val="Compact"/>
        <w:numPr>
          <w:ilvl w:val="0"/>
          <w:numId w:val="27"/>
        </w:numPr>
        <w:jc w:val="both"/>
      </w:pPr>
      <w:r>
        <w:rPr>
          <w:i/>
          <w:iCs/>
        </w:rPr>
        <w:t>Fidelity.</w:t>
      </w:r>
      <w:r>
        <w:t xml:space="preserve"> The agreement of the stored and working models, averaged over sleeps. </w:t>
      </w:r>
      <w:r>
        <w:rPr>
          <w:i/>
          <w:iCs/>
        </w:rPr>
        <w:t>Certified</w:t>
      </w:r>
      <w:r>
        <w:t xml:space="preserve"> is its certified part (Proposition 6).</w:t>
      </w:r>
    </w:p>
    <w:p w14:paraId="4DC37B3F" w14:textId="77777777" w:rsidR="00017993" w:rsidRDefault="00000000" w:rsidP="008F12D9">
      <w:pPr>
        <w:pStyle w:val="Compact"/>
        <w:numPr>
          <w:ilvl w:val="0"/>
          <w:numId w:val="27"/>
        </w:numPr>
        <w:jc w:val="both"/>
      </w:pPr>
      <w:r>
        <w:rPr>
          <w:i/>
          <w:iCs/>
        </w:rPr>
        <w:t>Residual.</w:t>
      </w:r>
      <w:r>
        <w:t xml:space="preserve"> The median over sleeps of </w:t>
      </w:r>
      <m:oMath>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st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work</m:t>
            </m:r>
          </m:sup>
        </m:sSup>
        <m:r>
          <m:rPr>
            <m:sty m:val="p"/>
          </m:rPr>
          <w:rPr>
            <w:rFonts w:ascii="Cambria Math" w:hAnsi="Cambria Math"/>
          </w:rPr>
          <m:t>-</m:t>
        </m:r>
        <m:r>
          <w:rPr>
            <w:rFonts w:ascii="Cambria Math" w:hAnsi="Cambria Math"/>
          </w:rPr>
          <m:t>W</m:t>
        </m:r>
        <m:r>
          <m:rPr>
            <m:sty m:val="p"/>
          </m:rPr>
          <w:rPr>
            <w:rFonts w:ascii="Cambria Math" w:hAnsi="Cambria Math"/>
          </w:rPr>
          <m:t>∥</m:t>
        </m:r>
      </m:oMath>
      <w:r>
        <w:t>.</w:t>
      </w:r>
    </w:p>
    <w:p w14:paraId="5F5BF0F5" w14:textId="77777777" w:rsidR="00017993" w:rsidRDefault="00000000" w:rsidP="008F12D9">
      <w:pPr>
        <w:pStyle w:val="Compact"/>
        <w:numPr>
          <w:ilvl w:val="0"/>
          <w:numId w:val="27"/>
        </w:numPr>
        <w:jc w:val="both"/>
      </w:pPr>
      <w:r>
        <w:rPr>
          <w:i/>
          <w:iCs/>
        </w:rPr>
        <w:t>Bits.</w:t>
      </w:r>
      <w:r>
        <w:t xml:space="preserve"> The nominal storage cost of the store at 16 bits per log-weight, plus any float32 correction. The evaluated stores are float64; storage at reduced precision is the subject of Section 6. The protected examples are common to all rules (3.1 Mbit on MNIST, 49.2 Mbit on CIFAR-100) and are not counted.</w:t>
      </w:r>
    </w:p>
    <w:p w14:paraId="6537D55F" w14:textId="77777777" w:rsidR="00017993" w:rsidRDefault="00000000" w:rsidP="008F12D9">
      <w:pPr>
        <w:pStyle w:val="Caption"/>
        <w:keepNext/>
        <w:keepLines/>
        <w:spacing w:before="160"/>
        <w:jc w:val="both"/>
      </w:pPr>
      <w:r>
        <w:rPr>
          <w:b/>
          <w:bCs/>
        </w:rPr>
        <w:lastRenderedPageBreak/>
        <w:t>Table 1a. MNIST accuracy and retention at one sleep per task.</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216"/>
        <w:gridCol w:w="1725"/>
        <w:gridCol w:w="1725"/>
        <w:gridCol w:w="1740"/>
        <w:gridCol w:w="1740"/>
      </w:tblGrid>
      <w:tr w:rsidR="00017993" w14:paraId="6764E787"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3168" w:type="dxa"/>
            <w:shd w:val="clear" w:color="auto" w:fill="173B52"/>
            <w:tcMar>
              <w:top w:w="65" w:type="dxa"/>
              <w:left w:w="76" w:type="dxa"/>
              <w:bottom w:w="65" w:type="dxa"/>
              <w:right w:w="76" w:type="dxa"/>
            </w:tcMar>
            <w:vAlign w:val="center"/>
          </w:tcPr>
          <w:p w14:paraId="2A018CB5" w14:textId="77777777" w:rsidR="00017993" w:rsidRDefault="00000000" w:rsidP="008F12D9">
            <w:pPr>
              <w:pStyle w:val="Compact"/>
              <w:keepNext/>
              <w:spacing w:before="0" w:after="0" w:line="247" w:lineRule="auto"/>
              <w:jc w:val="both"/>
            </w:pPr>
            <w:r>
              <w:rPr>
                <w:b/>
                <w:color w:val="FFFFFF"/>
                <w:sz w:val="20"/>
              </w:rPr>
              <w:t>Rule</w:t>
            </w:r>
          </w:p>
        </w:tc>
        <w:tc>
          <w:tcPr>
            <w:tcW w:w="1699" w:type="dxa"/>
            <w:shd w:val="clear" w:color="auto" w:fill="173B52"/>
            <w:tcMar>
              <w:top w:w="65" w:type="dxa"/>
              <w:left w:w="76" w:type="dxa"/>
              <w:bottom w:w="65" w:type="dxa"/>
              <w:right w:w="76" w:type="dxa"/>
            </w:tcMar>
            <w:vAlign w:val="center"/>
          </w:tcPr>
          <w:p w14:paraId="187FC483" w14:textId="77777777" w:rsidR="00017993" w:rsidRDefault="00000000" w:rsidP="008F12D9">
            <w:pPr>
              <w:pStyle w:val="Compact"/>
              <w:keepNext/>
              <w:spacing w:before="0" w:after="0" w:line="247" w:lineRule="auto"/>
              <w:jc w:val="both"/>
            </w:pPr>
            <w:r>
              <w:rPr>
                <w:b/>
                <w:color w:val="FFFFFF"/>
                <w:sz w:val="20"/>
              </w:rPr>
              <w:t>Final (%)</w:t>
            </w:r>
          </w:p>
        </w:tc>
        <w:tc>
          <w:tcPr>
            <w:tcW w:w="1699" w:type="dxa"/>
            <w:shd w:val="clear" w:color="auto" w:fill="173B52"/>
            <w:tcMar>
              <w:top w:w="65" w:type="dxa"/>
              <w:left w:w="76" w:type="dxa"/>
              <w:bottom w:w="65" w:type="dxa"/>
              <w:right w:w="76" w:type="dxa"/>
            </w:tcMar>
            <w:vAlign w:val="center"/>
          </w:tcPr>
          <w:p w14:paraId="78A29760" w14:textId="77777777" w:rsidR="00017993" w:rsidRDefault="00000000" w:rsidP="008F12D9">
            <w:pPr>
              <w:pStyle w:val="Compact"/>
              <w:keepNext/>
              <w:spacing w:before="0" w:after="0" w:line="247" w:lineRule="auto"/>
              <w:jc w:val="both"/>
            </w:pPr>
            <w:r>
              <w:rPr>
                <w:b/>
                <w:color w:val="FFFFFF"/>
                <w:sz w:val="20"/>
              </w:rPr>
              <w:t>Earlier (%)</w:t>
            </w:r>
          </w:p>
        </w:tc>
        <w:tc>
          <w:tcPr>
            <w:tcW w:w="1714" w:type="dxa"/>
            <w:shd w:val="clear" w:color="auto" w:fill="173B52"/>
            <w:tcMar>
              <w:top w:w="65" w:type="dxa"/>
              <w:left w:w="76" w:type="dxa"/>
              <w:bottom w:w="65" w:type="dxa"/>
              <w:right w:w="76" w:type="dxa"/>
            </w:tcMar>
            <w:vAlign w:val="center"/>
          </w:tcPr>
          <w:p w14:paraId="10962A26" w14:textId="77777777" w:rsidR="00017993" w:rsidRDefault="00000000" w:rsidP="008F12D9">
            <w:pPr>
              <w:pStyle w:val="Compact"/>
              <w:keepNext/>
              <w:spacing w:before="0" w:after="0" w:line="247" w:lineRule="auto"/>
              <w:jc w:val="both"/>
            </w:pPr>
            <w:r>
              <w:rPr>
                <w:b/>
                <w:color w:val="FFFFFF"/>
                <w:sz w:val="20"/>
              </w:rPr>
              <w:t>Fidelity (%)</w:t>
            </w:r>
          </w:p>
        </w:tc>
        <w:tc>
          <w:tcPr>
            <w:tcW w:w="1714" w:type="dxa"/>
            <w:shd w:val="clear" w:color="auto" w:fill="173B52"/>
            <w:tcMar>
              <w:top w:w="65" w:type="dxa"/>
              <w:left w:w="76" w:type="dxa"/>
              <w:bottom w:w="65" w:type="dxa"/>
              <w:right w:w="76" w:type="dxa"/>
            </w:tcMar>
            <w:vAlign w:val="center"/>
          </w:tcPr>
          <w:p w14:paraId="6BDBB969" w14:textId="77777777" w:rsidR="00017993" w:rsidRDefault="00000000" w:rsidP="008F12D9">
            <w:pPr>
              <w:pStyle w:val="Compact"/>
              <w:keepNext/>
              <w:spacing w:before="0" w:after="0" w:line="247" w:lineRule="auto"/>
              <w:jc w:val="both"/>
            </w:pPr>
            <w:r>
              <w:rPr>
                <w:b/>
                <w:color w:val="FFFFFF"/>
                <w:sz w:val="20"/>
              </w:rPr>
              <w:t>Certified (%)</w:t>
            </w:r>
          </w:p>
        </w:tc>
      </w:tr>
      <w:tr w:rsidR="00017993" w14:paraId="1C6595C8" w14:textId="77777777" w:rsidTr="00017993">
        <w:trPr>
          <w:cantSplit/>
          <w:jc w:val="center"/>
        </w:trPr>
        <w:tc>
          <w:tcPr>
            <w:tcW w:w="3168" w:type="dxa"/>
            <w:tcMar>
              <w:top w:w="65" w:type="dxa"/>
              <w:left w:w="76" w:type="dxa"/>
              <w:bottom w:w="65" w:type="dxa"/>
              <w:right w:w="76" w:type="dxa"/>
            </w:tcMar>
            <w:vAlign w:val="center"/>
          </w:tcPr>
          <w:p w14:paraId="251325F3" w14:textId="77777777" w:rsidR="00017993" w:rsidRDefault="00000000" w:rsidP="008F12D9">
            <w:pPr>
              <w:pStyle w:val="Compact"/>
              <w:keepNext/>
              <w:spacing w:before="0" w:after="0" w:line="247" w:lineRule="auto"/>
              <w:jc w:val="both"/>
            </w:pPr>
            <w:r>
              <w:rPr>
                <w:sz w:val="20"/>
              </w:rPr>
              <w:t>no sleep</w:t>
            </w:r>
          </w:p>
        </w:tc>
        <w:tc>
          <w:tcPr>
            <w:tcW w:w="1699" w:type="dxa"/>
            <w:tcMar>
              <w:top w:w="65" w:type="dxa"/>
              <w:left w:w="76" w:type="dxa"/>
              <w:bottom w:w="65" w:type="dxa"/>
              <w:right w:w="76" w:type="dxa"/>
            </w:tcMar>
            <w:vAlign w:val="center"/>
          </w:tcPr>
          <w:p w14:paraId="6AA39113" w14:textId="77777777" w:rsidR="00017993" w:rsidRDefault="00000000" w:rsidP="008F12D9">
            <w:pPr>
              <w:pStyle w:val="Compact"/>
              <w:keepNext/>
              <w:spacing w:before="0" w:after="0" w:line="247" w:lineRule="auto"/>
              <w:jc w:val="both"/>
            </w:pPr>
            <w:r>
              <w:rPr>
                <w:sz w:val="20"/>
              </w:rPr>
              <w:t>83.3 ± 1.1</w:t>
            </w:r>
          </w:p>
        </w:tc>
        <w:tc>
          <w:tcPr>
            <w:tcW w:w="1699" w:type="dxa"/>
            <w:tcMar>
              <w:top w:w="65" w:type="dxa"/>
              <w:left w:w="76" w:type="dxa"/>
              <w:bottom w:w="65" w:type="dxa"/>
              <w:right w:w="76" w:type="dxa"/>
            </w:tcMar>
            <w:vAlign w:val="center"/>
          </w:tcPr>
          <w:p w14:paraId="20016FC7" w14:textId="77777777" w:rsidR="00017993" w:rsidRDefault="00000000" w:rsidP="008F12D9">
            <w:pPr>
              <w:pStyle w:val="Compact"/>
              <w:keepNext/>
              <w:spacing w:before="0" w:after="0" w:line="247" w:lineRule="auto"/>
              <w:jc w:val="both"/>
            </w:pPr>
            <w:r>
              <w:rPr>
                <w:sz w:val="20"/>
              </w:rPr>
              <w:t>80.7 ± 1.4</w:t>
            </w:r>
          </w:p>
        </w:tc>
        <w:tc>
          <w:tcPr>
            <w:tcW w:w="1714" w:type="dxa"/>
            <w:tcMar>
              <w:top w:w="65" w:type="dxa"/>
              <w:left w:w="76" w:type="dxa"/>
              <w:bottom w:w="65" w:type="dxa"/>
              <w:right w:w="76" w:type="dxa"/>
            </w:tcMar>
            <w:vAlign w:val="center"/>
          </w:tcPr>
          <w:p w14:paraId="7229F204" w14:textId="77777777" w:rsidR="00017993" w:rsidRDefault="00000000" w:rsidP="008F12D9">
            <w:pPr>
              <w:pStyle w:val="Compact"/>
              <w:keepNext/>
              <w:spacing w:before="0" w:after="0" w:line="247" w:lineRule="auto"/>
              <w:jc w:val="both"/>
            </w:pPr>
            <w:r>
              <w:rPr>
                <w:sz w:val="20"/>
              </w:rPr>
              <w:t>100</w:t>
            </w:r>
          </w:p>
        </w:tc>
        <w:tc>
          <w:tcPr>
            <w:tcW w:w="1714" w:type="dxa"/>
            <w:tcMar>
              <w:top w:w="65" w:type="dxa"/>
              <w:left w:w="76" w:type="dxa"/>
              <w:bottom w:w="65" w:type="dxa"/>
              <w:right w:w="76" w:type="dxa"/>
            </w:tcMar>
            <w:vAlign w:val="center"/>
          </w:tcPr>
          <w:p w14:paraId="4E3683A8" w14:textId="77777777" w:rsidR="00017993" w:rsidRDefault="00000000" w:rsidP="008F12D9">
            <w:pPr>
              <w:pStyle w:val="Compact"/>
              <w:keepNext/>
              <w:spacing w:before="0" w:after="0" w:line="247" w:lineRule="auto"/>
              <w:jc w:val="both"/>
            </w:pPr>
            <w:r>
              <w:rPr>
                <w:sz w:val="20"/>
              </w:rPr>
              <w:t>100</w:t>
            </w:r>
          </w:p>
        </w:tc>
      </w:tr>
      <w:tr w:rsidR="00017993" w14:paraId="02F0DD4C" w14:textId="77777777" w:rsidTr="00017993">
        <w:trPr>
          <w:cantSplit/>
          <w:jc w:val="center"/>
        </w:trPr>
        <w:tc>
          <w:tcPr>
            <w:tcW w:w="3168" w:type="dxa"/>
            <w:shd w:val="clear" w:color="auto" w:fill="F1F5F7"/>
            <w:tcMar>
              <w:top w:w="65" w:type="dxa"/>
              <w:left w:w="76" w:type="dxa"/>
              <w:bottom w:w="65" w:type="dxa"/>
              <w:right w:w="76" w:type="dxa"/>
            </w:tcMar>
            <w:vAlign w:val="center"/>
          </w:tcPr>
          <w:p w14:paraId="002FD3A8"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1</w:t>
            </w:r>
          </w:p>
        </w:tc>
        <w:tc>
          <w:tcPr>
            <w:tcW w:w="1699" w:type="dxa"/>
            <w:shd w:val="clear" w:color="auto" w:fill="F1F5F7"/>
            <w:tcMar>
              <w:top w:w="65" w:type="dxa"/>
              <w:left w:w="76" w:type="dxa"/>
              <w:bottom w:w="65" w:type="dxa"/>
              <w:right w:w="76" w:type="dxa"/>
            </w:tcMar>
            <w:vAlign w:val="center"/>
          </w:tcPr>
          <w:p w14:paraId="45D777C6" w14:textId="77777777" w:rsidR="00017993" w:rsidRDefault="00000000" w:rsidP="008F12D9">
            <w:pPr>
              <w:pStyle w:val="Compact"/>
              <w:spacing w:before="0" w:after="0" w:line="247" w:lineRule="auto"/>
              <w:jc w:val="both"/>
            </w:pPr>
            <w:r>
              <w:rPr>
                <w:sz w:val="20"/>
              </w:rPr>
              <w:t>13.6 ± 4.1</w:t>
            </w:r>
          </w:p>
        </w:tc>
        <w:tc>
          <w:tcPr>
            <w:tcW w:w="1699" w:type="dxa"/>
            <w:shd w:val="clear" w:color="auto" w:fill="F1F5F7"/>
            <w:tcMar>
              <w:top w:w="65" w:type="dxa"/>
              <w:left w:w="76" w:type="dxa"/>
              <w:bottom w:w="65" w:type="dxa"/>
              <w:right w:w="76" w:type="dxa"/>
            </w:tcMar>
            <w:vAlign w:val="center"/>
          </w:tcPr>
          <w:p w14:paraId="761AB30E" w14:textId="77777777" w:rsidR="00017993" w:rsidRDefault="00000000" w:rsidP="008F12D9">
            <w:pPr>
              <w:pStyle w:val="Compact"/>
              <w:spacing w:before="0" w:after="0" w:line="247" w:lineRule="auto"/>
              <w:jc w:val="both"/>
            </w:pPr>
            <w:r>
              <w:rPr>
                <w:sz w:val="20"/>
              </w:rPr>
              <w:t>16.9 ± 5.1</w:t>
            </w:r>
          </w:p>
        </w:tc>
        <w:tc>
          <w:tcPr>
            <w:tcW w:w="1714" w:type="dxa"/>
            <w:shd w:val="clear" w:color="auto" w:fill="F1F5F7"/>
            <w:tcMar>
              <w:top w:w="65" w:type="dxa"/>
              <w:left w:w="76" w:type="dxa"/>
              <w:bottom w:w="65" w:type="dxa"/>
              <w:right w:w="76" w:type="dxa"/>
            </w:tcMar>
            <w:vAlign w:val="center"/>
          </w:tcPr>
          <w:p w14:paraId="79541D4A" w14:textId="77777777" w:rsidR="00017993" w:rsidRDefault="00000000" w:rsidP="008F12D9">
            <w:pPr>
              <w:pStyle w:val="Compact"/>
              <w:spacing w:before="0" w:after="0" w:line="247" w:lineRule="auto"/>
              <w:jc w:val="both"/>
            </w:pPr>
            <w:r>
              <w:rPr>
                <w:sz w:val="20"/>
              </w:rPr>
              <w:t>80.5 ± 5.6</w:t>
            </w:r>
          </w:p>
        </w:tc>
        <w:tc>
          <w:tcPr>
            <w:tcW w:w="1714" w:type="dxa"/>
            <w:shd w:val="clear" w:color="auto" w:fill="F1F5F7"/>
            <w:tcMar>
              <w:top w:w="65" w:type="dxa"/>
              <w:left w:w="76" w:type="dxa"/>
              <w:bottom w:w="65" w:type="dxa"/>
              <w:right w:w="76" w:type="dxa"/>
            </w:tcMar>
            <w:vAlign w:val="center"/>
          </w:tcPr>
          <w:p w14:paraId="2AF48DCE" w14:textId="77777777" w:rsidR="00017993" w:rsidRDefault="00000000" w:rsidP="008F12D9">
            <w:pPr>
              <w:pStyle w:val="Compact"/>
              <w:spacing w:before="0" w:after="0" w:line="247" w:lineRule="auto"/>
              <w:jc w:val="both"/>
            </w:pPr>
            <w:r>
              <w:rPr>
                <w:sz w:val="20"/>
              </w:rPr>
              <w:t>0</w:t>
            </w:r>
          </w:p>
        </w:tc>
      </w:tr>
      <w:tr w:rsidR="00017993" w14:paraId="5315F61E" w14:textId="77777777" w:rsidTr="00017993">
        <w:trPr>
          <w:cantSplit/>
          <w:jc w:val="center"/>
        </w:trPr>
        <w:tc>
          <w:tcPr>
            <w:tcW w:w="3168" w:type="dxa"/>
            <w:tcMar>
              <w:top w:w="65" w:type="dxa"/>
              <w:left w:w="76" w:type="dxa"/>
              <w:bottom w:w="65" w:type="dxa"/>
              <w:right w:w="76" w:type="dxa"/>
            </w:tcMar>
            <w:vAlign w:val="center"/>
          </w:tcPr>
          <w:p w14:paraId="6D666EB2"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0.1</w:t>
            </w:r>
          </w:p>
        </w:tc>
        <w:tc>
          <w:tcPr>
            <w:tcW w:w="1699" w:type="dxa"/>
            <w:tcMar>
              <w:top w:w="65" w:type="dxa"/>
              <w:left w:w="76" w:type="dxa"/>
              <w:bottom w:w="65" w:type="dxa"/>
              <w:right w:w="76" w:type="dxa"/>
            </w:tcMar>
            <w:vAlign w:val="center"/>
          </w:tcPr>
          <w:p w14:paraId="0DB18474" w14:textId="77777777" w:rsidR="00017993" w:rsidRDefault="00000000" w:rsidP="008F12D9">
            <w:pPr>
              <w:pStyle w:val="Compact"/>
              <w:spacing w:before="0" w:after="0" w:line="247" w:lineRule="auto"/>
              <w:jc w:val="both"/>
            </w:pPr>
            <w:r>
              <w:rPr>
                <w:sz w:val="20"/>
              </w:rPr>
              <w:t>16.6 ± 2.9</w:t>
            </w:r>
          </w:p>
        </w:tc>
        <w:tc>
          <w:tcPr>
            <w:tcW w:w="1699" w:type="dxa"/>
            <w:tcMar>
              <w:top w:w="65" w:type="dxa"/>
              <w:left w:w="76" w:type="dxa"/>
              <w:bottom w:w="65" w:type="dxa"/>
              <w:right w:w="76" w:type="dxa"/>
            </w:tcMar>
            <w:vAlign w:val="center"/>
          </w:tcPr>
          <w:p w14:paraId="6E32FBD4" w14:textId="77777777" w:rsidR="00017993" w:rsidRDefault="00000000" w:rsidP="008F12D9">
            <w:pPr>
              <w:pStyle w:val="Compact"/>
              <w:spacing w:before="0" w:after="0" w:line="247" w:lineRule="auto"/>
              <w:jc w:val="both"/>
            </w:pPr>
            <w:r>
              <w:rPr>
                <w:sz w:val="20"/>
              </w:rPr>
              <w:t>20.7 ± 3.6</w:t>
            </w:r>
          </w:p>
        </w:tc>
        <w:tc>
          <w:tcPr>
            <w:tcW w:w="1714" w:type="dxa"/>
            <w:tcMar>
              <w:top w:w="65" w:type="dxa"/>
              <w:left w:w="76" w:type="dxa"/>
              <w:bottom w:w="65" w:type="dxa"/>
              <w:right w:w="76" w:type="dxa"/>
            </w:tcMar>
            <w:vAlign w:val="center"/>
          </w:tcPr>
          <w:p w14:paraId="34F3DBDE" w14:textId="77777777" w:rsidR="00017993" w:rsidRDefault="00000000" w:rsidP="008F12D9">
            <w:pPr>
              <w:pStyle w:val="Compact"/>
              <w:spacing w:before="0" w:after="0" w:line="247" w:lineRule="auto"/>
              <w:jc w:val="both"/>
            </w:pPr>
            <w:r>
              <w:rPr>
                <w:sz w:val="20"/>
              </w:rPr>
              <w:t>27.8 ± 3.8</w:t>
            </w:r>
          </w:p>
        </w:tc>
        <w:tc>
          <w:tcPr>
            <w:tcW w:w="1714" w:type="dxa"/>
            <w:tcMar>
              <w:top w:w="65" w:type="dxa"/>
              <w:left w:w="76" w:type="dxa"/>
              <w:bottom w:w="65" w:type="dxa"/>
              <w:right w:w="76" w:type="dxa"/>
            </w:tcMar>
            <w:vAlign w:val="center"/>
          </w:tcPr>
          <w:p w14:paraId="0A46A433" w14:textId="77777777" w:rsidR="00017993" w:rsidRDefault="00000000" w:rsidP="008F12D9">
            <w:pPr>
              <w:pStyle w:val="Compact"/>
              <w:spacing w:before="0" w:after="0" w:line="247" w:lineRule="auto"/>
              <w:jc w:val="both"/>
            </w:pPr>
            <w:r>
              <w:rPr>
                <w:sz w:val="20"/>
              </w:rPr>
              <w:t>0</w:t>
            </w:r>
          </w:p>
        </w:tc>
      </w:tr>
      <w:tr w:rsidR="00017993" w14:paraId="6CA0B17D" w14:textId="77777777" w:rsidTr="00017993">
        <w:trPr>
          <w:cantSplit/>
          <w:jc w:val="center"/>
        </w:trPr>
        <w:tc>
          <w:tcPr>
            <w:tcW w:w="3168" w:type="dxa"/>
            <w:shd w:val="clear" w:color="auto" w:fill="F1F5F7"/>
            <w:tcMar>
              <w:top w:w="65" w:type="dxa"/>
              <w:left w:w="76" w:type="dxa"/>
              <w:bottom w:w="65" w:type="dxa"/>
              <w:right w:w="76" w:type="dxa"/>
            </w:tcMar>
            <w:vAlign w:val="center"/>
          </w:tcPr>
          <w:p w14:paraId="0C8FC294" w14:textId="77777777" w:rsidR="00017993" w:rsidRDefault="00000000" w:rsidP="008F12D9">
            <w:pPr>
              <w:pStyle w:val="Compact"/>
              <w:spacing w:before="0" w:after="0" w:line="247" w:lineRule="auto"/>
              <w:jc w:val="both"/>
            </w:pPr>
            <w:r>
              <w:rPr>
                <w:sz w:val="20"/>
              </w:rPr>
              <w:t>Eq. 13 (ordinary means)</w:t>
            </w:r>
          </w:p>
        </w:tc>
        <w:tc>
          <w:tcPr>
            <w:tcW w:w="1699" w:type="dxa"/>
            <w:shd w:val="clear" w:color="auto" w:fill="F1F5F7"/>
            <w:tcMar>
              <w:top w:w="65" w:type="dxa"/>
              <w:left w:w="76" w:type="dxa"/>
              <w:bottom w:w="65" w:type="dxa"/>
              <w:right w:w="76" w:type="dxa"/>
            </w:tcMar>
            <w:vAlign w:val="center"/>
          </w:tcPr>
          <w:p w14:paraId="02286DE7" w14:textId="77777777" w:rsidR="00017993" w:rsidRDefault="00000000" w:rsidP="008F12D9">
            <w:pPr>
              <w:pStyle w:val="Compact"/>
              <w:spacing w:before="0" w:after="0" w:line="247" w:lineRule="auto"/>
              <w:jc w:val="both"/>
            </w:pPr>
            <w:r>
              <w:rPr>
                <w:sz w:val="20"/>
              </w:rPr>
              <w:t>11.6 ± 2.6</w:t>
            </w:r>
          </w:p>
        </w:tc>
        <w:tc>
          <w:tcPr>
            <w:tcW w:w="1699" w:type="dxa"/>
            <w:shd w:val="clear" w:color="auto" w:fill="F1F5F7"/>
            <w:tcMar>
              <w:top w:w="65" w:type="dxa"/>
              <w:left w:w="76" w:type="dxa"/>
              <w:bottom w:w="65" w:type="dxa"/>
              <w:right w:w="76" w:type="dxa"/>
            </w:tcMar>
            <w:vAlign w:val="center"/>
          </w:tcPr>
          <w:p w14:paraId="640CEAFE" w14:textId="77777777" w:rsidR="00017993" w:rsidRDefault="00000000" w:rsidP="008F12D9">
            <w:pPr>
              <w:pStyle w:val="Compact"/>
              <w:spacing w:before="0" w:after="0" w:line="247" w:lineRule="auto"/>
              <w:jc w:val="both"/>
            </w:pPr>
            <w:r>
              <w:rPr>
                <w:sz w:val="20"/>
              </w:rPr>
              <w:t>2.4 ± 3.4</w:t>
            </w:r>
          </w:p>
        </w:tc>
        <w:tc>
          <w:tcPr>
            <w:tcW w:w="1714" w:type="dxa"/>
            <w:shd w:val="clear" w:color="auto" w:fill="F1F5F7"/>
            <w:tcMar>
              <w:top w:w="65" w:type="dxa"/>
              <w:left w:w="76" w:type="dxa"/>
              <w:bottom w:w="65" w:type="dxa"/>
              <w:right w:w="76" w:type="dxa"/>
            </w:tcMar>
            <w:vAlign w:val="center"/>
          </w:tcPr>
          <w:p w14:paraId="5E9FF554" w14:textId="77777777" w:rsidR="00017993" w:rsidRDefault="00000000" w:rsidP="008F12D9">
            <w:pPr>
              <w:pStyle w:val="Compact"/>
              <w:spacing w:before="0" w:after="0" w:line="247" w:lineRule="auto"/>
              <w:jc w:val="both"/>
            </w:pPr>
            <w:r>
              <w:rPr>
                <w:sz w:val="20"/>
              </w:rPr>
              <w:t>49.8 ± 5.2</w:t>
            </w:r>
          </w:p>
        </w:tc>
        <w:tc>
          <w:tcPr>
            <w:tcW w:w="1714" w:type="dxa"/>
            <w:shd w:val="clear" w:color="auto" w:fill="F1F5F7"/>
            <w:tcMar>
              <w:top w:w="65" w:type="dxa"/>
              <w:left w:w="76" w:type="dxa"/>
              <w:bottom w:w="65" w:type="dxa"/>
              <w:right w:w="76" w:type="dxa"/>
            </w:tcMar>
            <w:vAlign w:val="center"/>
          </w:tcPr>
          <w:p w14:paraId="39938D4E" w14:textId="77777777" w:rsidR="00017993" w:rsidRDefault="00000000" w:rsidP="008F12D9">
            <w:pPr>
              <w:pStyle w:val="Compact"/>
              <w:spacing w:before="0" w:after="0" w:line="247" w:lineRule="auto"/>
              <w:jc w:val="both"/>
            </w:pPr>
            <w:r>
              <w:rPr>
                <w:sz w:val="20"/>
              </w:rPr>
              <w:t>0</w:t>
            </w:r>
          </w:p>
        </w:tc>
      </w:tr>
      <w:tr w:rsidR="00017993" w14:paraId="41EE41F2" w14:textId="77777777" w:rsidTr="00017993">
        <w:trPr>
          <w:cantSplit/>
          <w:jc w:val="center"/>
        </w:trPr>
        <w:tc>
          <w:tcPr>
            <w:tcW w:w="3168" w:type="dxa"/>
            <w:tcMar>
              <w:top w:w="65" w:type="dxa"/>
              <w:left w:w="76" w:type="dxa"/>
              <w:bottom w:w="65" w:type="dxa"/>
              <w:right w:w="76" w:type="dxa"/>
            </w:tcMar>
            <w:vAlign w:val="center"/>
          </w:tcPr>
          <w:p w14:paraId="6BC6058A" w14:textId="77777777" w:rsidR="00017993" w:rsidRDefault="00000000" w:rsidP="008F12D9">
            <w:pPr>
              <w:pStyle w:val="Compact"/>
              <w:spacing w:before="0" w:after="0" w:line="247" w:lineRule="auto"/>
              <w:jc w:val="both"/>
            </w:pPr>
            <w:r>
              <w:rPr>
                <w:sz w:val="20"/>
              </w:rPr>
              <w:t>Eq. 14 (weighted means)</w:t>
            </w:r>
          </w:p>
        </w:tc>
        <w:tc>
          <w:tcPr>
            <w:tcW w:w="1699" w:type="dxa"/>
            <w:tcMar>
              <w:top w:w="65" w:type="dxa"/>
              <w:left w:w="76" w:type="dxa"/>
              <w:bottom w:w="65" w:type="dxa"/>
              <w:right w:w="76" w:type="dxa"/>
            </w:tcMar>
            <w:vAlign w:val="center"/>
          </w:tcPr>
          <w:p w14:paraId="26CF6629" w14:textId="77777777" w:rsidR="00017993" w:rsidRDefault="00000000" w:rsidP="008F12D9">
            <w:pPr>
              <w:pStyle w:val="Compact"/>
              <w:spacing w:before="0" w:after="0" w:line="247" w:lineRule="auto"/>
              <w:jc w:val="both"/>
            </w:pPr>
            <w:r>
              <w:rPr>
                <w:sz w:val="20"/>
              </w:rPr>
              <w:t>21.7 ± 12.5</w:t>
            </w:r>
          </w:p>
        </w:tc>
        <w:tc>
          <w:tcPr>
            <w:tcW w:w="1699" w:type="dxa"/>
            <w:tcMar>
              <w:top w:w="65" w:type="dxa"/>
              <w:left w:w="76" w:type="dxa"/>
              <w:bottom w:w="65" w:type="dxa"/>
              <w:right w:w="76" w:type="dxa"/>
            </w:tcMar>
            <w:vAlign w:val="center"/>
          </w:tcPr>
          <w:p w14:paraId="7D8F0370" w14:textId="77777777" w:rsidR="00017993" w:rsidRDefault="00000000" w:rsidP="008F12D9">
            <w:pPr>
              <w:pStyle w:val="Compact"/>
              <w:spacing w:before="0" w:after="0" w:line="247" w:lineRule="auto"/>
              <w:jc w:val="both"/>
            </w:pPr>
            <w:r>
              <w:rPr>
                <w:sz w:val="20"/>
              </w:rPr>
              <w:t>14.2 ± 17.5</w:t>
            </w:r>
          </w:p>
        </w:tc>
        <w:tc>
          <w:tcPr>
            <w:tcW w:w="1714" w:type="dxa"/>
            <w:tcMar>
              <w:top w:w="65" w:type="dxa"/>
              <w:left w:w="76" w:type="dxa"/>
              <w:bottom w:w="65" w:type="dxa"/>
              <w:right w:w="76" w:type="dxa"/>
            </w:tcMar>
            <w:vAlign w:val="center"/>
          </w:tcPr>
          <w:p w14:paraId="7283EA01" w14:textId="77777777" w:rsidR="00017993" w:rsidRDefault="00000000" w:rsidP="008F12D9">
            <w:pPr>
              <w:pStyle w:val="Compact"/>
              <w:spacing w:before="0" w:after="0" w:line="247" w:lineRule="auto"/>
              <w:jc w:val="both"/>
            </w:pPr>
            <w:r>
              <w:rPr>
                <w:sz w:val="20"/>
              </w:rPr>
              <w:t>51.0 ± 5.2</w:t>
            </w:r>
          </w:p>
        </w:tc>
        <w:tc>
          <w:tcPr>
            <w:tcW w:w="1714" w:type="dxa"/>
            <w:tcMar>
              <w:top w:w="65" w:type="dxa"/>
              <w:left w:w="76" w:type="dxa"/>
              <w:bottom w:w="65" w:type="dxa"/>
              <w:right w:w="76" w:type="dxa"/>
            </w:tcMar>
            <w:vAlign w:val="center"/>
          </w:tcPr>
          <w:p w14:paraId="49B50E31" w14:textId="77777777" w:rsidR="00017993" w:rsidRDefault="00000000" w:rsidP="008F12D9">
            <w:pPr>
              <w:pStyle w:val="Compact"/>
              <w:spacing w:before="0" w:after="0" w:line="247" w:lineRule="auto"/>
              <w:jc w:val="both"/>
            </w:pPr>
            <w:r>
              <w:rPr>
                <w:sz w:val="20"/>
              </w:rPr>
              <w:t>0</w:t>
            </w:r>
          </w:p>
        </w:tc>
      </w:tr>
      <w:tr w:rsidR="00017993" w14:paraId="05EAF59F" w14:textId="77777777" w:rsidTr="00017993">
        <w:trPr>
          <w:cantSplit/>
          <w:jc w:val="center"/>
        </w:trPr>
        <w:tc>
          <w:tcPr>
            <w:tcW w:w="3168" w:type="dxa"/>
            <w:shd w:val="clear" w:color="auto" w:fill="F1F5F7"/>
            <w:tcMar>
              <w:top w:w="65" w:type="dxa"/>
              <w:left w:w="76" w:type="dxa"/>
              <w:bottom w:w="65" w:type="dxa"/>
              <w:right w:w="76" w:type="dxa"/>
            </w:tcMar>
            <w:vAlign w:val="center"/>
          </w:tcPr>
          <w:p w14:paraId="6C64BA14" w14:textId="77777777" w:rsidR="00017993" w:rsidRDefault="00000000" w:rsidP="008F12D9">
            <w:pPr>
              <w:pStyle w:val="Compact"/>
              <w:spacing w:before="0" w:after="0" w:line="247" w:lineRule="auto"/>
              <w:jc w:val="both"/>
            </w:pPr>
            <w:r>
              <w:rPr>
                <w:sz w:val="20"/>
              </w:rPr>
              <w:t>Eq. 14, first order</w:t>
            </w:r>
          </w:p>
        </w:tc>
        <w:tc>
          <w:tcPr>
            <w:tcW w:w="1699" w:type="dxa"/>
            <w:shd w:val="clear" w:color="auto" w:fill="F1F5F7"/>
            <w:tcMar>
              <w:top w:w="65" w:type="dxa"/>
              <w:left w:w="76" w:type="dxa"/>
              <w:bottom w:w="65" w:type="dxa"/>
              <w:right w:w="76" w:type="dxa"/>
            </w:tcMar>
            <w:vAlign w:val="center"/>
          </w:tcPr>
          <w:p w14:paraId="6F4370F2" w14:textId="77777777" w:rsidR="00017993" w:rsidRDefault="00000000" w:rsidP="008F12D9">
            <w:pPr>
              <w:pStyle w:val="Compact"/>
              <w:spacing w:before="0" w:after="0" w:line="247" w:lineRule="auto"/>
              <w:jc w:val="both"/>
            </w:pPr>
            <w:r>
              <w:rPr>
                <w:sz w:val="20"/>
              </w:rPr>
              <w:t>diverged (5/5)</w:t>
            </w:r>
          </w:p>
        </w:tc>
        <w:tc>
          <w:tcPr>
            <w:tcW w:w="1699" w:type="dxa"/>
            <w:shd w:val="clear" w:color="auto" w:fill="F1F5F7"/>
            <w:tcMar>
              <w:top w:w="65" w:type="dxa"/>
              <w:left w:w="76" w:type="dxa"/>
              <w:bottom w:w="65" w:type="dxa"/>
              <w:right w:w="76" w:type="dxa"/>
            </w:tcMar>
            <w:vAlign w:val="center"/>
          </w:tcPr>
          <w:p w14:paraId="0950F279" w14:textId="77777777" w:rsidR="00017993" w:rsidRDefault="00000000" w:rsidP="008F12D9">
            <w:pPr>
              <w:pStyle w:val="Compact"/>
              <w:spacing w:before="0" w:after="0" w:line="247" w:lineRule="auto"/>
              <w:jc w:val="both"/>
            </w:pPr>
            <w:r>
              <w:rPr>
                <w:sz w:val="20"/>
              </w:rPr>
              <w:t>0</w:t>
            </w:r>
          </w:p>
        </w:tc>
        <w:tc>
          <w:tcPr>
            <w:tcW w:w="1714" w:type="dxa"/>
            <w:shd w:val="clear" w:color="auto" w:fill="F1F5F7"/>
            <w:tcMar>
              <w:top w:w="65" w:type="dxa"/>
              <w:left w:w="76" w:type="dxa"/>
              <w:bottom w:w="65" w:type="dxa"/>
              <w:right w:w="76" w:type="dxa"/>
            </w:tcMar>
            <w:vAlign w:val="center"/>
          </w:tcPr>
          <w:p w14:paraId="0172B77F" w14:textId="77777777" w:rsidR="00017993" w:rsidRDefault="00000000" w:rsidP="008F12D9">
            <w:pPr>
              <w:pStyle w:val="Compact"/>
              <w:spacing w:before="0" w:after="0" w:line="247" w:lineRule="auto"/>
              <w:jc w:val="both"/>
            </w:pPr>
            <w:r>
              <w:rPr>
                <w:sz w:val="20"/>
              </w:rPr>
              <w:t>13.7 ± 6.4</w:t>
            </w:r>
          </w:p>
        </w:tc>
        <w:tc>
          <w:tcPr>
            <w:tcW w:w="1714" w:type="dxa"/>
            <w:shd w:val="clear" w:color="auto" w:fill="F1F5F7"/>
            <w:tcMar>
              <w:top w:w="65" w:type="dxa"/>
              <w:left w:w="76" w:type="dxa"/>
              <w:bottom w:w="65" w:type="dxa"/>
              <w:right w:w="76" w:type="dxa"/>
            </w:tcMar>
            <w:vAlign w:val="center"/>
          </w:tcPr>
          <w:p w14:paraId="28F624B5" w14:textId="77777777" w:rsidR="00017993" w:rsidRDefault="00000000" w:rsidP="008F12D9">
            <w:pPr>
              <w:pStyle w:val="Compact"/>
              <w:spacing w:before="0" w:after="0" w:line="247" w:lineRule="auto"/>
              <w:jc w:val="both"/>
            </w:pPr>
            <w:r>
              <w:rPr>
                <w:sz w:val="20"/>
              </w:rPr>
              <w:t>0</w:t>
            </w:r>
          </w:p>
        </w:tc>
      </w:tr>
      <w:tr w:rsidR="00017993" w14:paraId="430893DB" w14:textId="77777777" w:rsidTr="00017993">
        <w:trPr>
          <w:cantSplit/>
          <w:jc w:val="center"/>
        </w:trPr>
        <w:tc>
          <w:tcPr>
            <w:tcW w:w="3168" w:type="dxa"/>
            <w:tcMar>
              <w:top w:w="65" w:type="dxa"/>
              <w:left w:w="76" w:type="dxa"/>
              <w:bottom w:w="65" w:type="dxa"/>
              <w:right w:w="76" w:type="dxa"/>
            </w:tcMar>
            <w:vAlign w:val="center"/>
          </w:tcPr>
          <w:p w14:paraId="21DD86C7" w14:textId="77777777" w:rsidR="00017993" w:rsidRDefault="00000000" w:rsidP="008F12D9">
            <w:pPr>
              <w:pStyle w:val="Compact"/>
              <w:spacing w:before="0" w:after="0" w:line="247" w:lineRule="auto"/>
              <w:jc w:val="both"/>
            </w:pPr>
            <w:r>
              <w:rPr>
                <w:sz w:val="20"/>
              </w:rPr>
              <w:t>Eq. 14 + stored residual</w:t>
            </w:r>
          </w:p>
        </w:tc>
        <w:tc>
          <w:tcPr>
            <w:tcW w:w="1699" w:type="dxa"/>
            <w:tcMar>
              <w:top w:w="65" w:type="dxa"/>
              <w:left w:w="76" w:type="dxa"/>
              <w:bottom w:w="65" w:type="dxa"/>
              <w:right w:w="76" w:type="dxa"/>
            </w:tcMar>
            <w:vAlign w:val="center"/>
          </w:tcPr>
          <w:p w14:paraId="4A88505B" w14:textId="77777777" w:rsidR="00017993" w:rsidRDefault="00000000" w:rsidP="008F12D9">
            <w:pPr>
              <w:pStyle w:val="Compact"/>
              <w:spacing w:before="0" w:after="0" w:line="247" w:lineRule="auto"/>
              <w:jc w:val="both"/>
            </w:pPr>
            <w:r>
              <w:rPr>
                <w:sz w:val="20"/>
              </w:rPr>
              <w:t>83.3 ± 1.2</w:t>
            </w:r>
          </w:p>
        </w:tc>
        <w:tc>
          <w:tcPr>
            <w:tcW w:w="1699" w:type="dxa"/>
            <w:tcMar>
              <w:top w:w="65" w:type="dxa"/>
              <w:left w:w="76" w:type="dxa"/>
              <w:bottom w:w="65" w:type="dxa"/>
              <w:right w:w="76" w:type="dxa"/>
            </w:tcMar>
            <w:vAlign w:val="center"/>
          </w:tcPr>
          <w:p w14:paraId="6A7F7CE6" w14:textId="77777777" w:rsidR="00017993" w:rsidRDefault="00000000" w:rsidP="008F12D9">
            <w:pPr>
              <w:pStyle w:val="Compact"/>
              <w:spacing w:before="0" w:after="0" w:line="247" w:lineRule="auto"/>
              <w:jc w:val="both"/>
            </w:pPr>
            <w:r>
              <w:rPr>
                <w:sz w:val="20"/>
              </w:rPr>
              <w:t>80.6 ± 1.6</w:t>
            </w:r>
          </w:p>
        </w:tc>
        <w:tc>
          <w:tcPr>
            <w:tcW w:w="1714" w:type="dxa"/>
            <w:tcMar>
              <w:top w:w="65" w:type="dxa"/>
              <w:left w:w="76" w:type="dxa"/>
              <w:bottom w:w="65" w:type="dxa"/>
              <w:right w:w="76" w:type="dxa"/>
            </w:tcMar>
            <w:vAlign w:val="center"/>
          </w:tcPr>
          <w:p w14:paraId="37E770CD" w14:textId="77777777" w:rsidR="00017993" w:rsidRDefault="00000000" w:rsidP="008F12D9">
            <w:pPr>
              <w:pStyle w:val="Compact"/>
              <w:spacing w:before="0" w:after="0" w:line="247" w:lineRule="auto"/>
              <w:jc w:val="both"/>
            </w:pPr>
            <w:r>
              <w:rPr>
                <w:sz w:val="20"/>
              </w:rPr>
              <w:t>100</w:t>
            </w:r>
          </w:p>
        </w:tc>
        <w:tc>
          <w:tcPr>
            <w:tcW w:w="1714" w:type="dxa"/>
            <w:tcMar>
              <w:top w:w="65" w:type="dxa"/>
              <w:left w:w="76" w:type="dxa"/>
              <w:bottom w:w="65" w:type="dxa"/>
              <w:right w:w="76" w:type="dxa"/>
            </w:tcMar>
            <w:vAlign w:val="center"/>
          </w:tcPr>
          <w:p w14:paraId="44DF3BDE" w14:textId="77777777" w:rsidR="00017993" w:rsidRDefault="00000000" w:rsidP="008F12D9">
            <w:pPr>
              <w:pStyle w:val="Compact"/>
              <w:spacing w:before="0" w:after="0" w:line="247" w:lineRule="auto"/>
              <w:jc w:val="both"/>
            </w:pPr>
            <w:r>
              <w:rPr>
                <w:sz w:val="20"/>
              </w:rPr>
              <w:t>100</w:t>
            </w:r>
          </w:p>
        </w:tc>
      </w:tr>
      <w:tr w:rsidR="00017993" w14:paraId="26733695" w14:textId="77777777" w:rsidTr="00017993">
        <w:trPr>
          <w:cantSplit/>
          <w:jc w:val="center"/>
        </w:trPr>
        <w:tc>
          <w:tcPr>
            <w:tcW w:w="3168" w:type="dxa"/>
            <w:shd w:val="clear" w:color="auto" w:fill="F1F5F7"/>
            <w:tcMar>
              <w:top w:w="65" w:type="dxa"/>
              <w:left w:w="76" w:type="dxa"/>
              <w:bottom w:w="65" w:type="dxa"/>
              <w:right w:w="76" w:type="dxa"/>
            </w:tcMar>
            <w:vAlign w:val="center"/>
          </w:tcPr>
          <w:p w14:paraId="3B1D1B17" w14:textId="77777777" w:rsidR="00017993" w:rsidRDefault="00000000" w:rsidP="008F12D9">
            <w:pPr>
              <w:pStyle w:val="Compact"/>
              <w:spacing w:before="0" w:after="0" w:line="247" w:lineRule="auto"/>
              <w:jc w:val="both"/>
            </w:pPr>
            <w:r>
              <w:rPr>
                <w:sz w:val="20"/>
              </w:rPr>
              <w:t>tangent projection (ours)</w:t>
            </w:r>
          </w:p>
        </w:tc>
        <w:tc>
          <w:tcPr>
            <w:tcW w:w="1699" w:type="dxa"/>
            <w:shd w:val="clear" w:color="auto" w:fill="F1F5F7"/>
            <w:tcMar>
              <w:top w:w="65" w:type="dxa"/>
              <w:left w:w="76" w:type="dxa"/>
              <w:bottom w:w="65" w:type="dxa"/>
              <w:right w:w="76" w:type="dxa"/>
            </w:tcMar>
            <w:vAlign w:val="center"/>
          </w:tcPr>
          <w:p w14:paraId="66A515B9" w14:textId="77777777" w:rsidR="00017993" w:rsidRDefault="00000000" w:rsidP="008F12D9">
            <w:pPr>
              <w:pStyle w:val="Compact"/>
              <w:spacing w:before="0" w:after="0" w:line="247" w:lineRule="auto"/>
              <w:jc w:val="both"/>
            </w:pPr>
            <w:r>
              <w:rPr>
                <w:sz w:val="20"/>
              </w:rPr>
              <w:t>75.9 ± 4.9</w:t>
            </w:r>
          </w:p>
        </w:tc>
        <w:tc>
          <w:tcPr>
            <w:tcW w:w="1699" w:type="dxa"/>
            <w:shd w:val="clear" w:color="auto" w:fill="F1F5F7"/>
            <w:tcMar>
              <w:top w:w="65" w:type="dxa"/>
              <w:left w:w="76" w:type="dxa"/>
              <w:bottom w:w="65" w:type="dxa"/>
              <w:right w:w="76" w:type="dxa"/>
            </w:tcMar>
            <w:vAlign w:val="center"/>
          </w:tcPr>
          <w:p w14:paraId="663F4846" w14:textId="77777777" w:rsidR="00017993" w:rsidRDefault="00000000" w:rsidP="008F12D9">
            <w:pPr>
              <w:pStyle w:val="Compact"/>
              <w:spacing w:before="0" w:after="0" w:line="247" w:lineRule="auto"/>
              <w:jc w:val="both"/>
            </w:pPr>
            <w:r>
              <w:rPr>
                <w:sz w:val="20"/>
              </w:rPr>
              <w:t>76.4 ± 6.3</w:t>
            </w:r>
          </w:p>
        </w:tc>
        <w:tc>
          <w:tcPr>
            <w:tcW w:w="1714" w:type="dxa"/>
            <w:shd w:val="clear" w:color="auto" w:fill="F1F5F7"/>
            <w:tcMar>
              <w:top w:w="65" w:type="dxa"/>
              <w:left w:w="76" w:type="dxa"/>
              <w:bottom w:w="65" w:type="dxa"/>
              <w:right w:w="76" w:type="dxa"/>
            </w:tcMar>
            <w:vAlign w:val="center"/>
          </w:tcPr>
          <w:p w14:paraId="24C49F1D" w14:textId="77777777" w:rsidR="00017993" w:rsidRDefault="00000000" w:rsidP="008F12D9">
            <w:pPr>
              <w:pStyle w:val="Compact"/>
              <w:spacing w:before="0" w:after="0" w:line="247" w:lineRule="auto"/>
              <w:jc w:val="both"/>
            </w:pPr>
            <w:r>
              <w:rPr>
                <w:sz w:val="20"/>
              </w:rPr>
              <w:t>83.5 ± 5.8</w:t>
            </w:r>
          </w:p>
        </w:tc>
        <w:tc>
          <w:tcPr>
            <w:tcW w:w="1714" w:type="dxa"/>
            <w:shd w:val="clear" w:color="auto" w:fill="F1F5F7"/>
            <w:tcMar>
              <w:top w:w="65" w:type="dxa"/>
              <w:left w:w="76" w:type="dxa"/>
              <w:bottom w:w="65" w:type="dxa"/>
              <w:right w:w="76" w:type="dxa"/>
            </w:tcMar>
            <w:vAlign w:val="center"/>
          </w:tcPr>
          <w:p w14:paraId="2618F4C7" w14:textId="77777777" w:rsidR="00017993" w:rsidRDefault="00000000" w:rsidP="008F12D9">
            <w:pPr>
              <w:pStyle w:val="Compact"/>
              <w:spacing w:before="0" w:after="0" w:line="247" w:lineRule="auto"/>
              <w:jc w:val="both"/>
            </w:pPr>
            <w:r>
              <w:rPr>
                <w:sz w:val="20"/>
              </w:rPr>
              <w:t>0</w:t>
            </w:r>
          </w:p>
        </w:tc>
      </w:tr>
      <w:tr w:rsidR="00017993" w14:paraId="653D46A3" w14:textId="77777777" w:rsidTr="00017993">
        <w:trPr>
          <w:cantSplit/>
          <w:jc w:val="center"/>
        </w:trPr>
        <w:tc>
          <w:tcPr>
            <w:tcW w:w="3168" w:type="dxa"/>
            <w:tcMar>
              <w:top w:w="65" w:type="dxa"/>
              <w:left w:w="76" w:type="dxa"/>
              <w:bottom w:w="65" w:type="dxa"/>
              <w:right w:w="76" w:type="dxa"/>
            </w:tcMar>
            <w:vAlign w:val="center"/>
          </w:tcPr>
          <w:p w14:paraId="2D01C620" w14:textId="77777777" w:rsidR="00017993" w:rsidRDefault="00000000" w:rsidP="008F12D9">
            <w:pPr>
              <w:pStyle w:val="Compact"/>
              <w:spacing w:before="0" w:after="0" w:line="247" w:lineRule="auto"/>
              <w:jc w:val="both"/>
            </w:pPr>
            <w:r>
              <w:rPr>
                <w:sz w:val="20"/>
              </w:rPr>
              <w:t>Frobenius refit (ours)</w:t>
            </w:r>
          </w:p>
        </w:tc>
        <w:tc>
          <w:tcPr>
            <w:tcW w:w="1699" w:type="dxa"/>
            <w:tcMar>
              <w:top w:w="65" w:type="dxa"/>
              <w:left w:w="76" w:type="dxa"/>
              <w:bottom w:w="65" w:type="dxa"/>
              <w:right w:w="76" w:type="dxa"/>
            </w:tcMar>
            <w:vAlign w:val="center"/>
          </w:tcPr>
          <w:p w14:paraId="381A84DB" w14:textId="77777777" w:rsidR="00017993" w:rsidRDefault="00000000" w:rsidP="008F12D9">
            <w:pPr>
              <w:pStyle w:val="Compact"/>
              <w:spacing w:before="0" w:after="0" w:line="247" w:lineRule="auto"/>
              <w:jc w:val="both"/>
            </w:pPr>
            <w:r>
              <w:rPr>
                <w:sz w:val="20"/>
              </w:rPr>
              <w:t>83.8 ± 0.7</w:t>
            </w:r>
          </w:p>
        </w:tc>
        <w:tc>
          <w:tcPr>
            <w:tcW w:w="1699" w:type="dxa"/>
            <w:tcMar>
              <w:top w:w="65" w:type="dxa"/>
              <w:left w:w="76" w:type="dxa"/>
              <w:bottom w:w="65" w:type="dxa"/>
              <w:right w:w="76" w:type="dxa"/>
            </w:tcMar>
            <w:vAlign w:val="center"/>
          </w:tcPr>
          <w:p w14:paraId="6C67871E" w14:textId="77777777" w:rsidR="00017993" w:rsidRDefault="00000000" w:rsidP="008F12D9">
            <w:pPr>
              <w:pStyle w:val="Compact"/>
              <w:spacing w:before="0" w:after="0" w:line="247" w:lineRule="auto"/>
              <w:jc w:val="both"/>
            </w:pPr>
            <w:r>
              <w:rPr>
                <w:sz w:val="20"/>
              </w:rPr>
              <w:t>82.0 ± 1.2</w:t>
            </w:r>
          </w:p>
        </w:tc>
        <w:tc>
          <w:tcPr>
            <w:tcW w:w="1714" w:type="dxa"/>
            <w:tcMar>
              <w:top w:w="65" w:type="dxa"/>
              <w:left w:w="76" w:type="dxa"/>
              <w:bottom w:w="65" w:type="dxa"/>
              <w:right w:w="76" w:type="dxa"/>
            </w:tcMar>
            <w:vAlign w:val="center"/>
          </w:tcPr>
          <w:p w14:paraId="5AB787A0" w14:textId="77777777" w:rsidR="00017993" w:rsidRDefault="00000000" w:rsidP="008F12D9">
            <w:pPr>
              <w:pStyle w:val="Compact"/>
              <w:spacing w:before="0" w:after="0" w:line="247" w:lineRule="auto"/>
              <w:jc w:val="both"/>
            </w:pPr>
            <w:r>
              <w:rPr>
                <w:sz w:val="20"/>
              </w:rPr>
              <w:t>97.5 ± 0.3</w:t>
            </w:r>
          </w:p>
        </w:tc>
        <w:tc>
          <w:tcPr>
            <w:tcW w:w="1714" w:type="dxa"/>
            <w:tcMar>
              <w:top w:w="65" w:type="dxa"/>
              <w:left w:w="76" w:type="dxa"/>
              <w:bottom w:w="65" w:type="dxa"/>
              <w:right w:w="76" w:type="dxa"/>
            </w:tcMar>
            <w:vAlign w:val="center"/>
          </w:tcPr>
          <w:p w14:paraId="4DDAFD89" w14:textId="77777777" w:rsidR="00017993" w:rsidRDefault="00000000" w:rsidP="008F12D9">
            <w:pPr>
              <w:pStyle w:val="Compact"/>
              <w:spacing w:before="0" w:after="0" w:line="247" w:lineRule="auto"/>
              <w:jc w:val="both"/>
            </w:pPr>
            <w:r>
              <w:rPr>
                <w:sz w:val="20"/>
              </w:rPr>
              <w:t>0</w:t>
            </w:r>
          </w:p>
        </w:tc>
      </w:tr>
    </w:tbl>
    <w:p w14:paraId="7ACBBB32" w14:textId="77777777" w:rsidR="00017993" w:rsidRDefault="00000000" w:rsidP="008F12D9">
      <w:pPr>
        <w:pStyle w:val="Caption"/>
        <w:keepNext/>
        <w:keepLines/>
        <w:spacing w:before="160"/>
        <w:jc w:val="both"/>
      </w:pPr>
      <w:r>
        <w:rPr>
          <w:b/>
          <w:bCs/>
        </w:rPr>
        <w:t>Table 1b. MNIST residual and nominal storage cost.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88"/>
        <w:gridCol w:w="2592"/>
        <w:gridCol w:w="3514"/>
      </w:tblGrid>
      <w:tr w:rsidR="00017993" w14:paraId="6EC39D41"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3888" w:type="dxa"/>
            <w:shd w:val="clear" w:color="auto" w:fill="173B52"/>
            <w:tcMar>
              <w:top w:w="65" w:type="dxa"/>
              <w:left w:w="76" w:type="dxa"/>
              <w:bottom w:w="65" w:type="dxa"/>
              <w:right w:w="76" w:type="dxa"/>
            </w:tcMar>
            <w:vAlign w:val="center"/>
          </w:tcPr>
          <w:p w14:paraId="74D96126" w14:textId="77777777" w:rsidR="00017993" w:rsidRDefault="00000000" w:rsidP="008F12D9">
            <w:pPr>
              <w:pStyle w:val="Compact"/>
              <w:keepNext/>
              <w:spacing w:before="0" w:after="0" w:line="247" w:lineRule="auto"/>
              <w:jc w:val="both"/>
            </w:pPr>
            <w:r>
              <w:rPr>
                <w:b/>
                <w:color w:val="FFFFFF"/>
                <w:sz w:val="20"/>
              </w:rPr>
              <w:t>Rule</w:t>
            </w:r>
          </w:p>
        </w:tc>
        <w:tc>
          <w:tcPr>
            <w:tcW w:w="2592" w:type="dxa"/>
            <w:shd w:val="clear" w:color="auto" w:fill="173B52"/>
            <w:tcMar>
              <w:top w:w="65" w:type="dxa"/>
              <w:left w:w="76" w:type="dxa"/>
              <w:bottom w:w="65" w:type="dxa"/>
              <w:right w:w="76" w:type="dxa"/>
            </w:tcMar>
            <w:vAlign w:val="center"/>
          </w:tcPr>
          <w:p w14:paraId="5270F5E6" w14:textId="77777777" w:rsidR="00017993" w:rsidRDefault="00000000" w:rsidP="008F12D9">
            <w:pPr>
              <w:pStyle w:val="Compact"/>
              <w:keepNext/>
              <w:spacing w:before="0" w:after="0" w:line="247" w:lineRule="auto"/>
              <w:jc w:val="both"/>
            </w:pPr>
            <w:r>
              <w:rPr>
                <w:b/>
                <w:color w:val="FFFFFF"/>
                <w:sz w:val="20"/>
              </w:rPr>
              <w:t>Relative residual</w:t>
            </w:r>
          </w:p>
        </w:tc>
        <w:tc>
          <w:tcPr>
            <w:tcW w:w="3514" w:type="dxa"/>
            <w:shd w:val="clear" w:color="auto" w:fill="173B52"/>
            <w:tcMar>
              <w:top w:w="65" w:type="dxa"/>
              <w:left w:w="76" w:type="dxa"/>
              <w:bottom w:w="65" w:type="dxa"/>
              <w:right w:w="76" w:type="dxa"/>
            </w:tcMar>
            <w:vAlign w:val="center"/>
          </w:tcPr>
          <w:p w14:paraId="52966593" w14:textId="77777777" w:rsidR="00017993" w:rsidRDefault="00000000" w:rsidP="008F12D9">
            <w:pPr>
              <w:pStyle w:val="Compact"/>
              <w:keepNext/>
              <w:spacing w:before="0" w:after="0" w:line="247" w:lineRule="auto"/>
              <w:jc w:val="both"/>
            </w:pPr>
            <w:r>
              <w:rPr>
                <w:b/>
                <w:color w:val="FFFFFF"/>
                <w:sz w:val="20"/>
              </w:rPr>
              <w:t>Store and correction (bits)</w:t>
            </w:r>
          </w:p>
        </w:tc>
      </w:tr>
      <w:tr w:rsidR="00017993" w14:paraId="3137BA73" w14:textId="77777777" w:rsidTr="00017993">
        <w:trPr>
          <w:cantSplit/>
          <w:jc w:val="center"/>
        </w:trPr>
        <w:tc>
          <w:tcPr>
            <w:tcW w:w="3888" w:type="dxa"/>
            <w:tcMar>
              <w:top w:w="65" w:type="dxa"/>
              <w:left w:w="76" w:type="dxa"/>
              <w:bottom w:w="65" w:type="dxa"/>
              <w:right w:w="76" w:type="dxa"/>
            </w:tcMar>
            <w:vAlign w:val="center"/>
          </w:tcPr>
          <w:p w14:paraId="6174B32F" w14:textId="77777777" w:rsidR="00017993" w:rsidRDefault="00000000" w:rsidP="008F12D9">
            <w:pPr>
              <w:pStyle w:val="Compact"/>
              <w:keepNext/>
              <w:spacing w:before="0" w:after="0" w:line="247" w:lineRule="auto"/>
              <w:jc w:val="both"/>
            </w:pPr>
            <w:r>
              <w:rPr>
                <w:sz w:val="20"/>
              </w:rPr>
              <w:t>no sleep</w:t>
            </w:r>
          </w:p>
        </w:tc>
        <w:tc>
          <w:tcPr>
            <w:tcW w:w="2592" w:type="dxa"/>
            <w:tcMar>
              <w:top w:w="65" w:type="dxa"/>
              <w:left w:w="76" w:type="dxa"/>
              <w:bottom w:w="65" w:type="dxa"/>
              <w:right w:w="76" w:type="dxa"/>
            </w:tcMar>
            <w:vAlign w:val="center"/>
          </w:tcPr>
          <w:p w14:paraId="550AF38E" w14:textId="77777777" w:rsidR="00017993" w:rsidRDefault="00000000" w:rsidP="008F12D9">
            <w:pPr>
              <w:pStyle w:val="Compact"/>
              <w:keepNext/>
              <w:spacing w:before="0" w:after="0" w:line="247" w:lineRule="auto"/>
              <w:jc w:val="both"/>
            </w:pPr>
            <w:r>
              <w:rPr>
                <w:sz w:val="20"/>
              </w:rPr>
              <w:t>0</w:t>
            </w:r>
          </w:p>
        </w:tc>
        <w:tc>
          <w:tcPr>
            <w:tcW w:w="3514" w:type="dxa"/>
            <w:tcMar>
              <w:top w:w="65" w:type="dxa"/>
              <w:left w:w="76" w:type="dxa"/>
              <w:bottom w:w="65" w:type="dxa"/>
              <w:right w:w="76" w:type="dxa"/>
            </w:tcMar>
            <w:vAlign w:val="center"/>
          </w:tcPr>
          <w:p w14:paraId="202E747E" w14:textId="77777777" w:rsidR="00017993" w:rsidRDefault="00000000" w:rsidP="008F12D9">
            <w:pPr>
              <w:pStyle w:val="Compact"/>
              <w:keepNext/>
              <w:spacing w:before="0" w:after="0" w:line="247" w:lineRule="auto"/>
              <w:jc w:val="both"/>
            </w:pPr>
            <w:r>
              <w:rPr>
                <w:sz w:val="20"/>
              </w:rPr>
              <w:t>418,816</w:t>
            </w:r>
          </w:p>
        </w:tc>
      </w:tr>
      <w:tr w:rsidR="00017993" w14:paraId="6C68C1D9" w14:textId="77777777" w:rsidTr="00017993">
        <w:trPr>
          <w:cantSplit/>
          <w:jc w:val="center"/>
        </w:trPr>
        <w:tc>
          <w:tcPr>
            <w:tcW w:w="3888" w:type="dxa"/>
            <w:shd w:val="clear" w:color="auto" w:fill="F1F5F7"/>
            <w:tcMar>
              <w:top w:w="65" w:type="dxa"/>
              <w:left w:w="76" w:type="dxa"/>
              <w:bottom w:w="65" w:type="dxa"/>
              <w:right w:w="76" w:type="dxa"/>
            </w:tcMar>
            <w:vAlign w:val="center"/>
          </w:tcPr>
          <w:p w14:paraId="41F89BDA"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1</w:t>
            </w:r>
          </w:p>
        </w:tc>
        <w:tc>
          <w:tcPr>
            <w:tcW w:w="2592" w:type="dxa"/>
            <w:shd w:val="clear" w:color="auto" w:fill="F1F5F7"/>
            <w:tcMar>
              <w:top w:w="65" w:type="dxa"/>
              <w:left w:w="76" w:type="dxa"/>
              <w:bottom w:w="65" w:type="dxa"/>
              <w:right w:w="76" w:type="dxa"/>
            </w:tcMar>
            <w:vAlign w:val="center"/>
          </w:tcPr>
          <w:p w14:paraId="797FDE5F" w14:textId="77777777" w:rsidR="00017993" w:rsidRDefault="00000000" w:rsidP="008F12D9">
            <w:pPr>
              <w:pStyle w:val="Compact"/>
              <w:spacing w:before="0" w:after="0" w:line="247" w:lineRule="auto"/>
              <w:jc w:val="both"/>
            </w:pPr>
            <w:r>
              <w:rPr>
                <w:sz w:val="20"/>
              </w:rPr>
              <w:t>0.033</w:t>
            </w:r>
          </w:p>
        </w:tc>
        <w:tc>
          <w:tcPr>
            <w:tcW w:w="3514" w:type="dxa"/>
            <w:shd w:val="clear" w:color="auto" w:fill="F1F5F7"/>
            <w:tcMar>
              <w:top w:w="65" w:type="dxa"/>
              <w:left w:w="76" w:type="dxa"/>
              <w:bottom w:w="65" w:type="dxa"/>
              <w:right w:w="76" w:type="dxa"/>
            </w:tcMar>
            <w:vAlign w:val="center"/>
          </w:tcPr>
          <w:p w14:paraId="3982DD18" w14:textId="77777777" w:rsidR="00017993" w:rsidRDefault="00000000" w:rsidP="008F12D9">
            <w:pPr>
              <w:pStyle w:val="Compact"/>
              <w:spacing w:before="0" w:after="0" w:line="247" w:lineRule="auto"/>
              <w:jc w:val="both"/>
            </w:pPr>
            <w:r>
              <w:rPr>
                <w:sz w:val="20"/>
              </w:rPr>
              <w:t>50,176</w:t>
            </w:r>
          </w:p>
        </w:tc>
      </w:tr>
      <w:tr w:rsidR="00017993" w14:paraId="6FFF7638" w14:textId="77777777" w:rsidTr="00017993">
        <w:trPr>
          <w:cantSplit/>
          <w:jc w:val="center"/>
        </w:trPr>
        <w:tc>
          <w:tcPr>
            <w:tcW w:w="3888" w:type="dxa"/>
            <w:tcMar>
              <w:top w:w="65" w:type="dxa"/>
              <w:left w:w="76" w:type="dxa"/>
              <w:bottom w:w="65" w:type="dxa"/>
              <w:right w:w="76" w:type="dxa"/>
            </w:tcMar>
            <w:vAlign w:val="center"/>
          </w:tcPr>
          <w:p w14:paraId="09E1A3C3"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0.1</w:t>
            </w:r>
          </w:p>
        </w:tc>
        <w:tc>
          <w:tcPr>
            <w:tcW w:w="2592" w:type="dxa"/>
            <w:tcMar>
              <w:top w:w="65" w:type="dxa"/>
              <w:left w:w="76" w:type="dxa"/>
              <w:bottom w:w="65" w:type="dxa"/>
              <w:right w:w="76" w:type="dxa"/>
            </w:tcMar>
            <w:vAlign w:val="center"/>
          </w:tcPr>
          <w:p w14:paraId="3054221E" w14:textId="77777777" w:rsidR="00017993" w:rsidRDefault="00000000" w:rsidP="008F12D9">
            <w:pPr>
              <w:pStyle w:val="Compact"/>
              <w:spacing w:before="0" w:after="0" w:line="247" w:lineRule="auto"/>
              <w:jc w:val="both"/>
            </w:pPr>
            <w:r>
              <w:rPr>
                <w:sz w:val="20"/>
              </w:rPr>
              <w:t>1.001</w:t>
            </w:r>
          </w:p>
        </w:tc>
        <w:tc>
          <w:tcPr>
            <w:tcW w:w="3514" w:type="dxa"/>
            <w:tcMar>
              <w:top w:w="65" w:type="dxa"/>
              <w:left w:w="76" w:type="dxa"/>
              <w:bottom w:w="65" w:type="dxa"/>
              <w:right w:w="76" w:type="dxa"/>
            </w:tcMar>
            <w:vAlign w:val="center"/>
          </w:tcPr>
          <w:p w14:paraId="26ADAE2B" w14:textId="77777777" w:rsidR="00017993" w:rsidRDefault="00000000" w:rsidP="008F12D9">
            <w:pPr>
              <w:pStyle w:val="Compact"/>
              <w:spacing w:before="0" w:after="0" w:line="247" w:lineRule="auto"/>
              <w:jc w:val="both"/>
            </w:pPr>
            <w:r>
              <w:rPr>
                <w:sz w:val="20"/>
              </w:rPr>
              <w:t>50,176</w:t>
            </w:r>
          </w:p>
        </w:tc>
      </w:tr>
      <w:tr w:rsidR="00017993" w14:paraId="748548AE" w14:textId="77777777" w:rsidTr="00017993">
        <w:trPr>
          <w:cantSplit/>
          <w:jc w:val="center"/>
        </w:trPr>
        <w:tc>
          <w:tcPr>
            <w:tcW w:w="3888" w:type="dxa"/>
            <w:shd w:val="clear" w:color="auto" w:fill="F1F5F7"/>
            <w:tcMar>
              <w:top w:w="65" w:type="dxa"/>
              <w:left w:w="76" w:type="dxa"/>
              <w:bottom w:w="65" w:type="dxa"/>
              <w:right w:w="76" w:type="dxa"/>
            </w:tcMar>
            <w:vAlign w:val="center"/>
          </w:tcPr>
          <w:p w14:paraId="366730F0" w14:textId="77777777" w:rsidR="00017993" w:rsidRDefault="00000000" w:rsidP="008F12D9">
            <w:pPr>
              <w:pStyle w:val="Compact"/>
              <w:spacing w:before="0" w:after="0" w:line="247" w:lineRule="auto"/>
              <w:jc w:val="both"/>
            </w:pPr>
            <w:r>
              <w:rPr>
                <w:sz w:val="20"/>
              </w:rPr>
              <w:t>Eq. 13 (ordinary means)</w:t>
            </w:r>
          </w:p>
        </w:tc>
        <w:tc>
          <w:tcPr>
            <w:tcW w:w="2592" w:type="dxa"/>
            <w:shd w:val="clear" w:color="auto" w:fill="F1F5F7"/>
            <w:tcMar>
              <w:top w:w="65" w:type="dxa"/>
              <w:left w:w="76" w:type="dxa"/>
              <w:bottom w:w="65" w:type="dxa"/>
              <w:right w:w="76" w:type="dxa"/>
            </w:tcMar>
            <w:vAlign w:val="center"/>
          </w:tcPr>
          <w:p w14:paraId="2FCD44ED" w14:textId="77777777" w:rsidR="00017993" w:rsidRDefault="00000000" w:rsidP="008F12D9">
            <w:pPr>
              <w:pStyle w:val="Compact"/>
              <w:spacing w:before="0" w:after="0" w:line="247" w:lineRule="auto"/>
              <w:jc w:val="both"/>
            </w:pPr>
            <w:r>
              <w:rPr>
                <w:sz w:val="20"/>
              </w:rPr>
              <w:t>0.994</w:t>
            </w:r>
          </w:p>
        </w:tc>
        <w:tc>
          <w:tcPr>
            <w:tcW w:w="3514" w:type="dxa"/>
            <w:shd w:val="clear" w:color="auto" w:fill="F1F5F7"/>
            <w:tcMar>
              <w:top w:w="65" w:type="dxa"/>
              <w:left w:w="76" w:type="dxa"/>
              <w:bottom w:w="65" w:type="dxa"/>
              <w:right w:w="76" w:type="dxa"/>
            </w:tcMar>
            <w:vAlign w:val="center"/>
          </w:tcPr>
          <w:p w14:paraId="70D9F47D" w14:textId="77777777" w:rsidR="00017993" w:rsidRDefault="00000000" w:rsidP="008F12D9">
            <w:pPr>
              <w:pStyle w:val="Compact"/>
              <w:spacing w:before="0" w:after="0" w:line="247" w:lineRule="auto"/>
              <w:jc w:val="both"/>
            </w:pPr>
            <w:r>
              <w:rPr>
                <w:sz w:val="20"/>
              </w:rPr>
              <w:t>50,176</w:t>
            </w:r>
          </w:p>
        </w:tc>
      </w:tr>
      <w:tr w:rsidR="00017993" w14:paraId="6A20D40D" w14:textId="77777777" w:rsidTr="00017993">
        <w:trPr>
          <w:cantSplit/>
          <w:jc w:val="center"/>
        </w:trPr>
        <w:tc>
          <w:tcPr>
            <w:tcW w:w="3888" w:type="dxa"/>
            <w:tcMar>
              <w:top w:w="65" w:type="dxa"/>
              <w:left w:w="76" w:type="dxa"/>
              <w:bottom w:w="65" w:type="dxa"/>
              <w:right w:w="76" w:type="dxa"/>
            </w:tcMar>
            <w:vAlign w:val="center"/>
          </w:tcPr>
          <w:p w14:paraId="3842435B" w14:textId="77777777" w:rsidR="00017993" w:rsidRDefault="00000000" w:rsidP="008F12D9">
            <w:pPr>
              <w:pStyle w:val="Compact"/>
              <w:spacing w:before="0" w:after="0" w:line="247" w:lineRule="auto"/>
              <w:jc w:val="both"/>
            </w:pPr>
            <w:r>
              <w:rPr>
                <w:sz w:val="20"/>
              </w:rPr>
              <w:t>Eq. 14 (weighted means)</w:t>
            </w:r>
          </w:p>
        </w:tc>
        <w:tc>
          <w:tcPr>
            <w:tcW w:w="2592" w:type="dxa"/>
            <w:tcMar>
              <w:top w:w="65" w:type="dxa"/>
              <w:left w:w="76" w:type="dxa"/>
              <w:bottom w:w="65" w:type="dxa"/>
              <w:right w:w="76" w:type="dxa"/>
            </w:tcMar>
            <w:vAlign w:val="center"/>
          </w:tcPr>
          <w:p w14:paraId="611ED58B" w14:textId="77777777" w:rsidR="00017993" w:rsidRDefault="00000000" w:rsidP="008F12D9">
            <w:pPr>
              <w:pStyle w:val="Compact"/>
              <w:spacing w:before="0" w:after="0" w:line="247" w:lineRule="auto"/>
              <w:jc w:val="both"/>
            </w:pPr>
            <w:r>
              <w:rPr>
                <w:sz w:val="20"/>
              </w:rPr>
              <w:t>0.989</w:t>
            </w:r>
          </w:p>
        </w:tc>
        <w:tc>
          <w:tcPr>
            <w:tcW w:w="3514" w:type="dxa"/>
            <w:tcMar>
              <w:top w:w="65" w:type="dxa"/>
              <w:left w:w="76" w:type="dxa"/>
              <w:bottom w:w="65" w:type="dxa"/>
              <w:right w:w="76" w:type="dxa"/>
            </w:tcMar>
            <w:vAlign w:val="center"/>
          </w:tcPr>
          <w:p w14:paraId="76F32D61" w14:textId="77777777" w:rsidR="00017993" w:rsidRDefault="00000000" w:rsidP="008F12D9">
            <w:pPr>
              <w:pStyle w:val="Compact"/>
              <w:spacing w:before="0" w:after="0" w:line="247" w:lineRule="auto"/>
              <w:jc w:val="both"/>
            </w:pPr>
            <w:r>
              <w:rPr>
                <w:sz w:val="20"/>
              </w:rPr>
              <w:t>50,176</w:t>
            </w:r>
          </w:p>
        </w:tc>
      </w:tr>
      <w:tr w:rsidR="00017993" w14:paraId="29936D4F" w14:textId="77777777" w:rsidTr="00017993">
        <w:trPr>
          <w:cantSplit/>
          <w:jc w:val="center"/>
        </w:trPr>
        <w:tc>
          <w:tcPr>
            <w:tcW w:w="3888" w:type="dxa"/>
            <w:shd w:val="clear" w:color="auto" w:fill="F1F5F7"/>
            <w:tcMar>
              <w:top w:w="65" w:type="dxa"/>
              <w:left w:w="76" w:type="dxa"/>
              <w:bottom w:w="65" w:type="dxa"/>
              <w:right w:w="76" w:type="dxa"/>
            </w:tcMar>
            <w:vAlign w:val="center"/>
          </w:tcPr>
          <w:p w14:paraId="0873F3A2" w14:textId="77777777" w:rsidR="00017993" w:rsidRDefault="00000000" w:rsidP="008F12D9">
            <w:pPr>
              <w:pStyle w:val="Compact"/>
              <w:spacing w:before="0" w:after="0" w:line="247" w:lineRule="auto"/>
              <w:jc w:val="both"/>
            </w:pPr>
            <w:r>
              <w:rPr>
                <w:sz w:val="20"/>
              </w:rPr>
              <w:t>Eq. 14, first order</w:t>
            </w:r>
          </w:p>
        </w:tc>
        <w:tc>
          <w:tcPr>
            <w:tcW w:w="2592" w:type="dxa"/>
            <w:shd w:val="clear" w:color="auto" w:fill="F1F5F7"/>
            <w:tcMar>
              <w:top w:w="65" w:type="dxa"/>
              <w:left w:w="76" w:type="dxa"/>
              <w:bottom w:w="65" w:type="dxa"/>
              <w:right w:w="76" w:type="dxa"/>
            </w:tcMar>
            <w:vAlign w:val="center"/>
          </w:tcPr>
          <w:p w14:paraId="63563975" w14:textId="77777777" w:rsidR="00017993" w:rsidRDefault="00000000" w:rsidP="008F12D9">
            <w:pPr>
              <w:pStyle w:val="Compact"/>
              <w:spacing w:before="0" w:after="0" w:line="247" w:lineRule="auto"/>
              <w:jc w:val="both"/>
            </w:pPr>
            <w:r>
              <w:rPr>
                <w:sz w:val="20"/>
              </w:rPr>
              <w:t>—</w:t>
            </w:r>
          </w:p>
        </w:tc>
        <w:tc>
          <w:tcPr>
            <w:tcW w:w="3514" w:type="dxa"/>
            <w:shd w:val="clear" w:color="auto" w:fill="F1F5F7"/>
            <w:tcMar>
              <w:top w:w="65" w:type="dxa"/>
              <w:left w:w="76" w:type="dxa"/>
              <w:bottom w:w="65" w:type="dxa"/>
              <w:right w:w="76" w:type="dxa"/>
            </w:tcMar>
            <w:vAlign w:val="center"/>
          </w:tcPr>
          <w:p w14:paraId="7DE732C3" w14:textId="77777777" w:rsidR="00017993" w:rsidRDefault="00000000" w:rsidP="008F12D9">
            <w:pPr>
              <w:pStyle w:val="Compact"/>
              <w:spacing w:before="0" w:after="0" w:line="247" w:lineRule="auto"/>
              <w:jc w:val="both"/>
            </w:pPr>
            <w:r>
              <w:rPr>
                <w:sz w:val="20"/>
              </w:rPr>
              <w:t>50,176</w:t>
            </w:r>
          </w:p>
        </w:tc>
      </w:tr>
      <w:tr w:rsidR="00017993" w14:paraId="5974D93B" w14:textId="77777777" w:rsidTr="00017993">
        <w:trPr>
          <w:cantSplit/>
          <w:jc w:val="center"/>
        </w:trPr>
        <w:tc>
          <w:tcPr>
            <w:tcW w:w="3888" w:type="dxa"/>
            <w:tcMar>
              <w:top w:w="65" w:type="dxa"/>
              <w:left w:w="76" w:type="dxa"/>
              <w:bottom w:w="65" w:type="dxa"/>
              <w:right w:w="76" w:type="dxa"/>
            </w:tcMar>
            <w:vAlign w:val="center"/>
          </w:tcPr>
          <w:p w14:paraId="17D53CF4" w14:textId="77777777" w:rsidR="00017993" w:rsidRDefault="00000000" w:rsidP="008F12D9">
            <w:pPr>
              <w:pStyle w:val="Compact"/>
              <w:spacing w:before="0" w:after="0" w:line="247" w:lineRule="auto"/>
              <w:jc w:val="both"/>
            </w:pPr>
            <w:r>
              <w:rPr>
                <w:sz w:val="20"/>
              </w:rPr>
              <w:t>Eq. 14 + stored residual</w:t>
            </w:r>
          </w:p>
        </w:tc>
        <w:tc>
          <w:tcPr>
            <w:tcW w:w="2592" w:type="dxa"/>
            <w:tcMar>
              <w:top w:w="65" w:type="dxa"/>
              <w:left w:w="76" w:type="dxa"/>
              <w:bottom w:w="65" w:type="dxa"/>
              <w:right w:w="76" w:type="dxa"/>
            </w:tcMar>
            <w:vAlign w:val="center"/>
          </w:tcPr>
          <w:p w14:paraId="6A901A87" w14:textId="77777777" w:rsidR="00017993" w:rsidRDefault="00000000" w:rsidP="008F12D9">
            <w:pPr>
              <w:pStyle w:val="Compact"/>
              <w:spacing w:before="0" w:after="0" w:line="247" w:lineRule="auto"/>
              <w:jc w:val="both"/>
            </w:pPr>
            <w:r>
              <w:rPr>
                <w:sz w:val="20"/>
              </w:rPr>
              <w:t>0</w:t>
            </w:r>
          </w:p>
        </w:tc>
        <w:tc>
          <w:tcPr>
            <w:tcW w:w="3514" w:type="dxa"/>
            <w:tcMar>
              <w:top w:w="65" w:type="dxa"/>
              <w:left w:w="76" w:type="dxa"/>
              <w:bottom w:w="65" w:type="dxa"/>
              <w:right w:w="76" w:type="dxa"/>
            </w:tcMar>
            <w:vAlign w:val="center"/>
          </w:tcPr>
          <w:p w14:paraId="3556AE98" w14:textId="77777777" w:rsidR="00017993" w:rsidRDefault="00000000" w:rsidP="008F12D9">
            <w:pPr>
              <w:pStyle w:val="Compact"/>
              <w:spacing w:before="0" w:after="0" w:line="247" w:lineRule="auto"/>
              <w:jc w:val="both"/>
            </w:pPr>
            <w:r>
              <w:rPr>
                <w:sz w:val="20"/>
              </w:rPr>
              <w:t>418,816</w:t>
            </w:r>
          </w:p>
        </w:tc>
      </w:tr>
      <w:tr w:rsidR="00017993" w14:paraId="3CDD1063" w14:textId="77777777" w:rsidTr="00017993">
        <w:trPr>
          <w:cantSplit/>
          <w:jc w:val="center"/>
        </w:trPr>
        <w:tc>
          <w:tcPr>
            <w:tcW w:w="3888" w:type="dxa"/>
            <w:shd w:val="clear" w:color="auto" w:fill="F1F5F7"/>
            <w:tcMar>
              <w:top w:w="65" w:type="dxa"/>
              <w:left w:w="76" w:type="dxa"/>
              <w:bottom w:w="65" w:type="dxa"/>
              <w:right w:w="76" w:type="dxa"/>
            </w:tcMar>
            <w:vAlign w:val="center"/>
          </w:tcPr>
          <w:p w14:paraId="72BE885E" w14:textId="77777777" w:rsidR="00017993" w:rsidRDefault="00000000" w:rsidP="008F12D9">
            <w:pPr>
              <w:pStyle w:val="Compact"/>
              <w:spacing w:before="0" w:after="0" w:line="247" w:lineRule="auto"/>
              <w:jc w:val="both"/>
            </w:pPr>
            <w:r>
              <w:rPr>
                <w:sz w:val="20"/>
              </w:rPr>
              <w:t>tangent projection (ours)</w:t>
            </w:r>
          </w:p>
        </w:tc>
        <w:tc>
          <w:tcPr>
            <w:tcW w:w="2592" w:type="dxa"/>
            <w:shd w:val="clear" w:color="auto" w:fill="F1F5F7"/>
            <w:tcMar>
              <w:top w:w="65" w:type="dxa"/>
              <w:left w:w="76" w:type="dxa"/>
              <w:bottom w:w="65" w:type="dxa"/>
              <w:right w:w="76" w:type="dxa"/>
            </w:tcMar>
            <w:vAlign w:val="center"/>
          </w:tcPr>
          <w:p w14:paraId="1282797C" w14:textId="77777777" w:rsidR="00017993" w:rsidRDefault="00000000" w:rsidP="008F12D9">
            <w:pPr>
              <w:pStyle w:val="Compact"/>
              <w:spacing w:before="0" w:after="0" w:line="247" w:lineRule="auto"/>
              <w:jc w:val="both"/>
            </w:pPr>
            <w:r>
              <w:rPr>
                <w:sz w:val="20"/>
              </w:rPr>
              <w:t>0.911</w:t>
            </w:r>
          </w:p>
        </w:tc>
        <w:tc>
          <w:tcPr>
            <w:tcW w:w="3514" w:type="dxa"/>
            <w:shd w:val="clear" w:color="auto" w:fill="F1F5F7"/>
            <w:tcMar>
              <w:top w:w="65" w:type="dxa"/>
              <w:left w:w="76" w:type="dxa"/>
              <w:bottom w:w="65" w:type="dxa"/>
              <w:right w:w="76" w:type="dxa"/>
            </w:tcMar>
            <w:vAlign w:val="center"/>
          </w:tcPr>
          <w:p w14:paraId="327B3CED" w14:textId="77777777" w:rsidR="00017993" w:rsidRDefault="00000000" w:rsidP="008F12D9">
            <w:pPr>
              <w:pStyle w:val="Compact"/>
              <w:spacing w:before="0" w:after="0" w:line="247" w:lineRule="auto"/>
              <w:jc w:val="both"/>
            </w:pPr>
            <w:r>
              <w:rPr>
                <w:sz w:val="20"/>
              </w:rPr>
              <w:t>50,176</w:t>
            </w:r>
          </w:p>
        </w:tc>
      </w:tr>
      <w:tr w:rsidR="00017993" w14:paraId="2E843AE2" w14:textId="77777777" w:rsidTr="00017993">
        <w:trPr>
          <w:cantSplit/>
          <w:jc w:val="center"/>
        </w:trPr>
        <w:tc>
          <w:tcPr>
            <w:tcW w:w="3888" w:type="dxa"/>
            <w:tcMar>
              <w:top w:w="65" w:type="dxa"/>
              <w:left w:w="76" w:type="dxa"/>
              <w:bottom w:w="65" w:type="dxa"/>
              <w:right w:w="76" w:type="dxa"/>
            </w:tcMar>
            <w:vAlign w:val="center"/>
          </w:tcPr>
          <w:p w14:paraId="07CA79F7" w14:textId="77777777" w:rsidR="00017993" w:rsidRDefault="00000000" w:rsidP="008F12D9">
            <w:pPr>
              <w:pStyle w:val="Compact"/>
              <w:spacing w:before="0" w:after="0" w:line="247" w:lineRule="auto"/>
              <w:jc w:val="both"/>
            </w:pPr>
            <w:r>
              <w:rPr>
                <w:sz w:val="20"/>
              </w:rPr>
              <w:t>Frobenius refit (ours)</w:t>
            </w:r>
          </w:p>
        </w:tc>
        <w:tc>
          <w:tcPr>
            <w:tcW w:w="2592" w:type="dxa"/>
            <w:tcMar>
              <w:top w:w="65" w:type="dxa"/>
              <w:left w:w="76" w:type="dxa"/>
              <w:bottom w:w="65" w:type="dxa"/>
              <w:right w:w="76" w:type="dxa"/>
            </w:tcMar>
            <w:vAlign w:val="center"/>
          </w:tcPr>
          <w:p w14:paraId="7DB59D97" w14:textId="77777777" w:rsidR="00017993" w:rsidRDefault="00000000" w:rsidP="008F12D9">
            <w:pPr>
              <w:pStyle w:val="Compact"/>
              <w:spacing w:before="0" w:after="0" w:line="247" w:lineRule="auto"/>
              <w:jc w:val="both"/>
            </w:pPr>
            <w:r>
              <w:rPr>
                <w:sz w:val="20"/>
              </w:rPr>
              <w:t>0.343</w:t>
            </w:r>
          </w:p>
        </w:tc>
        <w:tc>
          <w:tcPr>
            <w:tcW w:w="3514" w:type="dxa"/>
            <w:tcMar>
              <w:top w:w="65" w:type="dxa"/>
              <w:left w:w="76" w:type="dxa"/>
              <w:bottom w:w="65" w:type="dxa"/>
              <w:right w:w="76" w:type="dxa"/>
            </w:tcMar>
            <w:vAlign w:val="center"/>
          </w:tcPr>
          <w:p w14:paraId="3B6BB825" w14:textId="77777777" w:rsidR="00017993" w:rsidRDefault="00000000" w:rsidP="008F12D9">
            <w:pPr>
              <w:pStyle w:val="Compact"/>
              <w:spacing w:before="0" w:after="0" w:line="247" w:lineRule="auto"/>
              <w:jc w:val="both"/>
            </w:pPr>
            <w:r>
              <w:rPr>
                <w:sz w:val="20"/>
              </w:rPr>
              <w:t>50,176</w:t>
            </w:r>
          </w:p>
        </w:tc>
      </w:tr>
    </w:tbl>
    <w:p w14:paraId="21D3C8F8" w14:textId="77777777" w:rsidR="00017993" w:rsidRDefault="00000000" w:rsidP="008F12D9">
      <w:pPr>
        <w:pStyle w:val="Caption"/>
        <w:keepNext/>
        <w:keepLines/>
        <w:spacing w:before="160"/>
        <w:jc w:val="both"/>
      </w:pPr>
      <w:r>
        <w:rPr>
          <w:b/>
          <w:bCs/>
        </w:rPr>
        <w:t>Table 1c. CIFAR 100 accuracy and retention at one sleep per task.</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348"/>
        <w:gridCol w:w="2266"/>
        <w:gridCol w:w="2266"/>
        <w:gridCol w:w="2266"/>
      </w:tblGrid>
      <w:tr w:rsidR="00017993" w14:paraId="7C577F55"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3298" w:type="dxa"/>
            <w:shd w:val="clear" w:color="auto" w:fill="173B52"/>
            <w:tcMar>
              <w:top w:w="65" w:type="dxa"/>
              <w:left w:w="76" w:type="dxa"/>
              <w:bottom w:w="65" w:type="dxa"/>
              <w:right w:w="76" w:type="dxa"/>
            </w:tcMar>
            <w:vAlign w:val="center"/>
          </w:tcPr>
          <w:p w14:paraId="54D195E7" w14:textId="77777777" w:rsidR="00017993" w:rsidRDefault="00000000" w:rsidP="008F12D9">
            <w:pPr>
              <w:pStyle w:val="Compact"/>
              <w:keepNext/>
              <w:spacing w:before="0" w:after="0" w:line="247" w:lineRule="auto"/>
              <w:jc w:val="both"/>
            </w:pPr>
            <w:r>
              <w:rPr>
                <w:b/>
                <w:color w:val="FFFFFF"/>
                <w:sz w:val="20"/>
              </w:rPr>
              <w:t>Rule</w:t>
            </w:r>
          </w:p>
        </w:tc>
        <w:tc>
          <w:tcPr>
            <w:tcW w:w="2232" w:type="dxa"/>
            <w:shd w:val="clear" w:color="auto" w:fill="173B52"/>
            <w:tcMar>
              <w:top w:w="65" w:type="dxa"/>
              <w:left w:w="76" w:type="dxa"/>
              <w:bottom w:w="65" w:type="dxa"/>
              <w:right w:w="76" w:type="dxa"/>
            </w:tcMar>
            <w:vAlign w:val="center"/>
          </w:tcPr>
          <w:p w14:paraId="0770A786" w14:textId="77777777" w:rsidR="00017993" w:rsidRDefault="00000000" w:rsidP="008F12D9">
            <w:pPr>
              <w:pStyle w:val="Compact"/>
              <w:keepNext/>
              <w:spacing w:before="0" w:after="0" w:line="247" w:lineRule="auto"/>
              <w:jc w:val="both"/>
            </w:pPr>
            <w:r>
              <w:rPr>
                <w:b/>
                <w:color w:val="FFFFFF"/>
                <w:sz w:val="20"/>
              </w:rPr>
              <w:t>Final (%)</w:t>
            </w:r>
          </w:p>
        </w:tc>
        <w:tc>
          <w:tcPr>
            <w:tcW w:w="2232" w:type="dxa"/>
            <w:shd w:val="clear" w:color="auto" w:fill="173B52"/>
            <w:tcMar>
              <w:top w:w="65" w:type="dxa"/>
              <w:left w:w="76" w:type="dxa"/>
              <w:bottom w:w="65" w:type="dxa"/>
              <w:right w:w="76" w:type="dxa"/>
            </w:tcMar>
            <w:vAlign w:val="center"/>
          </w:tcPr>
          <w:p w14:paraId="07D762AD" w14:textId="77777777" w:rsidR="00017993" w:rsidRDefault="00000000" w:rsidP="008F12D9">
            <w:pPr>
              <w:pStyle w:val="Compact"/>
              <w:keepNext/>
              <w:spacing w:before="0" w:after="0" w:line="247" w:lineRule="auto"/>
              <w:jc w:val="both"/>
            </w:pPr>
            <w:r>
              <w:rPr>
                <w:b/>
                <w:color w:val="FFFFFF"/>
                <w:sz w:val="20"/>
              </w:rPr>
              <w:t>Earlier (%)</w:t>
            </w:r>
          </w:p>
        </w:tc>
        <w:tc>
          <w:tcPr>
            <w:tcW w:w="2232" w:type="dxa"/>
            <w:shd w:val="clear" w:color="auto" w:fill="173B52"/>
            <w:tcMar>
              <w:top w:w="65" w:type="dxa"/>
              <w:left w:w="76" w:type="dxa"/>
              <w:bottom w:w="65" w:type="dxa"/>
              <w:right w:w="76" w:type="dxa"/>
            </w:tcMar>
            <w:vAlign w:val="center"/>
          </w:tcPr>
          <w:p w14:paraId="6CF133A7" w14:textId="77777777" w:rsidR="00017993" w:rsidRDefault="00000000" w:rsidP="008F12D9">
            <w:pPr>
              <w:pStyle w:val="Compact"/>
              <w:keepNext/>
              <w:spacing w:before="0" w:after="0" w:line="247" w:lineRule="auto"/>
              <w:jc w:val="both"/>
            </w:pPr>
            <w:r>
              <w:rPr>
                <w:b/>
                <w:color w:val="FFFFFF"/>
                <w:sz w:val="20"/>
              </w:rPr>
              <w:t>Fidelity (%)</w:t>
            </w:r>
          </w:p>
        </w:tc>
      </w:tr>
      <w:tr w:rsidR="00017993" w14:paraId="7F9A843F" w14:textId="77777777" w:rsidTr="00017993">
        <w:trPr>
          <w:cantSplit/>
          <w:jc w:val="center"/>
        </w:trPr>
        <w:tc>
          <w:tcPr>
            <w:tcW w:w="3298" w:type="dxa"/>
            <w:tcMar>
              <w:top w:w="65" w:type="dxa"/>
              <w:left w:w="76" w:type="dxa"/>
              <w:bottom w:w="65" w:type="dxa"/>
              <w:right w:w="76" w:type="dxa"/>
            </w:tcMar>
            <w:vAlign w:val="center"/>
          </w:tcPr>
          <w:p w14:paraId="43BCCED9" w14:textId="77777777" w:rsidR="00017993" w:rsidRDefault="00000000" w:rsidP="008F12D9">
            <w:pPr>
              <w:pStyle w:val="Compact"/>
              <w:keepNext/>
              <w:spacing w:before="0" w:after="0" w:line="247" w:lineRule="auto"/>
              <w:jc w:val="both"/>
            </w:pPr>
            <w:r>
              <w:rPr>
                <w:sz w:val="20"/>
              </w:rPr>
              <w:t>no sleep</w:t>
            </w:r>
          </w:p>
        </w:tc>
        <w:tc>
          <w:tcPr>
            <w:tcW w:w="2232" w:type="dxa"/>
            <w:tcMar>
              <w:top w:w="65" w:type="dxa"/>
              <w:left w:w="76" w:type="dxa"/>
              <w:bottom w:w="65" w:type="dxa"/>
              <w:right w:w="76" w:type="dxa"/>
            </w:tcMar>
            <w:vAlign w:val="center"/>
          </w:tcPr>
          <w:p w14:paraId="3D58351F" w14:textId="77777777" w:rsidR="00017993" w:rsidRDefault="00000000" w:rsidP="008F12D9">
            <w:pPr>
              <w:pStyle w:val="Compact"/>
              <w:keepNext/>
              <w:spacing w:before="0" w:after="0" w:line="247" w:lineRule="auto"/>
              <w:jc w:val="both"/>
            </w:pPr>
            <w:r>
              <w:rPr>
                <w:sz w:val="20"/>
              </w:rPr>
              <w:t>7.4 ± 0.4</w:t>
            </w:r>
          </w:p>
        </w:tc>
        <w:tc>
          <w:tcPr>
            <w:tcW w:w="2232" w:type="dxa"/>
            <w:tcMar>
              <w:top w:w="65" w:type="dxa"/>
              <w:left w:w="76" w:type="dxa"/>
              <w:bottom w:w="65" w:type="dxa"/>
              <w:right w:w="76" w:type="dxa"/>
            </w:tcMar>
            <w:vAlign w:val="center"/>
          </w:tcPr>
          <w:p w14:paraId="7BFABB60" w14:textId="77777777" w:rsidR="00017993" w:rsidRDefault="00000000" w:rsidP="008F12D9">
            <w:pPr>
              <w:pStyle w:val="Compact"/>
              <w:keepNext/>
              <w:spacing w:before="0" w:after="0" w:line="247" w:lineRule="auto"/>
              <w:jc w:val="both"/>
            </w:pPr>
            <w:r>
              <w:rPr>
                <w:sz w:val="20"/>
              </w:rPr>
              <w:t>3.7 ± 0.5</w:t>
            </w:r>
          </w:p>
        </w:tc>
        <w:tc>
          <w:tcPr>
            <w:tcW w:w="2232" w:type="dxa"/>
            <w:tcMar>
              <w:top w:w="65" w:type="dxa"/>
              <w:left w:w="76" w:type="dxa"/>
              <w:bottom w:w="65" w:type="dxa"/>
              <w:right w:w="76" w:type="dxa"/>
            </w:tcMar>
            <w:vAlign w:val="center"/>
          </w:tcPr>
          <w:p w14:paraId="5CF35F43" w14:textId="77777777" w:rsidR="00017993" w:rsidRDefault="00000000" w:rsidP="008F12D9">
            <w:pPr>
              <w:pStyle w:val="Compact"/>
              <w:keepNext/>
              <w:spacing w:before="0" w:after="0" w:line="247" w:lineRule="auto"/>
              <w:jc w:val="both"/>
            </w:pPr>
            <w:r>
              <w:rPr>
                <w:sz w:val="20"/>
              </w:rPr>
              <w:t>100</w:t>
            </w:r>
          </w:p>
        </w:tc>
      </w:tr>
      <w:tr w:rsidR="00017993" w14:paraId="73ED4AB1" w14:textId="77777777" w:rsidTr="00017993">
        <w:trPr>
          <w:cantSplit/>
          <w:jc w:val="center"/>
        </w:trPr>
        <w:tc>
          <w:tcPr>
            <w:tcW w:w="3298" w:type="dxa"/>
            <w:shd w:val="clear" w:color="auto" w:fill="F1F5F7"/>
            <w:tcMar>
              <w:top w:w="65" w:type="dxa"/>
              <w:left w:w="76" w:type="dxa"/>
              <w:bottom w:w="65" w:type="dxa"/>
              <w:right w:w="76" w:type="dxa"/>
            </w:tcMar>
            <w:vAlign w:val="center"/>
          </w:tcPr>
          <w:p w14:paraId="65D06F34"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1</w:t>
            </w:r>
          </w:p>
        </w:tc>
        <w:tc>
          <w:tcPr>
            <w:tcW w:w="2232" w:type="dxa"/>
            <w:shd w:val="clear" w:color="auto" w:fill="F1F5F7"/>
            <w:tcMar>
              <w:top w:w="65" w:type="dxa"/>
              <w:left w:w="76" w:type="dxa"/>
              <w:bottom w:w="65" w:type="dxa"/>
              <w:right w:w="76" w:type="dxa"/>
            </w:tcMar>
            <w:vAlign w:val="center"/>
          </w:tcPr>
          <w:p w14:paraId="084703B9" w14:textId="77777777" w:rsidR="00017993" w:rsidRDefault="00000000" w:rsidP="008F12D9">
            <w:pPr>
              <w:pStyle w:val="Compact"/>
              <w:spacing w:before="0" w:after="0" w:line="247" w:lineRule="auto"/>
              <w:jc w:val="both"/>
            </w:pPr>
            <w:r>
              <w:rPr>
                <w:sz w:val="20"/>
              </w:rPr>
              <w:t>1.0 ± 0.0</w:t>
            </w:r>
          </w:p>
        </w:tc>
        <w:tc>
          <w:tcPr>
            <w:tcW w:w="2232" w:type="dxa"/>
            <w:shd w:val="clear" w:color="auto" w:fill="F1F5F7"/>
            <w:tcMar>
              <w:top w:w="65" w:type="dxa"/>
              <w:left w:w="76" w:type="dxa"/>
              <w:bottom w:w="65" w:type="dxa"/>
              <w:right w:w="76" w:type="dxa"/>
            </w:tcMar>
            <w:vAlign w:val="center"/>
          </w:tcPr>
          <w:p w14:paraId="27667DEA" w14:textId="77777777" w:rsidR="00017993" w:rsidRDefault="00000000" w:rsidP="008F12D9">
            <w:pPr>
              <w:pStyle w:val="Compact"/>
              <w:spacing w:before="0" w:after="0" w:line="247" w:lineRule="auto"/>
              <w:jc w:val="both"/>
            </w:pPr>
            <w:r>
              <w:rPr>
                <w:sz w:val="20"/>
              </w:rPr>
              <w:t>1.1 ± 0.0</w:t>
            </w:r>
          </w:p>
        </w:tc>
        <w:tc>
          <w:tcPr>
            <w:tcW w:w="2232" w:type="dxa"/>
            <w:shd w:val="clear" w:color="auto" w:fill="F1F5F7"/>
            <w:tcMar>
              <w:top w:w="65" w:type="dxa"/>
              <w:left w:w="76" w:type="dxa"/>
              <w:bottom w:w="65" w:type="dxa"/>
              <w:right w:w="76" w:type="dxa"/>
            </w:tcMar>
            <w:vAlign w:val="center"/>
          </w:tcPr>
          <w:p w14:paraId="21F94C35" w14:textId="77777777" w:rsidR="00017993" w:rsidRDefault="00000000" w:rsidP="008F12D9">
            <w:pPr>
              <w:pStyle w:val="Compact"/>
              <w:spacing w:before="0" w:after="0" w:line="247" w:lineRule="auto"/>
              <w:jc w:val="both"/>
            </w:pPr>
            <w:r>
              <w:rPr>
                <w:sz w:val="20"/>
              </w:rPr>
              <w:t>12.5 ± 7.8</w:t>
            </w:r>
          </w:p>
        </w:tc>
      </w:tr>
      <w:tr w:rsidR="00017993" w14:paraId="7457B2C6" w14:textId="77777777" w:rsidTr="00017993">
        <w:trPr>
          <w:cantSplit/>
          <w:jc w:val="center"/>
        </w:trPr>
        <w:tc>
          <w:tcPr>
            <w:tcW w:w="3298" w:type="dxa"/>
            <w:tcMar>
              <w:top w:w="65" w:type="dxa"/>
              <w:left w:w="76" w:type="dxa"/>
              <w:bottom w:w="65" w:type="dxa"/>
              <w:right w:w="76" w:type="dxa"/>
            </w:tcMar>
            <w:vAlign w:val="center"/>
          </w:tcPr>
          <w:p w14:paraId="71576667"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0.1</w:t>
            </w:r>
          </w:p>
        </w:tc>
        <w:tc>
          <w:tcPr>
            <w:tcW w:w="2232" w:type="dxa"/>
            <w:tcMar>
              <w:top w:w="65" w:type="dxa"/>
              <w:left w:w="76" w:type="dxa"/>
              <w:bottom w:w="65" w:type="dxa"/>
              <w:right w:w="76" w:type="dxa"/>
            </w:tcMar>
            <w:vAlign w:val="center"/>
          </w:tcPr>
          <w:p w14:paraId="4100723B" w14:textId="77777777" w:rsidR="00017993" w:rsidRDefault="00000000" w:rsidP="008F12D9">
            <w:pPr>
              <w:pStyle w:val="Compact"/>
              <w:spacing w:before="0" w:after="0" w:line="247" w:lineRule="auto"/>
              <w:jc w:val="both"/>
            </w:pPr>
            <w:r>
              <w:rPr>
                <w:sz w:val="20"/>
              </w:rPr>
              <w:t>1.2 ± 0.2</w:t>
            </w:r>
          </w:p>
        </w:tc>
        <w:tc>
          <w:tcPr>
            <w:tcW w:w="2232" w:type="dxa"/>
            <w:tcMar>
              <w:top w:w="65" w:type="dxa"/>
              <w:left w:w="76" w:type="dxa"/>
              <w:bottom w:w="65" w:type="dxa"/>
              <w:right w:w="76" w:type="dxa"/>
            </w:tcMar>
            <w:vAlign w:val="center"/>
          </w:tcPr>
          <w:p w14:paraId="492B222A" w14:textId="77777777" w:rsidR="00017993" w:rsidRDefault="00000000" w:rsidP="008F12D9">
            <w:pPr>
              <w:pStyle w:val="Compact"/>
              <w:spacing w:before="0" w:after="0" w:line="247" w:lineRule="auto"/>
              <w:jc w:val="both"/>
            </w:pPr>
            <w:r>
              <w:rPr>
                <w:sz w:val="20"/>
              </w:rPr>
              <w:t>1.3 ± 0.3</w:t>
            </w:r>
          </w:p>
        </w:tc>
        <w:tc>
          <w:tcPr>
            <w:tcW w:w="2232" w:type="dxa"/>
            <w:tcMar>
              <w:top w:w="65" w:type="dxa"/>
              <w:left w:w="76" w:type="dxa"/>
              <w:bottom w:w="65" w:type="dxa"/>
              <w:right w:w="76" w:type="dxa"/>
            </w:tcMar>
            <w:vAlign w:val="center"/>
          </w:tcPr>
          <w:p w14:paraId="16CA9235" w14:textId="77777777" w:rsidR="00017993" w:rsidRDefault="00000000" w:rsidP="008F12D9">
            <w:pPr>
              <w:pStyle w:val="Compact"/>
              <w:spacing w:before="0" w:after="0" w:line="247" w:lineRule="auto"/>
              <w:jc w:val="both"/>
            </w:pPr>
            <w:r>
              <w:rPr>
                <w:sz w:val="20"/>
              </w:rPr>
              <w:t>4.7 ± 5.5</w:t>
            </w:r>
          </w:p>
        </w:tc>
      </w:tr>
      <w:tr w:rsidR="00017993" w14:paraId="7A862912" w14:textId="77777777" w:rsidTr="00017993">
        <w:trPr>
          <w:cantSplit/>
          <w:jc w:val="center"/>
        </w:trPr>
        <w:tc>
          <w:tcPr>
            <w:tcW w:w="3298" w:type="dxa"/>
            <w:shd w:val="clear" w:color="auto" w:fill="F1F5F7"/>
            <w:tcMar>
              <w:top w:w="65" w:type="dxa"/>
              <w:left w:w="76" w:type="dxa"/>
              <w:bottom w:w="65" w:type="dxa"/>
              <w:right w:w="76" w:type="dxa"/>
            </w:tcMar>
            <w:vAlign w:val="center"/>
          </w:tcPr>
          <w:p w14:paraId="6372469F" w14:textId="77777777" w:rsidR="00017993" w:rsidRDefault="00000000" w:rsidP="008F12D9">
            <w:pPr>
              <w:pStyle w:val="Compact"/>
              <w:spacing w:before="0" w:after="0" w:line="247" w:lineRule="auto"/>
              <w:jc w:val="both"/>
            </w:pPr>
            <w:r>
              <w:rPr>
                <w:sz w:val="20"/>
              </w:rPr>
              <w:t>Eq. 13 (ordinary means)</w:t>
            </w:r>
          </w:p>
        </w:tc>
        <w:tc>
          <w:tcPr>
            <w:tcW w:w="2232" w:type="dxa"/>
            <w:shd w:val="clear" w:color="auto" w:fill="F1F5F7"/>
            <w:tcMar>
              <w:top w:w="65" w:type="dxa"/>
              <w:left w:w="76" w:type="dxa"/>
              <w:bottom w:w="65" w:type="dxa"/>
              <w:right w:w="76" w:type="dxa"/>
            </w:tcMar>
            <w:vAlign w:val="center"/>
          </w:tcPr>
          <w:p w14:paraId="320C22CC" w14:textId="77777777" w:rsidR="00017993" w:rsidRDefault="00000000" w:rsidP="008F12D9">
            <w:pPr>
              <w:pStyle w:val="Compact"/>
              <w:spacing w:before="0" w:after="0" w:line="247" w:lineRule="auto"/>
              <w:jc w:val="both"/>
            </w:pPr>
            <w:r>
              <w:rPr>
                <w:sz w:val="20"/>
              </w:rPr>
              <w:t>1.0 ± 0.0</w:t>
            </w:r>
          </w:p>
        </w:tc>
        <w:tc>
          <w:tcPr>
            <w:tcW w:w="2232" w:type="dxa"/>
            <w:shd w:val="clear" w:color="auto" w:fill="F1F5F7"/>
            <w:tcMar>
              <w:top w:w="65" w:type="dxa"/>
              <w:left w:w="76" w:type="dxa"/>
              <w:bottom w:w="65" w:type="dxa"/>
              <w:right w:w="76" w:type="dxa"/>
            </w:tcMar>
            <w:vAlign w:val="center"/>
          </w:tcPr>
          <w:p w14:paraId="169FA834" w14:textId="77777777" w:rsidR="00017993" w:rsidRDefault="00000000" w:rsidP="008F12D9">
            <w:pPr>
              <w:pStyle w:val="Compact"/>
              <w:spacing w:before="0" w:after="0" w:line="247" w:lineRule="auto"/>
              <w:jc w:val="both"/>
            </w:pPr>
            <w:r>
              <w:rPr>
                <w:sz w:val="20"/>
              </w:rPr>
              <w:t>1.1 ± 0.0</w:t>
            </w:r>
          </w:p>
        </w:tc>
        <w:tc>
          <w:tcPr>
            <w:tcW w:w="2232" w:type="dxa"/>
            <w:shd w:val="clear" w:color="auto" w:fill="F1F5F7"/>
            <w:tcMar>
              <w:top w:w="65" w:type="dxa"/>
              <w:left w:w="76" w:type="dxa"/>
              <w:bottom w:w="65" w:type="dxa"/>
              <w:right w:w="76" w:type="dxa"/>
            </w:tcMar>
            <w:vAlign w:val="center"/>
          </w:tcPr>
          <w:p w14:paraId="0604A04C" w14:textId="77777777" w:rsidR="00017993" w:rsidRDefault="00000000" w:rsidP="008F12D9">
            <w:pPr>
              <w:pStyle w:val="Compact"/>
              <w:spacing w:before="0" w:after="0" w:line="247" w:lineRule="auto"/>
              <w:jc w:val="both"/>
            </w:pPr>
            <w:r>
              <w:rPr>
                <w:sz w:val="20"/>
              </w:rPr>
              <w:t>2.8 ± 0.9</w:t>
            </w:r>
          </w:p>
        </w:tc>
      </w:tr>
      <w:tr w:rsidR="00017993" w14:paraId="039E8D13" w14:textId="77777777" w:rsidTr="00017993">
        <w:trPr>
          <w:cantSplit/>
          <w:jc w:val="center"/>
        </w:trPr>
        <w:tc>
          <w:tcPr>
            <w:tcW w:w="3298" w:type="dxa"/>
            <w:tcMar>
              <w:top w:w="65" w:type="dxa"/>
              <w:left w:w="76" w:type="dxa"/>
              <w:bottom w:w="65" w:type="dxa"/>
              <w:right w:w="76" w:type="dxa"/>
            </w:tcMar>
            <w:vAlign w:val="center"/>
          </w:tcPr>
          <w:p w14:paraId="07E290DA" w14:textId="77777777" w:rsidR="00017993" w:rsidRDefault="00000000" w:rsidP="008F12D9">
            <w:pPr>
              <w:pStyle w:val="Compact"/>
              <w:spacing w:before="0" w:after="0" w:line="247" w:lineRule="auto"/>
              <w:jc w:val="both"/>
            </w:pPr>
            <w:r>
              <w:rPr>
                <w:sz w:val="20"/>
              </w:rPr>
              <w:t>Eq. 14 (weighted means)</w:t>
            </w:r>
          </w:p>
        </w:tc>
        <w:tc>
          <w:tcPr>
            <w:tcW w:w="2232" w:type="dxa"/>
            <w:tcMar>
              <w:top w:w="65" w:type="dxa"/>
              <w:left w:w="76" w:type="dxa"/>
              <w:bottom w:w="65" w:type="dxa"/>
              <w:right w:w="76" w:type="dxa"/>
            </w:tcMar>
            <w:vAlign w:val="center"/>
          </w:tcPr>
          <w:p w14:paraId="19DBB1AC" w14:textId="77777777" w:rsidR="00017993" w:rsidRDefault="00000000" w:rsidP="008F12D9">
            <w:pPr>
              <w:pStyle w:val="Compact"/>
              <w:spacing w:before="0" w:after="0" w:line="247" w:lineRule="auto"/>
              <w:jc w:val="both"/>
            </w:pPr>
            <w:r>
              <w:rPr>
                <w:sz w:val="20"/>
              </w:rPr>
              <w:t>2.1 ± 0.3</w:t>
            </w:r>
          </w:p>
        </w:tc>
        <w:tc>
          <w:tcPr>
            <w:tcW w:w="2232" w:type="dxa"/>
            <w:tcMar>
              <w:top w:w="65" w:type="dxa"/>
              <w:left w:w="76" w:type="dxa"/>
              <w:bottom w:w="65" w:type="dxa"/>
              <w:right w:w="76" w:type="dxa"/>
            </w:tcMar>
            <w:vAlign w:val="center"/>
          </w:tcPr>
          <w:p w14:paraId="1C3BC8FC" w14:textId="77777777" w:rsidR="00017993" w:rsidRDefault="00000000" w:rsidP="008F12D9">
            <w:pPr>
              <w:pStyle w:val="Compact"/>
              <w:spacing w:before="0" w:after="0" w:line="247" w:lineRule="auto"/>
              <w:jc w:val="both"/>
            </w:pPr>
            <w:r>
              <w:rPr>
                <w:sz w:val="20"/>
              </w:rPr>
              <w:t>2.1 ± 0.6</w:t>
            </w:r>
          </w:p>
        </w:tc>
        <w:tc>
          <w:tcPr>
            <w:tcW w:w="2232" w:type="dxa"/>
            <w:tcMar>
              <w:top w:w="65" w:type="dxa"/>
              <w:left w:w="76" w:type="dxa"/>
              <w:bottom w:w="65" w:type="dxa"/>
              <w:right w:w="76" w:type="dxa"/>
            </w:tcMar>
            <w:vAlign w:val="center"/>
          </w:tcPr>
          <w:p w14:paraId="3C9A398C" w14:textId="77777777" w:rsidR="00017993" w:rsidRDefault="00000000" w:rsidP="008F12D9">
            <w:pPr>
              <w:pStyle w:val="Compact"/>
              <w:spacing w:before="0" w:after="0" w:line="247" w:lineRule="auto"/>
              <w:jc w:val="both"/>
            </w:pPr>
            <w:r>
              <w:rPr>
                <w:sz w:val="20"/>
              </w:rPr>
              <w:t>4.3 ± 1.9</w:t>
            </w:r>
          </w:p>
        </w:tc>
      </w:tr>
      <w:tr w:rsidR="00017993" w14:paraId="45717A4A" w14:textId="77777777" w:rsidTr="00017993">
        <w:trPr>
          <w:cantSplit/>
          <w:jc w:val="center"/>
        </w:trPr>
        <w:tc>
          <w:tcPr>
            <w:tcW w:w="3298" w:type="dxa"/>
            <w:shd w:val="clear" w:color="auto" w:fill="F1F5F7"/>
            <w:tcMar>
              <w:top w:w="65" w:type="dxa"/>
              <w:left w:w="76" w:type="dxa"/>
              <w:bottom w:w="65" w:type="dxa"/>
              <w:right w:w="76" w:type="dxa"/>
            </w:tcMar>
            <w:vAlign w:val="center"/>
          </w:tcPr>
          <w:p w14:paraId="7496C3E0" w14:textId="77777777" w:rsidR="00017993" w:rsidRDefault="00000000" w:rsidP="008F12D9">
            <w:pPr>
              <w:pStyle w:val="Compact"/>
              <w:spacing w:before="0" w:after="0" w:line="247" w:lineRule="auto"/>
              <w:jc w:val="both"/>
            </w:pPr>
            <w:r>
              <w:rPr>
                <w:sz w:val="20"/>
              </w:rPr>
              <w:t>Eq. 14, first order</w:t>
            </w:r>
          </w:p>
        </w:tc>
        <w:tc>
          <w:tcPr>
            <w:tcW w:w="2232" w:type="dxa"/>
            <w:shd w:val="clear" w:color="auto" w:fill="F1F5F7"/>
            <w:tcMar>
              <w:top w:w="65" w:type="dxa"/>
              <w:left w:w="76" w:type="dxa"/>
              <w:bottom w:w="65" w:type="dxa"/>
              <w:right w:w="76" w:type="dxa"/>
            </w:tcMar>
            <w:vAlign w:val="center"/>
          </w:tcPr>
          <w:p w14:paraId="56E56E7F" w14:textId="77777777" w:rsidR="00017993" w:rsidRDefault="00000000" w:rsidP="008F12D9">
            <w:pPr>
              <w:pStyle w:val="Compact"/>
              <w:spacing w:before="0" w:after="0" w:line="247" w:lineRule="auto"/>
              <w:jc w:val="both"/>
            </w:pPr>
            <w:r>
              <w:rPr>
                <w:sz w:val="20"/>
              </w:rPr>
              <w:t>diverged (5/5)</w:t>
            </w:r>
          </w:p>
        </w:tc>
        <w:tc>
          <w:tcPr>
            <w:tcW w:w="2232" w:type="dxa"/>
            <w:shd w:val="clear" w:color="auto" w:fill="F1F5F7"/>
            <w:tcMar>
              <w:top w:w="65" w:type="dxa"/>
              <w:left w:w="76" w:type="dxa"/>
              <w:bottom w:w="65" w:type="dxa"/>
              <w:right w:w="76" w:type="dxa"/>
            </w:tcMar>
            <w:vAlign w:val="center"/>
          </w:tcPr>
          <w:p w14:paraId="3ACCDD5F" w14:textId="77777777" w:rsidR="00017993" w:rsidRDefault="00000000" w:rsidP="008F12D9">
            <w:pPr>
              <w:pStyle w:val="Compact"/>
              <w:spacing w:before="0" w:after="0" w:line="247" w:lineRule="auto"/>
              <w:jc w:val="both"/>
            </w:pPr>
            <w:r>
              <w:rPr>
                <w:sz w:val="20"/>
              </w:rPr>
              <w:t>0</w:t>
            </w:r>
          </w:p>
        </w:tc>
        <w:tc>
          <w:tcPr>
            <w:tcW w:w="2232" w:type="dxa"/>
            <w:shd w:val="clear" w:color="auto" w:fill="F1F5F7"/>
            <w:tcMar>
              <w:top w:w="65" w:type="dxa"/>
              <w:left w:w="76" w:type="dxa"/>
              <w:bottom w:w="65" w:type="dxa"/>
              <w:right w:w="76" w:type="dxa"/>
            </w:tcMar>
            <w:vAlign w:val="center"/>
          </w:tcPr>
          <w:p w14:paraId="60555A2E" w14:textId="77777777" w:rsidR="00017993" w:rsidRDefault="00000000" w:rsidP="008F12D9">
            <w:pPr>
              <w:pStyle w:val="Compact"/>
              <w:spacing w:before="0" w:after="0" w:line="247" w:lineRule="auto"/>
              <w:jc w:val="both"/>
            </w:pPr>
            <w:r>
              <w:rPr>
                <w:sz w:val="20"/>
              </w:rPr>
              <w:t>1.1 ± 0.2</w:t>
            </w:r>
          </w:p>
        </w:tc>
      </w:tr>
      <w:tr w:rsidR="00017993" w14:paraId="06CCAD62" w14:textId="77777777" w:rsidTr="00017993">
        <w:trPr>
          <w:cantSplit/>
          <w:jc w:val="center"/>
        </w:trPr>
        <w:tc>
          <w:tcPr>
            <w:tcW w:w="3298" w:type="dxa"/>
            <w:tcMar>
              <w:top w:w="65" w:type="dxa"/>
              <w:left w:w="76" w:type="dxa"/>
              <w:bottom w:w="65" w:type="dxa"/>
              <w:right w:w="76" w:type="dxa"/>
            </w:tcMar>
            <w:vAlign w:val="center"/>
          </w:tcPr>
          <w:p w14:paraId="2D6D5215" w14:textId="77777777" w:rsidR="00017993" w:rsidRDefault="00000000" w:rsidP="008F12D9">
            <w:pPr>
              <w:pStyle w:val="Compact"/>
              <w:spacing w:before="0" w:after="0" w:line="247" w:lineRule="auto"/>
              <w:jc w:val="both"/>
            </w:pPr>
            <w:r>
              <w:rPr>
                <w:sz w:val="20"/>
              </w:rPr>
              <w:t>Eq. 14 + stored residual</w:t>
            </w:r>
          </w:p>
        </w:tc>
        <w:tc>
          <w:tcPr>
            <w:tcW w:w="2232" w:type="dxa"/>
            <w:tcMar>
              <w:top w:w="65" w:type="dxa"/>
              <w:left w:w="76" w:type="dxa"/>
              <w:bottom w:w="65" w:type="dxa"/>
              <w:right w:w="76" w:type="dxa"/>
            </w:tcMar>
            <w:vAlign w:val="center"/>
          </w:tcPr>
          <w:p w14:paraId="55F2CA5E" w14:textId="77777777" w:rsidR="00017993" w:rsidRDefault="00000000" w:rsidP="008F12D9">
            <w:pPr>
              <w:pStyle w:val="Compact"/>
              <w:spacing w:before="0" w:after="0" w:line="247" w:lineRule="auto"/>
              <w:jc w:val="both"/>
            </w:pPr>
            <w:r>
              <w:rPr>
                <w:sz w:val="20"/>
              </w:rPr>
              <w:t>7.4 ± 0.4</w:t>
            </w:r>
          </w:p>
        </w:tc>
        <w:tc>
          <w:tcPr>
            <w:tcW w:w="2232" w:type="dxa"/>
            <w:tcMar>
              <w:top w:w="65" w:type="dxa"/>
              <w:left w:w="76" w:type="dxa"/>
              <w:bottom w:w="65" w:type="dxa"/>
              <w:right w:w="76" w:type="dxa"/>
            </w:tcMar>
            <w:vAlign w:val="center"/>
          </w:tcPr>
          <w:p w14:paraId="5E4A50B6" w14:textId="77777777" w:rsidR="00017993" w:rsidRDefault="00000000" w:rsidP="008F12D9">
            <w:pPr>
              <w:pStyle w:val="Compact"/>
              <w:spacing w:before="0" w:after="0" w:line="247" w:lineRule="auto"/>
              <w:jc w:val="both"/>
            </w:pPr>
            <w:r>
              <w:rPr>
                <w:sz w:val="20"/>
              </w:rPr>
              <w:t>3.7 ± 0.4</w:t>
            </w:r>
          </w:p>
        </w:tc>
        <w:tc>
          <w:tcPr>
            <w:tcW w:w="2232" w:type="dxa"/>
            <w:tcMar>
              <w:top w:w="65" w:type="dxa"/>
              <w:left w:w="76" w:type="dxa"/>
              <w:bottom w:w="65" w:type="dxa"/>
              <w:right w:w="76" w:type="dxa"/>
            </w:tcMar>
            <w:vAlign w:val="center"/>
          </w:tcPr>
          <w:p w14:paraId="64074AC7" w14:textId="77777777" w:rsidR="00017993" w:rsidRDefault="00000000" w:rsidP="008F12D9">
            <w:pPr>
              <w:pStyle w:val="Compact"/>
              <w:spacing w:before="0" w:after="0" w:line="247" w:lineRule="auto"/>
              <w:jc w:val="both"/>
            </w:pPr>
            <w:r>
              <w:rPr>
                <w:sz w:val="20"/>
              </w:rPr>
              <w:t>100</w:t>
            </w:r>
          </w:p>
        </w:tc>
      </w:tr>
      <w:tr w:rsidR="00017993" w14:paraId="6958523F" w14:textId="77777777" w:rsidTr="00017993">
        <w:trPr>
          <w:cantSplit/>
          <w:jc w:val="center"/>
        </w:trPr>
        <w:tc>
          <w:tcPr>
            <w:tcW w:w="3298" w:type="dxa"/>
            <w:shd w:val="clear" w:color="auto" w:fill="F1F5F7"/>
            <w:tcMar>
              <w:top w:w="65" w:type="dxa"/>
              <w:left w:w="76" w:type="dxa"/>
              <w:bottom w:w="65" w:type="dxa"/>
              <w:right w:w="76" w:type="dxa"/>
            </w:tcMar>
            <w:vAlign w:val="center"/>
          </w:tcPr>
          <w:p w14:paraId="75242A17" w14:textId="77777777" w:rsidR="00017993" w:rsidRDefault="00000000" w:rsidP="008F12D9">
            <w:pPr>
              <w:pStyle w:val="Compact"/>
              <w:spacing w:before="0" w:after="0" w:line="247" w:lineRule="auto"/>
              <w:jc w:val="both"/>
            </w:pPr>
            <w:r>
              <w:rPr>
                <w:sz w:val="20"/>
              </w:rPr>
              <w:t>tangent projection (ours)</w:t>
            </w:r>
          </w:p>
        </w:tc>
        <w:tc>
          <w:tcPr>
            <w:tcW w:w="2232" w:type="dxa"/>
            <w:shd w:val="clear" w:color="auto" w:fill="F1F5F7"/>
            <w:tcMar>
              <w:top w:w="65" w:type="dxa"/>
              <w:left w:w="76" w:type="dxa"/>
              <w:bottom w:w="65" w:type="dxa"/>
              <w:right w:w="76" w:type="dxa"/>
            </w:tcMar>
            <w:vAlign w:val="center"/>
          </w:tcPr>
          <w:p w14:paraId="076FBBFB" w14:textId="77777777" w:rsidR="00017993" w:rsidRDefault="00000000" w:rsidP="008F12D9">
            <w:pPr>
              <w:pStyle w:val="Compact"/>
              <w:spacing w:before="0" w:after="0" w:line="247" w:lineRule="auto"/>
              <w:jc w:val="both"/>
            </w:pPr>
            <w:r>
              <w:rPr>
                <w:sz w:val="20"/>
              </w:rPr>
              <w:t>5.7 ± 2.1</w:t>
            </w:r>
          </w:p>
        </w:tc>
        <w:tc>
          <w:tcPr>
            <w:tcW w:w="2232" w:type="dxa"/>
            <w:shd w:val="clear" w:color="auto" w:fill="F1F5F7"/>
            <w:tcMar>
              <w:top w:w="65" w:type="dxa"/>
              <w:left w:w="76" w:type="dxa"/>
              <w:bottom w:w="65" w:type="dxa"/>
              <w:right w:w="76" w:type="dxa"/>
            </w:tcMar>
            <w:vAlign w:val="center"/>
          </w:tcPr>
          <w:p w14:paraId="648B36F7" w14:textId="77777777" w:rsidR="00017993" w:rsidRDefault="00000000" w:rsidP="008F12D9">
            <w:pPr>
              <w:pStyle w:val="Compact"/>
              <w:spacing w:before="0" w:after="0" w:line="247" w:lineRule="auto"/>
              <w:jc w:val="both"/>
            </w:pPr>
            <w:r>
              <w:rPr>
                <w:sz w:val="20"/>
              </w:rPr>
              <w:t>5.2 ± 3.5</w:t>
            </w:r>
          </w:p>
        </w:tc>
        <w:tc>
          <w:tcPr>
            <w:tcW w:w="2232" w:type="dxa"/>
            <w:shd w:val="clear" w:color="auto" w:fill="F1F5F7"/>
            <w:tcMar>
              <w:top w:w="65" w:type="dxa"/>
              <w:left w:w="76" w:type="dxa"/>
              <w:bottom w:w="65" w:type="dxa"/>
              <w:right w:w="76" w:type="dxa"/>
            </w:tcMar>
            <w:vAlign w:val="center"/>
          </w:tcPr>
          <w:p w14:paraId="4BC89711" w14:textId="77777777" w:rsidR="00017993" w:rsidRDefault="00000000" w:rsidP="008F12D9">
            <w:pPr>
              <w:pStyle w:val="Compact"/>
              <w:spacing w:before="0" w:after="0" w:line="247" w:lineRule="auto"/>
              <w:jc w:val="both"/>
            </w:pPr>
            <w:r>
              <w:rPr>
                <w:sz w:val="20"/>
              </w:rPr>
              <w:t>19.7 ± 7.9</w:t>
            </w:r>
          </w:p>
        </w:tc>
      </w:tr>
      <w:tr w:rsidR="00017993" w14:paraId="62AD9C14" w14:textId="77777777" w:rsidTr="00017993">
        <w:trPr>
          <w:cantSplit/>
          <w:jc w:val="center"/>
        </w:trPr>
        <w:tc>
          <w:tcPr>
            <w:tcW w:w="3298" w:type="dxa"/>
            <w:tcMar>
              <w:top w:w="65" w:type="dxa"/>
              <w:left w:w="76" w:type="dxa"/>
              <w:bottom w:w="65" w:type="dxa"/>
              <w:right w:w="76" w:type="dxa"/>
            </w:tcMar>
            <w:vAlign w:val="center"/>
          </w:tcPr>
          <w:p w14:paraId="7C582A60" w14:textId="77777777" w:rsidR="00017993" w:rsidRDefault="00000000" w:rsidP="008F12D9">
            <w:pPr>
              <w:pStyle w:val="Compact"/>
              <w:spacing w:before="0" w:after="0" w:line="247" w:lineRule="auto"/>
              <w:jc w:val="both"/>
            </w:pPr>
            <w:r>
              <w:rPr>
                <w:sz w:val="20"/>
              </w:rPr>
              <w:t>Frobenius refit (ours)</w:t>
            </w:r>
          </w:p>
        </w:tc>
        <w:tc>
          <w:tcPr>
            <w:tcW w:w="2232" w:type="dxa"/>
            <w:tcMar>
              <w:top w:w="65" w:type="dxa"/>
              <w:left w:w="76" w:type="dxa"/>
              <w:bottom w:w="65" w:type="dxa"/>
              <w:right w:w="76" w:type="dxa"/>
            </w:tcMar>
            <w:vAlign w:val="center"/>
          </w:tcPr>
          <w:p w14:paraId="5D5EAFDE" w14:textId="77777777" w:rsidR="00017993" w:rsidRDefault="00000000" w:rsidP="008F12D9">
            <w:pPr>
              <w:pStyle w:val="Compact"/>
              <w:spacing w:before="0" w:after="0" w:line="247" w:lineRule="auto"/>
              <w:jc w:val="both"/>
            </w:pPr>
            <w:r>
              <w:rPr>
                <w:sz w:val="20"/>
              </w:rPr>
              <w:t>7.4 ± 1.9</w:t>
            </w:r>
          </w:p>
        </w:tc>
        <w:tc>
          <w:tcPr>
            <w:tcW w:w="2232" w:type="dxa"/>
            <w:tcMar>
              <w:top w:w="65" w:type="dxa"/>
              <w:left w:w="76" w:type="dxa"/>
              <w:bottom w:w="65" w:type="dxa"/>
              <w:right w:w="76" w:type="dxa"/>
            </w:tcMar>
            <w:vAlign w:val="center"/>
          </w:tcPr>
          <w:p w14:paraId="148DAF64" w14:textId="77777777" w:rsidR="00017993" w:rsidRDefault="00000000" w:rsidP="008F12D9">
            <w:pPr>
              <w:pStyle w:val="Compact"/>
              <w:spacing w:before="0" w:after="0" w:line="247" w:lineRule="auto"/>
              <w:jc w:val="both"/>
            </w:pPr>
            <w:r>
              <w:rPr>
                <w:sz w:val="20"/>
              </w:rPr>
              <w:t>5.1 ± 3.3</w:t>
            </w:r>
          </w:p>
        </w:tc>
        <w:tc>
          <w:tcPr>
            <w:tcW w:w="2232" w:type="dxa"/>
            <w:tcMar>
              <w:top w:w="65" w:type="dxa"/>
              <w:left w:w="76" w:type="dxa"/>
              <w:bottom w:w="65" w:type="dxa"/>
              <w:right w:w="76" w:type="dxa"/>
            </w:tcMar>
            <w:vAlign w:val="center"/>
          </w:tcPr>
          <w:p w14:paraId="1A8E5DB5" w14:textId="77777777" w:rsidR="00017993" w:rsidRDefault="00000000" w:rsidP="008F12D9">
            <w:pPr>
              <w:pStyle w:val="Compact"/>
              <w:spacing w:before="0" w:after="0" w:line="247" w:lineRule="auto"/>
              <w:jc w:val="both"/>
            </w:pPr>
            <w:r>
              <w:rPr>
                <w:sz w:val="20"/>
              </w:rPr>
              <w:t>62.8 ± 4.9</w:t>
            </w:r>
          </w:p>
        </w:tc>
      </w:tr>
    </w:tbl>
    <w:p w14:paraId="3949955D" w14:textId="77777777" w:rsidR="00017993" w:rsidRDefault="00000000" w:rsidP="008F12D9">
      <w:pPr>
        <w:pStyle w:val="BodyText"/>
        <w:spacing w:before="140"/>
        <w:jc w:val="both"/>
      </w:pPr>
      <w:r>
        <w:t xml:space="preserve">On CIFAR-100 the stores hold 631,296 bits, plus a 5,017,600-bit correction for the two rules that keep one. The relative residuals on CIFAR-100 were 0.999 (Eq. 13), 0.997 (Eq. 14), 0.847 (tangent) and 0.569 (refit). </w:t>
      </w:r>
      <w:r>
        <w:lastRenderedPageBreak/>
        <w:t>The published rule’s small residual on MNIST (0.033) comes from a working model that had learned almost nothing since the first sleep (Section 5.1).</w:t>
      </w:r>
    </w:p>
    <w:p w14:paraId="56F3F26A" w14:textId="77777777" w:rsidR="00017993" w:rsidRDefault="00000000" w:rsidP="008F12D9">
      <w:pPr>
        <w:pStyle w:val="BodyText"/>
        <w:keepNext/>
        <w:spacing w:before="140" w:after="60"/>
        <w:jc w:val="both"/>
      </w:pPr>
      <w:r>
        <w:rPr>
          <w:noProof/>
        </w:rPr>
        <w:drawing>
          <wp:inline distT="0" distB="0" distL="0" distR="0" wp14:anchorId="4FAD2B47" wp14:editId="4162349C">
            <wp:extent cx="6345936" cy="2806855"/>
            <wp:effectExtent l="0" t="0" r="0" b="0"/>
            <wp:docPr id="34" name="Picture" descr="Stored accuracy along the stream"/>
            <wp:cNvGraphicFramePr/>
            <a:graphic xmlns:a="http://schemas.openxmlformats.org/drawingml/2006/main">
              <a:graphicData uri="http://schemas.openxmlformats.org/drawingml/2006/picture">
                <pic:pic xmlns:pic="http://schemas.openxmlformats.org/drawingml/2006/picture">
                  <pic:nvPicPr>
                    <pic:cNvPr id="35" name="Picture" descr="../source/P3_supplement/figures/fig_streams.png"/>
                    <pic:cNvPicPr>
                      <a:picLocks noChangeAspect="1" noChangeArrowheads="1"/>
                    </pic:cNvPicPr>
                  </pic:nvPicPr>
                  <pic:blipFill>
                    <a:blip r:embed="rId7"/>
                    <a:stretch>
                      <a:fillRect/>
                    </a:stretch>
                  </pic:blipFill>
                  <pic:spPr bwMode="auto">
                    <a:xfrm>
                      <a:off x="0" y="0"/>
                      <a:ext cx="6345936" cy="2806855"/>
                    </a:xfrm>
                    <a:prstGeom prst="rect">
                      <a:avLst/>
                    </a:prstGeom>
                    <a:noFill/>
                    <a:ln w="9525">
                      <a:noFill/>
                      <a:headEnd/>
                      <a:tailEnd/>
                    </a:ln>
                  </pic:spPr>
                </pic:pic>
              </a:graphicData>
            </a:graphic>
          </wp:inline>
        </w:drawing>
      </w:r>
    </w:p>
    <w:p w14:paraId="67A7C058" w14:textId="77777777" w:rsidR="00017993" w:rsidRDefault="00000000" w:rsidP="008F12D9">
      <w:pPr>
        <w:pStyle w:val="Caption"/>
        <w:keepLines/>
        <w:spacing w:before="160"/>
        <w:jc w:val="both"/>
      </w:pPr>
      <w:r>
        <w:rPr>
          <w:b/>
          <w:bCs/>
        </w:rPr>
        <w:t>Figure 1.</w:t>
      </w:r>
      <w:r>
        <w:t xml:space="preserve"> Accuracy of the stored model on the classes seen so far, after each sleep (seed means, </w:t>
      </w:r>
      <m:oMath>
        <m:r>
          <w:rPr>
            <w:rFonts w:ascii="Cambria Math" w:hAnsi="Cambria Math"/>
          </w:rPr>
          <m:t>R</m:t>
        </m:r>
        <m:r>
          <m:rPr>
            <m:sty m:val="p"/>
          </m:rPr>
          <w:rPr>
            <w:rFonts w:ascii="Cambria Math" w:hAnsi="Cambria Math"/>
          </w:rPr>
          <m:t>=</m:t>
        </m:r>
        <m:r>
          <w:rPr>
            <w:rFonts w:ascii="Cambria Math" w:hAnsi="Cambria Math"/>
          </w:rPr>
          <m:t>8</m:t>
        </m:r>
      </m:oMath>
      <w:r>
        <w:t>, one sleep per task). Left: split MNIST. Right: split CIFAR-100. No sleep and the residual-preserving control coincide.</w:t>
      </w:r>
    </w:p>
    <w:p w14:paraId="298AE921" w14:textId="77777777" w:rsidR="00017993" w:rsidRDefault="00000000" w:rsidP="008F12D9">
      <w:pPr>
        <w:pStyle w:val="Heading2"/>
        <w:jc w:val="both"/>
      </w:pPr>
      <w:bookmarkStart w:id="14" w:name="X54920314a2886e77cc79de18aeec8982cdcc3b0"/>
      <w:r>
        <w:t>5.1 The published rule stores nothing after its first sleep</w:t>
      </w:r>
    </w:p>
    <w:p w14:paraId="511E65D0" w14:textId="77777777" w:rsidR="00017993" w:rsidRDefault="00000000" w:rsidP="008F12D9">
      <w:pPr>
        <w:pStyle w:val="FirstParagraph"/>
        <w:jc w:val="both"/>
      </w:pPr>
      <w:r>
        <w:rPr>
          <w:b/>
          <w:bCs/>
        </w:rPr>
        <w:t>Undefined almost everywhere.</w:t>
      </w:r>
      <w:r>
        <w:t xml:space="preserve"> At the first sleep, the published update was undefined at 94.5% ± 0.9 of base entries on MNIST and at 97.5% ± 0.2 on CIFAR-100. Over all sleeps the figures were 98.9% and 97.6%.</w:t>
      </w:r>
    </w:p>
    <w:p w14:paraId="1634B9B4" w14:textId="77777777" w:rsidR="00017993" w:rsidRDefault="00000000" w:rsidP="008F12D9">
      <w:pPr>
        <w:pStyle w:val="Compact"/>
        <w:numPr>
          <w:ilvl w:val="0"/>
          <w:numId w:val="28"/>
        </w:numPr>
        <w:jc w:val="both"/>
      </w:pPr>
      <w:r>
        <w:rPr>
          <w:b/>
          <w:bCs/>
        </w:rPr>
        <w:t>Why so high.</w:t>
      </w:r>
      <w:r>
        <w:t xml:space="preserve"> Most of the undefined entries belong to classes not yet seen, whose rows of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are exactly zero.</w:t>
      </w:r>
    </w:p>
    <w:p w14:paraId="7FC4D965" w14:textId="77777777" w:rsidR="00017993" w:rsidRDefault="00000000" w:rsidP="008F12D9">
      <w:pPr>
        <w:pStyle w:val="Compact"/>
        <w:numPr>
          <w:ilvl w:val="0"/>
          <w:numId w:val="28"/>
        </w:numPr>
        <w:jc w:val="both"/>
      </w:pPr>
      <w:r>
        <w:rPr>
          <w:b/>
          <w:bCs/>
        </w:rPr>
        <w:t>Like-for-like</w:t>
      </w:r>
      <w:r>
        <w:t xml:space="preserve"> (exploratory). Among the entries of the classes already trained, the rule was undefined at 66–76% (MNIST) and 73–77% (CIFAR-100) at the first sleep. This is the comparison with the 28.0% and 63.8% of Paper II’s constructions.</w:t>
      </w:r>
    </w:p>
    <w:p w14:paraId="3DD501EF" w14:textId="77777777" w:rsidR="00017993" w:rsidRDefault="00000000" w:rsidP="008F12D9">
      <w:pPr>
        <w:pStyle w:val="FirstParagraph"/>
        <w:jc w:val="both"/>
      </w:pPr>
      <w:r>
        <w:rPr>
          <w:b/>
          <w:bCs/>
        </w:rPr>
        <w:t>The surrogate never stored a later class.</w:t>
      </w:r>
      <w:r>
        <w:t xml:space="preserve"> At the end of every stream the surrogate’s stored model was 0.0% accurate on every task after the first. An exploratory check over all sleeps found the same: in no seed, at no sleep, did it correctly classify a single test example of a class introduced after the first sleep. This holds at α = 1 and at α = 0.1, on both datasets.</w:t>
      </w:r>
    </w:p>
    <w:p w14:paraId="2FB80C9C" w14:textId="77777777" w:rsidR="00017993" w:rsidRDefault="00000000" w:rsidP="008F12D9">
      <w:pPr>
        <w:pStyle w:val="Compact"/>
        <w:numPr>
          <w:ilvl w:val="0"/>
          <w:numId w:val="29"/>
        </w:numPr>
        <w:jc w:val="both"/>
      </w:pPr>
      <w:r>
        <w:rPr>
          <w:b/>
          <w:bCs/>
        </w:rPr>
        <w:t>The first task was cut at once.</w:t>
      </w:r>
      <w:r>
        <w:t xml:space="preserve"> The working model was 99.9% accurate on MNIST’s first task and 47.8% on CIFAR-100’s. At α = 1 the first sleep left the stored model at 53.7–73.1% on the two MNIST classes (chance 50%) and 10.0–13.0% on the ten CIFAR-100 classes (chance 10%).</w:t>
      </w:r>
    </w:p>
    <w:p w14:paraId="42C88DE5" w14:textId="77777777" w:rsidR="00017993" w:rsidRDefault="00000000" w:rsidP="008F12D9">
      <w:pPr>
        <w:pStyle w:val="Compact"/>
        <w:numPr>
          <w:ilvl w:val="0"/>
          <w:numId w:val="29"/>
        </w:numPr>
        <w:jc w:val="both"/>
      </w:pPr>
      <w:r>
        <w:rPr>
          <w:b/>
          <w:bCs/>
        </w:rPr>
        <w:t>End of stream.</w:t>
      </w:r>
      <w:r>
        <w:t xml:space="preserve"> The stored model was 64.2% accurate on task 1 and 0.0% on tasks 2–5 of MNIST. On CIFAR-100 it was 9.8% on task 1 and 0.0% on the nine later tasks, for 1.0% overall.</w:t>
      </w:r>
    </w:p>
    <w:p w14:paraId="22F86023" w14:textId="77777777" w:rsidR="00017993" w:rsidRDefault="00000000" w:rsidP="008F12D9">
      <w:pPr>
        <w:pStyle w:val="Compact"/>
        <w:numPr>
          <w:ilvl w:val="0"/>
          <w:numId w:val="29"/>
        </w:numPr>
        <w:jc w:val="both"/>
      </w:pPr>
      <w:r>
        <w:rPr>
          <w:b/>
          <w:bCs/>
        </w:rPr>
        <w:t>Mechanism.</w:t>
      </w:r>
      <w:r>
        <w:t xml:space="preserve"> This is Proposition 1(e). In MNIST seed 0, after the first sleep the largest log-weight of each of the eight unseen classes was about −73, against −6.3 and −5.5 for the two trained classes; the clamp contributes −69.</w:t>
      </w:r>
    </w:p>
    <w:p w14:paraId="2D8CDF4E" w14:textId="77777777" w:rsidR="00017993" w:rsidRDefault="00000000" w:rsidP="008F12D9">
      <w:pPr>
        <w:pStyle w:val="Compact"/>
        <w:numPr>
          <w:ilvl w:val="0"/>
          <w:numId w:val="29"/>
        </w:numPr>
        <w:jc w:val="both"/>
      </w:pPr>
      <w:r>
        <w:rPr>
          <w:b/>
          <w:bCs/>
        </w:rPr>
        <w:t>The wake failed too</w:t>
      </w:r>
      <w:r>
        <w:t xml:space="preserve"> (exploratory diagnostic, training data). At α = 1 the wake could no longer learn new classes. The working model reached only 31.0% on four classes at the second sleep, and the adapter rows of the new classes stayed exactly zero. On those rows the loss gradient was about </w:t>
      </w:r>
      <m:oMath>
        <m:sSup>
          <m:sSupPr>
            <m:ctrlPr>
              <w:rPr>
                <w:rFonts w:ascii="Cambria Math" w:hAnsi="Cambria Math"/>
              </w:rPr>
            </m:ctrlPr>
          </m:sSupPr>
          <m:e>
            <m:r>
              <w:rPr>
                <w:rFonts w:ascii="Cambria Math" w:hAnsi="Cambria Math"/>
              </w:rPr>
              <m:t>10</m:t>
            </m:r>
          </m:e>
          <m:sup>
            <m:r>
              <w:rPr>
                <w:rFonts w:ascii="Cambria Math" w:hAnsi="Cambria Math"/>
              </w:rPr>
              <m:t>30</m:t>
            </m:r>
          </m:sup>
        </m:sSup>
      </m:oMath>
      <w:r>
        <w:t>, and its square overflowed Adam’s float32 second moment, so every update was zero (</w:t>
      </w:r>
      <w:r>
        <w:rPr>
          <w:rStyle w:val="VerbatimChar"/>
        </w:rPr>
        <w:t>report/pub_wake_check.txt</w:t>
      </w:r>
      <w:r>
        <w:t>). For the unclamped surrogate in exact arithmetic, those store rows are zero and the class log score is undefined at a zero adapter. Ordinary gradient descent on that log-score loss is therefore not defined at this state.</w:t>
      </w:r>
    </w:p>
    <w:p w14:paraId="105F7CD8" w14:textId="77777777" w:rsidR="00017993" w:rsidRDefault="00000000" w:rsidP="008F12D9">
      <w:pPr>
        <w:pStyle w:val="Compact"/>
        <w:numPr>
          <w:ilvl w:val="0"/>
          <w:numId w:val="29"/>
        </w:numPr>
        <w:jc w:val="both"/>
      </w:pPr>
      <w:r>
        <w:rPr>
          <w:b/>
          <w:bCs/>
        </w:rPr>
        <w:t>At α = 0.1.</w:t>
      </w:r>
      <w:r>
        <w:t xml:space="preserve"> The clamped factor is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and the wake did learn: the working model was 64.1% accurate at the last sleep. The sleep then discarded what it had learned, with fidelity 27.8% on average over sleeps and 19.5% at the last.</w:t>
      </w:r>
    </w:p>
    <w:p w14:paraId="3A452537" w14:textId="77777777" w:rsidR="00017993" w:rsidRDefault="00000000" w:rsidP="008F12D9">
      <w:pPr>
        <w:pStyle w:val="FirstParagraph"/>
        <w:keepNext/>
        <w:jc w:val="both"/>
      </w:pPr>
      <w:r>
        <w:rPr>
          <w:b/>
          <w:bCs/>
        </w:rPr>
        <w:t>P3.1 is rejected.</w:t>
      </w:r>
    </w:p>
    <w:p w14:paraId="09B1720C" w14:textId="77777777" w:rsidR="00017993" w:rsidRDefault="00000000" w:rsidP="008F12D9">
      <w:pPr>
        <w:pStyle w:val="Compact"/>
        <w:numPr>
          <w:ilvl w:val="0"/>
          <w:numId w:val="30"/>
        </w:numPr>
        <w:jc w:val="both"/>
      </w:pPr>
      <w:r>
        <w:rPr>
          <w:b/>
          <w:bCs/>
        </w:rPr>
        <w:t>MNIST.</w:t>
      </w:r>
      <w:r>
        <w:t xml:space="preserve"> The rule’s accuracy on the earlier tasks (16.9%) ranks fourth lowest of the nine rules. First-order Eq. 14 (0.0%, diverged), Eq. 13 (2.4%) and Eq. 14 (14.2%) ended lower.</w:t>
      </w:r>
    </w:p>
    <w:p w14:paraId="7770D946" w14:textId="77777777" w:rsidR="00017993" w:rsidRDefault="00000000" w:rsidP="008F12D9">
      <w:pPr>
        <w:pStyle w:val="Compact"/>
        <w:numPr>
          <w:ilvl w:val="0"/>
          <w:numId w:val="30"/>
        </w:numPr>
        <w:jc w:val="both"/>
      </w:pPr>
      <w:r>
        <w:rPr>
          <w:b/>
          <w:bCs/>
        </w:rPr>
        <w:t>CIFAR-100.</w:t>
      </w:r>
      <w:r>
        <w:t xml:space="preserve"> It ranks second lowest (1.09%), above first-order Eq. 14 (0.0%) and just below Eq. 13 (1.12%).</w:t>
      </w:r>
    </w:p>
    <w:p w14:paraId="3F4C44FF" w14:textId="77777777" w:rsidR="00017993" w:rsidRDefault="00000000" w:rsidP="008F12D9">
      <w:pPr>
        <w:pStyle w:val="Compact"/>
        <w:numPr>
          <w:ilvl w:val="0"/>
          <w:numId w:val="30"/>
        </w:numPr>
        <w:jc w:val="both"/>
      </w:pPr>
      <w:r>
        <w:rPr>
          <w:b/>
          <w:bCs/>
        </w:rPr>
        <w:t>Mechanism.</w:t>
      </w:r>
      <w:r>
        <w:t xml:space="preserve"> The rule does shrink the base at every sleep (Proposition 1(c)), as P3.1 assumed. But its failure is not a progressive loss of earlier tasks. It cut the first task at once, to 61% on MNIST and 11% on CIFAR-100, and never stored any later one.</w:t>
      </w:r>
    </w:p>
    <w:p w14:paraId="6BFFBA22" w14:textId="77777777" w:rsidR="00017993" w:rsidRDefault="00000000" w:rsidP="008F12D9">
      <w:pPr>
        <w:pStyle w:val="Heading2"/>
        <w:jc w:val="both"/>
      </w:pPr>
      <w:bookmarkStart w:id="15" w:name="X6db039b65dba4ef9c861516ec12302f48e53111"/>
      <w:bookmarkEnd w:id="14"/>
      <w:r>
        <w:t>5.2 The repaired rules leave a learned change as residual</w:t>
      </w:r>
    </w:p>
    <w:p w14:paraId="4C949FD7" w14:textId="77777777" w:rsidR="00017993" w:rsidRDefault="00000000" w:rsidP="008F12D9">
      <w:pPr>
        <w:pStyle w:val="FirstParagraph"/>
        <w:jc w:val="both"/>
      </w:pPr>
      <w:r>
        <w:rPr>
          <w:b/>
          <w:bCs/>
        </w:rPr>
        <w:t>At per-task cadence.</w:t>
      </w:r>
      <w:r>
        <w:t xml:space="preserve"> Paper II’s repairs consolidated almost nothing.</w:t>
      </w:r>
    </w:p>
    <w:p w14:paraId="7CC4CDBF" w14:textId="77777777" w:rsidR="00017993" w:rsidRDefault="00000000" w:rsidP="008F12D9">
      <w:pPr>
        <w:pStyle w:val="Compact"/>
        <w:numPr>
          <w:ilvl w:val="0"/>
          <w:numId w:val="31"/>
        </w:numPr>
        <w:jc w:val="both"/>
      </w:pPr>
      <w:r>
        <w:rPr>
          <w:b/>
          <w:bCs/>
        </w:rPr>
        <w:t>Residual.</w:t>
      </w:r>
      <w:r>
        <w:t xml:space="preserve"> The median relative residual was 0.994 (Eq. 13) and 0.989 (Eq. 14) on MNIST, and 0.999 and 0.997 on CIFAR-100. After the sleep, the store was almost as far from the working weight as before it.</w:t>
      </w:r>
    </w:p>
    <w:p w14:paraId="25162601" w14:textId="77777777" w:rsidR="00017993" w:rsidRDefault="00000000" w:rsidP="008F12D9">
      <w:pPr>
        <w:pStyle w:val="Compact"/>
        <w:numPr>
          <w:ilvl w:val="0"/>
          <w:numId w:val="31"/>
        </w:numPr>
        <w:jc w:val="both"/>
      </w:pPr>
      <w:r>
        <w:rPr>
          <w:b/>
          <w:bCs/>
        </w:rPr>
        <w:t>Accuracy.</w:t>
      </w:r>
      <w:r>
        <w:t xml:space="preserve"> Fidelity fell sleep by sleep, and so did accuracy (Figure 1). The streams ended at 11.6% ± 2.6 and 21.7% ± 12.5 on MNIST, and at 1.0% and 2.1% on CIFAR-100.</w:t>
      </w:r>
    </w:p>
    <w:p w14:paraId="5DBCB387" w14:textId="77777777" w:rsidR="00017993" w:rsidRDefault="00000000" w:rsidP="008F12D9">
      <w:pPr>
        <w:pStyle w:val="FirstParagraph"/>
        <w:jc w:val="both"/>
      </w:pPr>
      <w:r>
        <w:rPr>
          <w:b/>
          <w:bCs/>
        </w:rPr>
        <w:t>Why</w:t>
      </w:r>
      <w:r>
        <w:t xml:space="preserve"> (exploratory). Proposition 2 says what these rules absorb exactly: separable gains </w:t>
      </w:r>
      <m:oMath>
        <m:r>
          <w:rPr>
            <w:rFonts w:ascii="Cambria Math" w:hAnsi="Cambria Math"/>
          </w:rPr>
          <m:t>W</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e>
        </m:d>
      </m:oMath>
      <w:r>
        <w:t>, of any size. The changes the wake learned were not of that kind.</w:t>
      </w:r>
    </w:p>
    <w:p w14:paraId="2B40209B" w14:textId="77777777" w:rsidR="00017993" w:rsidRDefault="00000000" w:rsidP="008F12D9">
      <w:pPr>
        <w:pStyle w:val="Compact"/>
        <w:numPr>
          <w:ilvl w:val="0"/>
          <w:numId w:val="32"/>
        </w:numPr>
        <w:jc w:val="both"/>
      </w:pPr>
      <w:r>
        <w:rPr>
          <w:b/>
          <w:bCs/>
        </w:rPr>
        <w:t>Size.</w:t>
      </w:r>
      <w:r>
        <w:t xml:space="preserve"> In the median sleep the largest relative change was </w:t>
      </w:r>
      <m:oMath>
        <m:sSup>
          <m:sSupPr>
            <m:ctrlPr>
              <w:rPr>
                <w:rFonts w:ascii="Cambria Math" w:hAnsi="Cambria Math"/>
              </w:rPr>
            </m:ctrlPr>
          </m:sSupPr>
          <m:e>
            <m:r>
              <w:rPr>
                <w:rFonts w:ascii="Cambria Math" w:hAnsi="Cambria Math"/>
              </w:rPr>
              <m:t>10</m:t>
            </m:r>
          </m:e>
          <m:sup>
            <m:r>
              <w:rPr>
                <w:rFonts w:ascii="Cambria Math" w:hAnsi="Cambria Math"/>
              </w:rPr>
              <m:t>3.5</m:t>
            </m:r>
          </m:sup>
        </m:sSup>
      </m:oMath>
      <w:r>
        <w:t>–</w:t>
      </w:r>
      <m:oMath>
        <m:sSup>
          <m:sSupPr>
            <m:ctrlPr>
              <w:rPr>
                <w:rFonts w:ascii="Cambria Math" w:hAnsi="Cambria Math"/>
              </w:rPr>
            </m:ctrlPr>
          </m:sSupPr>
          <m:e>
            <m:r>
              <w:rPr>
                <w:rFonts w:ascii="Cambria Math" w:hAnsi="Cambria Math"/>
              </w:rPr>
              <m:t>10</m:t>
            </m:r>
          </m:e>
          <m:sup>
            <m:r>
              <w:rPr>
                <w:rFonts w:ascii="Cambria Math" w:hAnsi="Cambria Math"/>
              </w:rPr>
              <m:t>4.0</m:t>
            </m:r>
          </m:sup>
        </m:sSup>
      </m:oMath>
      <w:r>
        <w:t xml:space="preserve"> for the two rules.</w:t>
      </w:r>
    </w:p>
    <w:p w14:paraId="562F96A0" w14:textId="77777777" w:rsidR="00017993" w:rsidRDefault="00000000" w:rsidP="008F12D9">
      <w:pPr>
        <w:pStyle w:val="Compact"/>
        <w:numPr>
          <w:ilvl w:val="0"/>
          <w:numId w:val="32"/>
        </w:numPr>
        <w:jc w:val="both"/>
      </w:pPr>
      <w:r>
        <w:rPr>
          <w:b/>
          <w:bCs/>
        </w:rPr>
        <w:t>Direction.</w:t>
      </w:r>
      <w:r>
        <w:t xml:space="preserve"> Only about half of the change’s norm lay in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(0.48–0.52 across both rules and datasets), against 0.65–0.70 in the tangent space </w:t>
      </w:r>
      <m:oMath>
        <m:sSub>
          <m:sSubPr>
            <m:ctrlPr>
              <w:rPr>
                <w:rFonts w:ascii="Cambria Math" w:hAnsi="Cambria Math"/>
              </w:rPr>
            </m:ctrlPr>
          </m:sSubPr>
          <m:e>
            <m:r>
              <w:rPr>
                <w:rFonts w:ascii="Cambria Math" w:hAnsi="Cambria Math"/>
              </w:rPr>
              <m:t>T</m:t>
            </m:r>
          </m:e>
          <m:sub>
            <m:r>
              <w:rPr>
                <w:rFonts w:ascii="Cambria Math" w:hAnsi="Cambria Math"/>
              </w:rPr>
              <m:t>W</m:t>
            </m:r>
          </m:sub>
        </m:sSub>
      </m:oMath>
      <w:r>
        <w:t>.</w:t>
      </w:r>
    </w:p>
    <w:p w14:paraId="7AB25A6D" w14:textId="77777777" w:rsidR="00017993" w:rsidRDefault="00000000" w:rsidP="008F12D9">
      <w:pPr>
        <w:pStyle w:val="FirstParagraph"/>
        <w:jc w:val="both"/>
      </w:pPr>
      <w:r>
        <w:t xml:space="preserve">Direction explains only part of the failure. With half of its norm in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even the best first-order fit within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would leave about 87% of the change, since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rad>
        <m:r>
          <m:rPr>
            <m:sty m:val="p"/>
          </m:rPr>
          <w:rPr>
            <w:rFonts w:ascii="Cambria Math" w:hAnsi="Cambria Math"/>
          </w:rPr>
          <m:t>≈</m:t>
        </m:r>
        <m:r>
          <w:rPr>
            <w:rFonts w:ascii="Cambria Math" w:hAnsi="Cambria Math"/>
          </w:rPr>
          <m:t>0.87</m:t>
        </m:r>
      </m:oMath>
      <w:r>
        <w:t xml:space="preserve">. The rest comes from fitting logarithms. On a new class’s rows the working weight grew by up to </w:t>
      </w:r>
      <m:oMath>
        <m:sSup>
          <m:sSupPr>
            <m:ctrlPr>
              <w:rPr>
                <w:rFonts w:ascii="Cambria Math" w:hAnsi="Cambria Math"/>
              </w:rPr>
            </m:ctrlPr>
          </m:sSupPr>
          <m:e>
            <m:r>
              <w:rPr>
                <w:rFonts w:ascii="Cambria Math" w:hAnsi="Cambria Math"/>
              </w:rPr>
              <m:t>10</m:t>
            </m:r>
          </m:e>
          <m:sup>
            <m:r>
              <w:rPr>
                <w:rFonts w:ascii="Cambria Math" w:hAnsi="Cambria Math"/>
              </w:rPr>
              <m:t>3</m:t>
            </m:r>
          </m:sup>
        </m:sSup>
      </m:oMath>
      <w:r>
        <w:t>–</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on some channels and was floored at </w:t>
      </w:r>
      <m:oMath>
        <m:r>
          <w:rPr>
            <w:rFonts w:ascii="Cambria Math" w:hAnsi="Cambria Math"/>
          </w:rPr>
          <m:t>0.05 W</m:t>
        </m:r>
      </m:oMath>
      <w:r>
        <w:t xml:space="preserve"> on others, so the log ratio mixes values near </w:t>
      </w:r>
      <m:oMath>
        <m:r>
          <m:rPr>
            <m:sty m:val="p"/>
          </m:rPr>
          <w:rPr>
            <w:rFonts w:ascii="Cambria Math" w:hAnsi="Cambria Math"/>
          </w:rPr>
          <m:t>+</m:t>
        </m:r>
        <m:r>
          <w:rPr>
            <w:rFonts w:ascii="Cambria Math" w:hAnsi="Cambria Math"/>
          </w:rPr>
          <m:t>7</m:t>
        </m:r>
      </m:oMath>
      <w:r>
        <w:t xml:space="preserve"> with values near </w:t>
      </w:r>
      <m:oMath>
        <m:r>
          <m:rPr>
            <m:sty m:val="p"/>
          </m:rPr>
          <w:rPr>
            <w:rFonts w:ascii="Cambria Math" w:hAnsi="Cambria Math"/>
          </w:rPr>
          <m:t>-</m:t>
        </m:r>
        <m:r>
          <w:rPr>
            <w:rFonts w:ascii="Cambria Math" w:hAnsi="Cambria Math"/>
          </w:rPr>
          <m:t>3</m:t>
        </m:r>
      </m:oMath>
      <w:r>
        <w:t>. A gain fitted in log space averages them, and applied multiplicatively it recovers little of the large entries that carry the change’s Frobenius norm.</w:t>
      </w:r>
    </w:p>
    <w:p w14:paraId="274413CA" w14:textId="77777777" w:rsidR="00017993" w:rsidRDefault="00000000" w:rsidP="008F12D9">
      <w:pPr>
        <w:pStyle w:val="BodyText"/>
        <w:jc w:val="both"/>
      </w:pPr>
      <w:r>
        <w:rPr>
          <w:b/>
          <w:bCs/>
        </w:rPr>
        <w:t>First order.</w:t>
      </w:r>
      <w:r>
        <w:t xml:space="preserve"> The first-order version of Eq. 14 diverged in all five seeds on both datasets. On MNIST it diverged at the second sleep in four seeds and at the third in the other. This is Proposition 3: a relative change of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realised as </w:t>
      </w:r>
      <m:oMath>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errs by far more than the change itself. At </w:t>
      </w:r>
      <m:oMath>
        <m:r>
          <w:rPr>
            <w:rFonts w:ascii="Cambria Math" w:hAnsi="Cambria Math"/>
          </w:rPr>
          <m:t>R</m:t>
        </m:r>
        <m:r>
          <m:rPr>
            <m:sty m:val="p"/>
          </m:rPr>
          <w:rPr>
            <w:rFonts w:ascii="Cambria Math" w:hAnsi="Cambria Math"/>
          </w:rPr>
          <m:t>=</m:t>
        </m:r>
        <m:r>
          <w:rPr>
            <w:rFonts w:ascii="Cambria Math" w:hAnsi="Cambria Math"/>
          </w:rPr>
          <m:t>1</m:t>
        </m:r>
      </m:oMath>
      <w:r>
        <w:t xml:space="preserve"> it diverged in four seeds of five on MNIST and in all five on CIFAR-100.</w:t>
      </w:r>
    </w:p>
    <w:p w14:paraId="79B80086" w14:textId="77777777" w:rsidR="00017993" w:rsidRDefault="00000000" w:rsidP="008F12D9">
      <w:pPr>
        <w:pStyle w:val="BodyText"/>
        <w:jc w:val="both"/>
      </w:pPr>
      <w:r>
        <w:rPr>
          <w:b/>
          <w:bCs/>
        </w:rPr>
        <w:t>P3.2 is rejected.</w:t>
      </w:r>
      <w:r>
        <w:t xml:space="preserve"> The difference between Eq. 14 and no sleep in final accuracy was −61.6 ± 12.2 points on MNIST, with every seed between −72.2 and −50.8. On CIFAR-100 it was −5.3 ± 0.4 points. Both intervals lie far below zero.</w:t>
      </w:r>
    </w:p>
    <w:p w14:paraId="22F91436" w14:textId="77777777" w:rsidR="00017993" w:rsidRDefault="00000000" w:rsidP="008F12D9">
      <w:pPr>
        <w:pStyle w:val="Compact"/>
        <w:numPr>
          <w:ilvl w:val="0"/>
          <w:numId w:val="33"/>
        </w:numPr>
        <w:jc w:val="both"/>
      </w:pPr>
      <w:r>
        <w:rPr>
          <w:b/>
          <w:bCs/>
        </w:rPr>
        <w:lastRenderedPageBreak/>
        <w:t>Paper II’s warning.</w:t>
      </w:r>
      <w:r>
        <w:t xml:space="preserve"> It said that “repair alone has no theorem guaranteeing performance at least as good as no sleep”. In this setting repair alone is far worse than no sleep.</w:t>
      </w:r>
    </w:p>
    <w:p w14:paraId="48891516" w14:textId="77777777" w:rsidR="00017993" w:rsidRDefault="00000000" w:rsidP="008F12D9">
      <w:pPr>
        <w:pStyle w:val="Compact"/>
        <w:numPr>
          <w:ilvl w:val="0"/>
          <w:numId w:val="33"/>
        </w:numPr>
        <w:jc w:val="both"/>
      </w:pPr>
      <w:r>
        <w:rPr>
          <w:b/>
          <w:bCs/>
        </w:rPr>
        <w:t>The agenda’s wider rule.</w:t>
      </w:r>
      <w:r>
        <w:t xml:space="preserve"> The agenda’s repaired rule also keeps the remainder. Its nearest control here, Eq. 14 with the residual stored, matched no sleep to within 0.2 points in every seed: +0.0 ± 0.2 points on MNIST and +0.0 ± 0.1 on CIFAR-100 (exploratory).</w:t>
      </w:r>
    </w:p>
    <w:p w14:paraId="4DFAD30B" w14:textId="77777777" w:rsidR="00017993" w:rsidRDefault="00000000" w:rsidP="008F12D9">
      <w:pPr>
        <w:pStyle w:val="FirstParagraph"/>
        <w:jc w:val="both"/>
      </w:pPr>
      <w:r>
        <w:rPr>
          <w:b/>
          <w:bCs/>
        </w:rPr>
        <w:t>The residual-preserving control stores what the sleep did not absorb.</w:t>
      </w:r>
      <w:r>
        <w:t xml:space="preserve"> Its dense float32 correction need not preserve weights bit for bit, but Eq. 14 with that correction preserved every evaluated working-model decision at every sleep: 100% fidelity, all of it certified, and the same final accuracy as no sleep (83.3% and 7.4%).</w:t>
      </w:r>
    </w:p>
    <w:p w14:paraId="2A7F35F9" w14:textId="77777777" w:rsidR="00017993" w:rsidRDefault="00000000" w:rsidP="008F12D9">
      <w:pPr>
        <w:pStyle w:val="Compact"/>
        <w:numPr>
          <w:ilvl w:val="0"/>
          <w:numId w:val="34"/>
        </w:numPr>
        <w:jc w:val="both"/>
      </w:pPr>
      <w:r>
        <w:rPr>
          <w:b/>
          <w:bCs/>
        </w:rPr>
        <w:t>Cost.</w:t>
      </w:r>
      <w:r>
        <w:t xml:space="preserve"> The correction takes 368,640 bits on MNIST, 7.3 times the 16-bit store, and 5.0 Mbit on CIFAR-100, 7.9 times the store. In float16 it would take about half as much, but the float16 version overflowed in a pilot.</w:t>
      </w:r>
    </w:p>
    <w:p w14:paraId="6D46574A" w14:textId="77777777" w:rsidR="00017993" w:rsidRDefault="00000000" w:rsidP="008F12D9">
      <w:pPr>
        <w:pStyle w:val="Compact"/>
        <w:numPr>
          <w:ilvl w:val="0"/>
          <w:numId w:val="34"/>
        </w:numPr>
        <w:jc w:val="both"/>
      </w:pPr>
      <w:r>
        <w:rPr>
          <w:b/>
          <w:bCs/>
        </w:rPr>
        <w:t>What it holds.</w:t>
      </w:r>
      <w:r>
        <w:t xml:space="preserve"> The repair left almost the whole change in the residual, so the correction holds nearly everything the adapter learned.</w:t>
      </w:r>
    </w:p>
    <w:p w14:paraId="3E8F96D0" w14:textId="77777777" w:rsidR="00017993" w:rsidRDefault="00000000" w:rsidP="008F12D9">
      <w:pPr>
        <w:pStyle w:val="FirstParagraph"/>
        <w:jc w:val="both"/>
      </w:pPr>
      <w:r>
        <w:t>The control satisfies Paper II’s requirement that the residual “remain stored”. The repair contributes almost nothing to it.</w:t>
      </w:r>
    </w:p>
    <w:p w14:paraId="259976D1" w14:textId="77777777" w:rsidR="00017993" w:rsidRDefault="00000000" w:rsidP="008F12D9">
      <w:pPr>
        <w:pStyle w:val="Heading2"/>
        <w:jc w:val="both"/>
      </w:pPr>
      <w:bookmarkStart w:id="16" w:name="Xe1c5a7e46c25bb02f88ca2dcc0efdc66dc42acc"/>
      <w:bookmarkEnd w:id="15"/>
      <w:r>
        <w:t>5.3 A refit keeps most decisions but cannot prove it</w:t>
      </w:r>
    </w:p>
    <w:p w14:paraId="0B6FEDD2" w14:textId="77777777" w:rsidR="00017993" w:rsidRDefault="00000000" w:rsidP="008F12D9">
      <w:pPr>
        <w:pStyle w:val="FirstParagraph"/>
        <w:jc w:val="both"/>
      </w:pPr>
      <w:r>
        <w:rPr>
          <w:b/>
          <w:bCs/>
        </w:rPr>
        <w:t>Refit.</w:t>
      </w:r>
      <w:r>
        <w:t xml:space="preserve"> Paper II also allows “fitting a larger positive representation to the full target when feasible”. The </w:t>
      </w:r>
      <m:oMath>
        <m:r>
          <w:rPr>
            <w:rFonts w:ascii="Cambria Math" w:hAnsi="Cambria Math"/>
          </w:rPr>
          <m:t>R</m:t>
        </m:r>
        <m:r>
          <m:rPr>
            <m:sty m:val="p"/>
          </m:rPr>
          <w:rPr>
            <w:rFonts w:ascii="Cambria Math" w:hAnsi="Cambria Math"/>
          </w:rPr>
          <m:t>=</m:t>
        </m:r>
        <m:r>
          <w:rPr>
            <w:rFonts w:ascii="Cambria Math" w:hAnsi="Cambria Math"/>
          </w:rPr>
          <m:t>8</m:t>
        </m:r>
      </m:oMath>
      <w:r>
        <w:t xml:space="preserve"> store refitted to </w:t>
      </w:r>
      <m:oMath>
        <m:sSup>
          <m:sSupPr>
            <m:ctrlPr>
              <w:rPr>
                <w:rFonts w:ascii="Cambria Math" w:hAnsi="Cambria Math"/>
              </w:rPr>
            </m:ctrlPr>
          </m:sSupPr>
          <m:e>
            <m:r>
              <w:rPr>
                <w:rFonts w:ascii="Cambria Math" w:hAnsi="Cambria Math"/>
              </w:rPr>
              <m:t>W</m:t>
            </m:r>
          </m:e>
          <m:sup>
            <m:r>
              <m:rPr>
                <m:sty m:val="p"/>
              </m:rPr>
              <w:rPr>
                <w:rFonts w:ascii="Cambria Math" w:hAnsi="Cambria Math"/>
              </w:rPr>
              <m:t>work</m:t>
            </m:r>
          </m:sup>
        </m:sSup>
      </m:oMath>
      <w:r>
        <w:t xml:space="preserve"> in Frobenius norm (ours) was the only consolidating rule that kept pace with no sleep in accuracy.</w:t>
      </w:r>
    </w:p>
    <w:p w14:paraId="6003461D" w14:textId="77777777" w:rsidR="00017993" w:rsidRDefault="00000000" w:rsidP="008F12D9">
      <w:pPr>
        <w:pStyle w:val="Compact"/>
        <w:numPr>
          <w:ilvl w:val="0"/>
          <w:numId w:val="35"/>
        </w:numPr>
        <w:jc w:val="both"/>
      </w:pPr>
      <w:r>
        <w:rPr>
          <w:b/>
          <w:bCs/>
        </w:rPr>
        <w:t>MNIST.</w:t>
      </w:r>
      <w:r>
        <w:t xml:space="preserve"> It ended at 83.8% ± 0.7, and per task it scored 90.5, 80.0, 74.1, 82.3 and 91.3%. The paired difference from no sleep was +0.5 ± 0.7 points (exploratory). It kept 97.5% of decisions per sleep on average (94.5% at the last sleep), with a relative residual of 0.34, in a 50,176-bit store.</w:t>
      </w:r>
    </w:p>
    <w:p w14:paraId="78A5A28B" w14:textId="77777777" w:rsidR="00017993" w:rsidRDefault="00000000" w:rsidP="008F12D9">
      <w:pPr>
        <w:pStyle w:val="Compact"/>
        <w:numPr>
          <w:ilvl w:val="0"/>
          <w:numId w:val="35"/>
        </w:numPr>
        <w:jc w:val="both"/>
      </w:pPr>
      <w:r>
        <w:rPr>
          <w:b/>
          <w:bCs/>
        </w:rPr>
        <w:t>CIFAR-100.</w:t>
      </w:r>
      <w:r>
        <w:t xml:space="preserve"> It ended at 7.4% ± 1.9 (difference from no sleep −0.0 ± 1.9) but kept only 62.8% of decisions per sleep, with a relative residual of 0.57. What it changed was the recency bias. The refit spread accuracy over the tasks (5.1% on the earlier tasks against 3.7% without sleep) at the expense of the last task (27.8% against 40.7%).</w:t>
      </w:r>
    </w:p>
    <w:p w14:paraId="0559B0CD" w14:textId="77777777" w:rsidR="00017993" w:rsidRDefault="00000000" w:rsidP="008F12D9">
      <w:pPr>
        <w:pStyle w:val="FirstParagraph"/>
        <w:jc w:val="both"/>
      </w:pPr>
      <w:r>
        <w:rPr>
          <w:b/>
          <w:bCs/>
        </w:rPr>
        <w:t>Tangent projection.</w:t>
      </w:r>
      <w:r>
        <w:t xml:space="preserve"> The first-order projection onto the full tangent space (ours), applied additively, ended at 75.9% ± 4.9 on MNIST and 5.7% ± 2.1 on CIFAR-100, with relative residuals of 0.91 and 0.85.</w:t>
      </w:r>
    </w:p>
    <w:p w14:paraId="5CE05727" w14:textId="77777777" w:rsidR="00017993" w:rsidRDefault="00000000" w:rsidP="008F12D9">
      <w:pPr>
        <w:pStyle w:val="BodyText"/>
        <w:jc w:val="both"/>
      </w:pPr>
      <w:r>
        <w:rPr>
          <w:b/>
          <w:bCs/>
        </w:rPr>
        <w:t>Nothing certified.</w:t>
      </w:r>
      <w:r>
        <w:t xml:space="preserve"> None of this retention is certified. With Proposition 6 and class residual norms alone, the certified fidelity of the refit, the tangent projection and both repairs was 0.0% at every sleep, on both datasets. The refit’s residual is spread over all entries. For every test decision, the class norms multiplied by the feature norm exceeded the margin to some competitor.</w:t>
      </w:r>
    </w:p>
    <w:p w14:paraId="257C533A" w14:textId="77777777" w:rsidR="00017993" w:rsidRDefault="00000000" w:rsidP="008F12D9">
      <w:pPr>
        <w:pStyle w:val="Heading2"/>
        <w:jc w:val="both"/>
      </w:pPr>
      <w:bookmarkStart w:id="17" w:name="residual-accounting"/>
      <w:bookmarkEnd w:id="16"/>
      <w:r>
        <w:t>5.4 Residual accounting</w:t>
      </w:r>
    </w:p>
    <w:p w14:paraId="2D91ACAA" w14:textId="77777777" w:rsidR="00017993" w:rsidRDefault="00000000" w:rsidP="008F12D9">
      <w:pPr>
        <w:pStyle w:val="FirstParagraph"/>
        <w:jc w:val="both"/>
      </w:pPr>
      <w:r>
        <w:t xml:space="preserve">Proposition 6 can be sharpened by keeping the </w:t>
      </w:r>
      <m:oMath>
        <m:r>
          <w:rPr>
            <w:rFonts w:ascii="Cambria Math" w:hAnsi="Cambria Math"/>
          </w:rPr>
          <m:t>r</m:t>
        </m:r>
      </m:oMath>
      <w:r>
        <w:t xml:space="preserve"> leading Kronecker terms of the residual in float16 and bounding only the rest. Figure 2 traces certified fidelity against the bits of the kept terms.</w:t>
      </w:r>
    </w:p>
    <w:p w14:paraId="4899D25E" w14:textId="77777777" w:rsidR="00017993" w:rsidRDefault="00000000" w:rsidP="008F12D9">
      <w:pPr>
        <w:pStyle w:val="Compact"/>
        <w:numPr>
          <w:ilvl w:val="0"/>
          <w:numId w:val="36"/>
        </w:numPr>
        <w:jc w:val="both"/>
      </w:pPr>
      <w:r>
        <w:rPr>
          <w:b/>
          <w:bCs/>
        </w:rPr>
        <w:t>Refit, per task.</w:t>
      </w:r>
      <w:r>
        <w:t xml:space="preserve"> At the last sleep, 16 kept terms (100,512 bits, twice the store) certified 0.9% of MNIST decisions. On CIFAR-100, 1.26 Mbit certified 0.3%.</w:t>
      </w:r>
    </w:p>
    <w:p w14:paraId="50284D78" w14:textId="77777777" w:rsidR="00017993" w:rsidRDefault="00000000" w:rsidP="008F12D9">
      <w:pPr>
        <w:pStyle w:val="Compact"/>
        <w:numPr>
          <w:ilvl w:val="0"/>
          <w:numId w:val="36"/>
        </w:numPr>
        <w:jc w:val="both"/>
      </w:pPr>
      <w:r>
        <w:rPr>
          <w:b/>
          <w:bCs/>
        </w:rPr>
        <w:t>Tangent projection, per task.</w:t>
      </w:r>
      <w:r>
        <w:t xml:space="preserve"> The same 16 terms certified 33.9% on MNIST and 8.0% on CIFAR-100.</w:t>
      </w:r>
    </w:p>
    <w:p w14:paraId="3530CEF5" w14:textId="77777777" w:rsidR="00017993" w:rsidRDefault="00000000" w:rsidP="008F12D9">
      <w:pPr>
        <w:pStyle w:val="Compact"/>
        <w:numPr>
          <w:ilvl w:val="0"/>
          <w:numId w:val="36"/>
        </w:numPr>
        <w:jc w:val="both"/>
      </w:pPr>
      <w:r>
        <w:rPr>
          <w:b/>
          <w:bCs/>
        </w:rPr>
        <w:lastRenderedPageBreak/>
        <w:t>Uncertified agreement.</w:t>
      </w:r>
      <w:r>
        <w:t xml:space="preserve"> The kept terms raise it quickly: the refit’s fidelity rose from 94.5% to 98.7% on MNIST.</w:t>
      </w:r>
    </w:p>
    <w:p w14:paraId="2C806918" w14:textId="77777777" w:rsidR="00017993" w:rsidRDefault="00000000" w:rsidP="008F12D9">
      <w:pPr>
        <w:pStyle w:val="FirstParagraph"/>
        <w:jc w:val="both"/>
      </w:pPr>
      <w:r>
        <w:t>At one sleep per task, the unaugmented consolidating rules certify none of their retention. Keeping some residual terms certifies the fractions above; keeping the whole residual certifies all evaluated decisions. Partial and complete retention guarantees must therefore be distinguished.</w:t>
      </w:r>
    </w:p>
    <w:p w14:paraId="554C7A43" w14:textId="77777777" w:rsidR="00017993" w:rsidRDefault="00000000" w:rsidP="008F12D9">
      <w:pPr>
        <w:pStyle w:val="BodyText"/>
        <w:keepNext/>
        <w:spacing w:before="140" w:after="60"/>
        <w:jc w:val="both"/>
      </w:pPr>
      <w:r>
        <w:rPr>
          <w:noProof/>
        </w:rPr>
        <w:drawing>
          <wp:inline distT="0" distB="0" distL="0" distR="0" wp14:anchorId="6F891B23" wp14:editId="79E2FF14">
            <wp:extent cx="6345936" cy="2318706"/>
            <wp:effectExtent l="0" t="0" r="0" b="0"/>
            <wp:docPr id="40" name="Picture" descr="Residual accounting"/>
            <wp:cNvGraphicFramePr/>
            <a:graphic xmlns:a="http://schemas.openxmlformats.org/drawingml/2006/main">
              <a:graphicData uri="http://schemas.openxmlformats.org/drawingml/2006/picture">
                <pic:pic xmlns:pic="http://schemas.openxmlformats.org/drawingml/2006/picture">
                  <pic:nvPicPr>
                    <pic:cNvPr id="41" name="Picture" descr="../source/P3_supplement/figures/fig_residual.png"/>
                    <pic:cNvPicPr>
                      <a:picLocks noChangeAspect="1" noChangeArrowheads="1"/>
                    </pic:cNvPicPr>
                  </pic:nvPicPr>
                  <pic:blipFill>
                    <a:blip r:embed="rId8"/>
                    <a:stretch>
                      <a:fillRect/>
                    </a:stretch>
                  </pic:blipFill>
                  <pic:spPr bwMode="auto">
                    <a:xfrm>
                      <a:off x="0" y="0"/>
                      <a:ext cx="6345936" cy="2318706"/>
                    </a:xfrm>
                    <a:prstGeom prst="rect">
                      <a:avLst/>
                    </a:prstGeom>
                    <a:noFill/>
                    <a:ln w="9525">
                      <a:noFill/>
                      <a:headEnd/>
                      <a:tailEnd/>
                    </a:ln>
                  </pic:spPr>
                </pic:pic>
              </a:graphicData>
            </a:graphic>
          </wp:inline>
        </w:drawing>
      </w:r>
    </w:p>
    <w:p w14:paraId="71FB2D2F" w14:textId="77777777" w:rsidR="00017993" w:rsidRDefault="00000000" w:rsidP="008F12D9">
      <w:pPr>
        <w:pStyle w:val="Caption"/>
        <w:keepLines/>
        <w:spacing w:before="160"/>
        <w:jc w:val="both"/>
      </w:pPr>
      <w:r>
        <w:rPr>
          <w:b/>
          <w:bCs/>
        </w:rPr>
        <w:t>Figure 2.</w:t>
      </w:r>
      <w:r>
        <w:t xml:space="preserve"> Certified fidelity against the bits of the kept residual terms,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oMath>
      <w:r>
        <w:t>, at the last sleep of the stream (seed means). Solid lines: one sleep per task. Dashed lines: the 10-step cadence, whose last sleep consolidates only the 2 wake steps since the previous sleep, on both datasets. The dotted line marks the dense float32 correction kept by the residual-preserving control, which certifies every decision.</w:t>
      </w:r>
    </w:p>
    <w:p w14:paraId="4C0163E7" w14:textId="77777777" w:rsidR="00017993" w:rsidRDefault="00000000" w:rsidP="008F12D9">
      <w:pPr>
        <w:pStyle w:val="Heading2"/>
        <w:jc w:val="both"/>
      </w:pPr>
      <w:bookmarkStart w:id="18" w:name="cadence-and-rank"/>
      <w:bookmarkEnd w:id="17"/>
      <w:r>
        <w:t>5.5 Cadence and rank</w:t>
      </w:r>
    </w:p>
    <w:p w14:paraId="6C626A42" w14:textId="77777777" w:rsidR="00017993" w:rsidRDefault="00000000" w:rsidP="008F12D9">
      <w:pPr>
        <w:pStyle w:val="FirstParagraph"/>
        <w:jc w:val="both"/>
      </w:pPr>
      <w:r>
        <w:rPr>
          <w:b/>
          <w:bCs/>
        </w:rPr>
        <w:t>Sleeping every 10 wake steps</w:t>
      </w:r>
      <w:r>
        <w:t xml:space="preserve"> (132 sleeps per MNIST stream and 110 per CIFAR-100 stream) changed the outcome on MNIST but not on CIFAR-100.</w:t>
      </w:r>
    </w:p>
    <w:p w14:paraId="169361E9" w14:textId="77777777" w:rsidR="00017993" w:rsidRDefault="00000000" w:rsidP="008F12D9">
      <w:pPr>
        <w:pStyle w:val="Compact"/>
        <w:numPr>
          <w:ilvl w:val="0"/>
          <w:numId w:val="37"/>
        </w:numPr>
        <w:jc w:val="both"/>
      </w:pPr>
      <w:r>
        <w:rPr>
          <w:b/>
          <w:bCs/>
        </w:rPr>
        <w:t>MNIST, the repairs.</w:t>
      </w:r>
      <w:r>
        <w:t xml:space="preserve"> Eq. 14 ended at 64.6% ± 7.6, against 21.7% at one sleep per task, and Eq. 13 at 20.7% ± 8.6, against 11.6%. At this cadence the weighting mattered: Eq. 14 ended 44 points above Eq. 13.</w:t>
      </w:r>
    </w:p>
    <w:p w14:paraId="2F1FEBE8" w14:textId="77777777" w:rsidR="00017993" w:rsidRDefault="00000000" w:rsidP="008F12D9">
      <w:pPr>
        <w:pStyle w:val="Compact"/>
        <w:numPr>
          <w:ilvl w:val="0"/>
          <w:numId w:val="37"/>
        </w:numPr>
        <w:jc w:val="both"/>
      </w:pPr>
      <w:r>
        <w:rPr>
          <w:b/>
          <w:bCs/>
        </w:rPr>
        <w:t>MNIST, the first-order rule.</w:t>
      </w:r>
      <w:r>
        <w:t xml:space="preserve"> First-order Eq. 14 ended at 7.0% and diverged in one seed, against five at one sleep per task.</w:t>
      </w:r>
    </w:p>
    <w:p w14:paraId="76A9E8F6" w14:textId="77777777" w:rsidR="00017993" w:rsidRDefault="00000000" w:rsidP="008F12D9">
      <w:pPr>
        <w:pStyle w:val="Compact"/>
        <w:numPr>
          <w:ilvl w:val="0"/>
          <w:numId w:val="37"/>
        </w:numPr>
        <w:jc w:val="both"/>
      </w:pPr>
      <w:r>
        <w:rPr>
          <w:b/>
          <w:bCs/>
        </w:rPr>
        <w:t>MNIST, our rules.</w:t>
      </w:r>
      <w:r>
        <w:t xml:space="preserve"> The tangent projection ended at 79.4% ± 1.7, against 75.9%. The refit ended at 83.3% ± 1.7, against 83.8%, so the cadence made no difference to it.</w:t>
      </w:r>
    </w:p>
    <w:p w14:paraId="6F5B22B8" w14:textId="77777777" w:rsidR="00017993" w:rsidRDefault="00000000" w:rsidP="008F12D9">
      <w:pPr>
        <w:pStyle w:val="Compact"/>
        <w:numPr>
          <w:ilvl w:val="0"/>
          <w:numId w:val="37"/>
        </w:numPr>
        <w:jc w:val="both"/>
      </w:pPr>
      <w:r>
        <w:rPr>
          <w:b/>
          <w:bCs/>
        </w:rPr>
        <w:t>Small changes are not absorbed either.</w:t>
      </w:r>
      <w:r>
        <w:t xml:space="preserve"> Eq. 14 still left 98.5% of each small change as residual (median relative residual 0.985). Its stream nevertheless ended at 64.6%. A plausible reason (exploratory) is that the wake kept re-learning on the base that the sleeps had moved.</w:t>
      </w:r>
    </w:p>
    <w:p w14:paraId="164FE8B4" w14:textId="77777777" w:rsidR="00017993" w:rsidRDefault="00000000" w:rsidP="008F12D9">
      <w:pPr>
        <w:pStyle w:val="Compact"/>
        <w:numPr>
          <w:ilvl w:val="0"/>
          <w:numId w:val="37"/>
        </w:numPr>
        <w:jc w:val="both"/>
      </w:pPr>
      <w:r>
        <w:rPr>
          <w:b/>
          <w:bCs/>
        </w:rPr>
        <w:t>CIFAR-100.</w:t>
      </w:r>
      <w:r>
        <w:t xml:space="preserve"> No rule improved by more than 0.1 points. The refit ended at 6.1% ± 0.4 (7.4% per task), the tangent projection at 5.4% ± 0.6 (5.7%), Eq. 14 at 1.9% (2.1%) and Eq. 13 at 1.1% (1.0%). First-order Eq. 14 diverged in four seeds instead of five.</w:t>
      </w:r>
    </w:p>
    <w:p w14:paraId="129EFE9C" w14:textId="77777777" w:rsidR="00017993" w:rsidRDefault="00000000" w:rsidP="008F12D9">
      <w:pPr>
        <w:pStyle w:val="FirstParagraph"/>
        <w:jc w:val="both"/>
      </w:pPr>
      <w:r>
        <w:rPr>
          <w:b/>
          <w:bCs/>
        </w:rPr>
        <w:t>Certificates at the 10-step cadence</w:t>
      </w:r>
      <w:r>
        <w:t xml:space="preserve"> (exploratory means). The evaluator saw only the sleep that ends each task.</w:t>
      </w:r>
    </w:p>
    <w:p w14:paraId="789A6981" w14:textId="77777777" w:rsidR="00017993" w:rsidRDefault="00000000" w:rsidP="008F12D9">
      <w:pPr>
        <w:pStyle w:val="Compact"/>
        <w:numPr>
          <w:ilvl w:val="0"/>
          <w:numId w:val="38"/>
        </w:numPr>
        <w:jc w:val="both"/>
      </w:pPr>
      <w:r>
        <w:rPr>
          <w:b/>
          <w:bCs/>
        </w:rPr>
        <w:t>MNIST.</w:t>
      </w:r>
      <w:r>
        <w:t xml:space="preserve"> One of the five task-ending sleeps consolidated nothing. Over the other four, Proposition 6 with class norms alone certified 86.9% of the tangent projection’s decisions on average, and 38.3% of the refit’s.</w:t>
      </w:r>
    </w:p>
    <w:p w14:paraId="56CE7AF7" w14:textId="77777777" w:rsidR="00017993" w:rsidRDefault="00000000" w:rsidP="008F12D9">
      <w:pPr>
        <w:pStyle w:val="Compact"/>
        <w:numPr>
          <w:ilvl w:val="0"/>
          <w:numId w:val="38"/>
        </w:numPr>
        <w:jc w:val="both"/>
      </w:pPr>
      <w:r>
        <w:rPr>
          <w:b/>
          <w:bCs/>
        </w:rPr>
        <w:lastRenderedPageBreak/>
        <w:t>The last sleep of the stream.</w:t>
      </w:r>
      <w:r>
        <w:t xml:space="preserve"> It covers 2 wake steps on MNIST. The figures there were 76.2% (tangent) and 4.3% (refit), and 96.5% and 76.2% with 16 kept terms.</w:t>
      </w:r>
    </w:p>
    <w:p w14:paraId="4A502E5F" w14:textId="77777777" w:rsidR="00017993" w:rsidRDefault="00000000" w:rsidP="008F12D9">
      <w:pPr>
        <w:pStyle w:val="Compact"/>
        <w:numPr>
          <w:ilvl w:val="0"/>
          <w:numId w:val="38"/>
        </w:numPr>
        <w:jc w:val="both"/>
      </w:pPr>
      <w:r>
        <w:rPr>
          <w:b/>
          <w:bCs/>
        </w:rPr>
        <w:t>CIFAR-100.</w:t>
      </w:r>
      <w:r>
        <w:t xml:space="preserve"> The tangent projection averaged 5.7% (19.3% at the last sleep of the stream, and 93.2% there with 16 kept terms). The refit stayed below 0.5%.</w:t>
      </w:r>
    </w:p>
    <w:p w14:paraId="010FC7C9" w14:textId="77777777" w:rsidR="00017993" w:rsidRDefault="00000000" w:rsidP="008F12D9">
      <w:pPr>
        <w:pStyle w:val="FirstParagraph"/>
        <w:jc w:val="both"/>
      </w:pPr>
      <w:r>
        <w:t>Small sleeps of the tangent projection were therefore largely certifiable on MNIST, but not on CIFAR-100.</w:t>
      </w:r>
    </w:p>
    <w:p w14:paraId="55701241" w14:textId="77777777" w:rsidR="00017993" w:rsidRDefault="00000000" w:rsidP="008F12D9">
      <w:pPr>
        <w:pStyle w:val="BodyText"/>
        <w:jc w:val="both"/>
      </w:pPr>
      <w:r>
        <w:rPr>
          <w:b/>
          <w:bCs/>
        </w:rPr>
        <w:t xml:space="preserve">At </w:t>
      </w:r>
      <m:oMath>
        <m:r>
          <w:rPr>
            <w:rFonts w:ascii="Cambria Math" w:hAnsi="Cambria Math"/>
          </w:rPr>
          <m:t>R</m:t>
        </m:r>
        <m:r>
          <m:rPr>
            <m:sty m:val="p"/>
          </m:rPr>
          <w:rPr>
            <w:rFonts w:ascii="Cambria Math" w:hAnsi="Cambria Math"/>
          </w:rPr>
          <m:t>=</m:t>
        </m:r>
        <m:r>
          <w:rPr>
            <w:rFonts w:ascii="Cambria Math" w:hAnsi="Cambria Math"/>
          </w:rPr>
          <m:t>1</m:t>
        </m:r>
      </m:oMath>
      <w:r>
        <w:t xml:space="preserve">, the literal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of Paper II, no consolidating rule could hold the stream. On MNIST the refit ended at 37.1% ± 3.3, the tangent projection at 44.5% ± 4.7 and Eq. 14 at 24.3% ± 6.4. Without sleep the stream reached 83.2%, because its dense correction carries everything. On CIFAR-100 these rules ended at 1.8–2.5%.</w:t>
      </w:r>
    </w:p>
    <w:p w14:paraId="47793635" w14:textId="77777777" w:rsidR="00017993" w:rsidRDefault="00000000" w:rsidP="008F12D9">
      <w:pPr>
        <w:pStyle w:val="Heading1"/>
        <w:jc w:val="both"/>
      </w:pPr>
      <w:bookmarkStart w:id="19" w:name="what-storage-keeps"/>
      <w:bookmarkEnd w:id="13"/>
      <w:bookmarkEnd w:id="18"/>
      <w:r>
        <w:t>6 What storage keeps</w:t>
      </w:r>
    </w:p>
    <w:p w14:paraId="10217875" w14:textId="77777777" w:rsidR="00017993" w:rsidRDefault="00000000" w:rsidP="008F12D9">
      <w:pPr>
        <w:pStyle w:val="Heading2"/>
        <w:jc w:val="both"/>
      </w:pPr>
      <w:bookmarkStart w:id="20" w:name="certificate-guided-precision"/>
      <w:r>
        <w:t>6.1 Certificate guided precision</w:t>
      </w:r>
    </w:p>
    <w:p w14:paraId="6F16D4E0" w14:textId="77777777" w:rsidR="00017993" w:rsidRDefault="00000000" w:rsidP="008F12D9">
      <w:pPr>
        <w:pStyle w:val="Caption"/>
        <w:keepNext/>
        <w:keepLines/>
        <w:spacing w:before="160"/>
        <w:jc w:val="both"/>
      </w:pPr>
      <w:r>
        <w:rPr>
          <w:b/>
          <w:bCs/>
        </w:rPr>
        <w:t>Table 2.</w:t>
      </w:r>
      <w:r>
        <w:t xml:space="preserve"> Certified retention at the final sleep: the fraction of test decisions certified for every member of the stored box, each of which therefore equals the reference decision. The store is the </w:t>
      </w:r>
      <m:oMath>
        <m:r>
          <w:rPr>
            <w:rFonts w:ascii="Cambria Math" w:hAnsi="Cambria Math"/>
          </w:rPr>
          <m:t>R</m:t>
        </m:r>
        <m:r>
          <m:rPr>
            <m:sty m:val="p"/>
          </m:rPr>
          <w:rPr>
            <w:rFonts w:ascii="Cambria Math" w:hAnsi="Cambria Math"/>
          </w:rPr>
          <m:t>=</m:t>
        </m:r>
        <m:r>
          <w:rPr>
            <w:rFonts w:ascii="Cambria Math" w:hAnsi="Cambria Math"/>
          </w:rPr>
          <m:t>8</m:t>
        </m:r>
      </m:oMath>
      <w:r>
        <w:t xml:space="preserve"> refit store, with </w:t>
      </w:r>
      <m:oMath>
        <m:bar>
          <m:barPr>
            <m:pos m:val="top"/>
            <m:ctrlPr>
              <w:rPr>
                <w:rFonts w:ascii="Cambria Math" w:hAnsi="Cambria Math"/>
              </w:rPr>
            </m:ctrlPr>
          </m:barPr>
          <m:e>
            <m:r>
              <w:rPr>
                <w:rFonts w:ascii="Cambria Math" w:hAnsi="Cambria Math"/>
              </w:rPr>
              <m:t>b</m:t>
            </m:r>
          </m:e>
        </m:bar>
      </m:oMath>
      <w:r>
        <w:t xml:space="preserve"> bits per log-weight at equal total bits. Differences are seed-paired (certificate-guided minus the other policy).</w:t>
      </w:r>
    </w:p>
    <w:p w14:paraId="59F1944D" w14:textId="77777777" w:rsidR="00017993" w:rsidRDefault="00000000" w:rsidP="008F12D9">
      <w:pPr>
        <w:pStyle w:val="Caption"/>
        <w:keepNext/>
        <w:keepLines/>
        <w:spacing w:before="160"/>
        <w:jc w:val="both"/>
      </w:pPr>
      <w:r>
        <w:rPr>
          <w:b/>
          <w:bCs/>
        </w:rPr>
        <w:t>Table 2a. MNIST final sleep. The registered budget is 8 bits.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61"/>
        <w:gridCol w:w="1565"/>
        <w:gridCol w:w="1564"/>
        <w:gridCol w:w="1564"/>
        <w:gridCol w:w="1564"/>
        <w:gridCol w:w="1564"/>
        <w:gridCol w:w="1564"/>
      </w:tblGrid>
      <w:tr w:rsidR="00017993" w14:paraId="4037A528"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749" w:type="dxa"/>
            <w:shd w:val="clear" w:color="auto" w:fill="173B52"/>
            <w:tcMar>
              <w:top w:w="65" w:type="dxa"/>
              <w:left w:w="76" w:type="dxa"/>
              <w:bottom w:w="65" w:type="dxa"/>
              <w:right w:w="76" w:type="dxa"/>
            </w:tcMar>
            <w:vAlign w:val="center"/>
          </w:tcPr>
          <w:p w14:paraId="23D342CA" w14:textId="77777777" w:rsidR="00017993" w:rsidRDefault="00000000" w:rsidP="008F12D9">
            <w:pPr>
              <w:pStyle w:val="Compact"/>
              <w:keepNext/>
              <w:spacing w:before="0" w:after="0" w:line="247" w:lineRule="auto"/>
              <w:jc w:val="both"/>
            </w:pPr>
            <w:r>
              <w:rPr>
                <w:b/>
                <w:color w:val="FFFFFF"/>
                <w:sz w:val="20"/>
              </w:rPr>
              <w:t>Bits</w:t>
            </w:r>
          </w:p>
        </w:tc>
        <w:tc>
          <w:tcPr>
            <w:tcW w:w="1541" w:type="dxa"/>
            <w:shd w:val="clear" w:color="auto" w:fill="173B52"/>
            <w:tcMar>
              <w:top w:w="65" w:type="dxa"/>
              <w:left w:w="76" w:type="dxa"/>
              <w:bottom w:w="65" w:type="dxa"/>
              <w:right w:w="76" w:type="dxa"/>
            </w:tcMar>
            <w:vAlign w:val="center"/>
          </w:tcPr>
          <w:p w14:paraId="7AB5F9AC" w14:textId="77777777" w:rsidR="00017993" w:rsidRDefault="00000000" w:rsidP="008F12D9">
            <w:pPr>
              <w:pStyle w:val="Compact"/>
              <w:keepNext/>
              <w:spacing w:before="0" w:after="0" w:line="247" w:lineRule="auto"/>
              <w:jc w:val="both"/>
            </w:pPr>
            <w:r>
              <w:rPr>
                <w:b/>
                <w:color w:val="FFFFFF"/>
                <w:sz w:val="20"/>
              </w:rPr>
              <w:t>Uniform (%)</w:t>
            </w:r>
          </w:p>
        </w:tc>
        <w:tc>
          <w:tcPr>
            <w:tcW w:w="1541" w:type="dxa"/>
            <w:shd w:val="clear" w:color="auto" w:fill="173B52"/>
            <w:tcMar>
              <w:top w:w="65" w:type="dxa"/>
              <w:left w:w="76" w:type="dxa"/>
              <w:bottom w:w="65" w:type="dxa"/>
              <w:right w:w="76" w:type="dxa"/>
            </w:tcMar>
            <w:vAlign w:val="center"/>
          </w:tcPr>
          <w:p w14:paraId="323847D4" w14:textId="77777777" w:rsidR="00017993" w:rsidRDefault="00000000" w:rsidP="008F12D9">
            <w:pPr>
              <w:pStyle w:val="Compact"/>
              <w:keepNext/>
              <w:spacing w:before="0" w:after="0" w:line="247" w:lineRule="auto"/>
              <w:jc w:val="both"/>
            </w:pPr>
            <w:r>
              <w:rPr>
                <w:b/>
                <w:color w:val="FFFFFF"/>
                <w:sz w:val="20"/>
              </w:rPr>
              <w:t>Usage and age (%)</w:t>
            </w:r>
          </w:p>
        </w:tc>
        <w:tc>
          <w:tcPr>
            <w:tcW w:w="1541" w:type="dxa"/>
            <w:shd w:val="clear" w:color="auto" w:fill="173B52"/>
            <w:tcMar>
              <w:top w:w="65" w:type="dxa"/>
              <w:left w:w="76" w:type="dxa"/>
              <w:bottom w:w="65" w:type="dxa"/>
              <w:right w:w="76" w:type="dxa"/>
            </w:tcMar>
            <w:vAlign w:val="center"/>
          </w:tcPr>
          <w:p w14:paraId="34284BBC" w14:textId="77777777" w:rsidR="00017993" w:rsidRDefault="00000000" w:rsidP="008F12D9">
            <w:pPr>
              <w:pStyle w:val="Compact"/>
              <w:keepNext/>
              <w:spacing w:before="0" w:after="0" w:line="247" w:lineRule="auto"/>
              <w:jc w:val="both"/>
            </w:pPr>
            <w:r>
              <w:rPr>
                <w:b/>
                <w:color w:val="FFFFFF"/>
                <w:sz w:val="20"/>
              </w:rPr>
              <w:t>Certificate guided (%)</w:t>
            </w:r>
          </w:p>
        </w:tc>
        <w:tc>
          <w:tcPr>
            <w:tcW w:w="1541" w:type="dxa"/>
            <w:shd w:val="clear" w:color="auto" w:fill="173B52"/>
            <w:tcMar>
              <w:top w:w="65" w:type="dxa"/>
              <w:left w:w="76" w:type="dxa"/>
              <w:bottom w:w="65" w:type="dxa"/>
              <w:right w:w="76" w:type="dxa"/>
            </w:tcMar>
            <w:vAlign w:val="center"/>
          </w:tcPr>
          <w:p w14:paraId="08EE3C39" w14:textId="77777777" w:rsidR="00017993" w:rsidRDefault="00000000" w:rsidP="008F12D9">
            <w:pPr>
              <w:pStyle w:val="Compact"/>
              <w:keepNext/>
              <w:spacing w:before="0" w:after="0" w:line="247" w:lineRule="auto"/>
              <w:jc w:val="both"/>
            </w:pPr>
            <w:r>
              <w:rPr>
                <w:b/>
                <w:color w:val="FFFFFF"/>
                <w:sz w:val="20"/>
              </w:rPr>
              <w:t>Exposure (%)</w:t>
            </w:r>
          </w:p>
        </w:tc>
        <w:tc>
          <w:tcPr>
            <w:tcW w:w="1541" w:type="dxa"/>
            <w:shd w:val="clear" w:color="auto" w:fill="173B52"/>
            <w:tcMar>
              <w:top w:w="65" w:type="dxa"/>
              <w:left w:w="76" w:type="dxa"/>
              <w:bottom w:w="65" w:type="dxa"/>
              <w:right w:w="76" w:type="dxa"/>
            </w:tcMar>
            <w:vAlign w:val="center"/>
          </w:tcPr>
          <w:p w14:paraId="368910C7" w14:textId="77777777" w:rsidR="00017993" w:rsidRDefault="00000000" w:rsidP="008F12D9">
            <w:pPr>
              <w:pStyle w:val="Compact"/>
              <w:keepNext/>
              <w:spacing w:before="0" w:after="0" w:line="247" w:lineRule="auto"/>
              <w:jc w:val="both"/>
            </w:pPr>
            <w:r>
              <w:rPr>
                <w:b/>
                <w:color w:val="FFFFFF"/>
                <w:sz w:val="20"/>
              </w:rPr>
              <w:t>vs uniform (pp)</w:t>
            </w:r>
          </w:p>
        </w:tc>
        <w:tc>
          <w:tcPr>
            <w:tcW w:w="1541" w:type="dxa"/>
            <w:shd w:val="clear" w:color="auto" w:fill="173B52"/>
            <w:tcMar>
              <w:top w:w="65" w:type="dxa"/>
              <w:left w:w="76" w:type="dxa"/>
              <w:bottom w:w="65" w:type="dxa"/>
              <w:right w:w="76" w:type="dxa"/>
            </w:tcMar>
            <w:vAlign w:val="center"/>
          </w:tcPr>
          <w:p w14:paraId="4355735E" w14:textId="77777777" w:rsidR="00017993" w:rsidRDefault="00000000" w:rsidP="008F12D9">
            <w:pPr>
              <w:pStyle w:val="Compact"/>
              <w:keepNext/>
              <w:spacing w:before="0" w:after="0" w:line="247" w:lineRule="auto"/>
              <w:jc w:val="both"/>
            </w:pPr>
            <w:r>
              <w:rPr>
                <w:b/>
                <w:color w:val="FFFFFF"/>
                <w:sz w:val="20"/>
              </w:rPr>
              <w:t>vs usage (pp)</w:t>
            </w:r>
          </w:p>
        </w:tc>
      </w:tr>
      <w:tr w:rsidR="00017993" w14:paraId="6E11ADCD" w14:textId="77777777" w:rsidTr="00017993">
        <w:trPr>
          <w:cantSplit/>
          <w:jc w:val="center"/>
        </w:trPr>
        <w:tc>
          <w:tcPr>
            <w:tcW w:w="749" w:type="dxa"/>
            <w:tcMar>
              <w:top w:w="65" w:type="dxa"/>
              <w:left w:w="76" w:type="dxa"/>
              <w:bottom w:w="65" w:type="dxa"/>
              <w:right w:w="76" w:type="dxa"/>
            </w:tcMar>
            <w:vAlign w:val="center"/>
          </w:tcPr>
          <w:p w14:paraId="31C7B85D" w14:textId="77777777" w:rsidR="00017993" w:rsidRDefault="00000000" w:rsidP="008F12D9">
            <w:pPr>
              <w:pStyle w:val="Compact"/>
              <w:keepNext/>
              <w:spacing w:before="0" w:after="0" w:line="247" w:lineRule="auto"/>
              <w:jc w:val="both"/>
            </w:pPr>
            <w:r>
              <w:rPr>
                <w:sz w:val="20"/>
              </w:rPr>
              <w:t>6</w:t>
            </w:r>
          </w:p>
        </w:tc>
        <w:tc>
          <w:tcPr>
            <w:tcW w:w="1541" w:type="dxa"/>
            <w:tcMar>
              <w:top w:w="65" w:type="dxa"/>
              <w:left w:w="76" w:type="dxa"/>
              <w:bottom w:w="65" w:type="dxa"/>
              <w:right w:w="76" w:type="dxa"/>
            </w:tcMar>
            <w:vAlign w:val="center"/>
          </w:tcPr>
          <w:p w14:paraId="55F8908A" w14:textId="77777777" w:rsidR="00017993" w:rsidRDefault="00000000" w:rsidP="008F12D9">
            <w:pPr>
              <w:pStyle w:val="Compact"/>
              <w:keepNext/>
              <w:spacing w:before="0" w:after="0" w:line="247" w:lineRule="auto"/>
              <w:jc w:val="both"/>
            </w:pPr>
            <w:r>
              <w:rPr>
                <w:sz w:val="20"/>
              </w:rPr>
              <w:t>22.2 ± 2.8</w:t>
            </w:r>
          </w:p>
        </w:tc>
        <w:tc>
          <w:tcPr>
            <w:tcW w:w="1541" w:type="dxa"/>
            <w:tcMar>
              <w:top w:w="65" w:type="dxa"/>
              <w:left w:w="76" w:type="dxa"/>
              <w:bottom w:w="65" w:type="dxa"/>
              <w:right w:w="76" w:type="dxa"/>
            </w:tcMar>
            <w:vAlign w:val="center"/>
          </w:tcPr>
          <w:p w14:paraId="3BCDE649" w14:textId="77777777" w:rsidR="00017993" w:rsidRDefault="00000000" w:rsidP="008F12D9">
            <w:pPr>
              <w:pStyle w:val="Compact"/>
              <w:keepNext/>
              <w:spacing w:before="0" w:after="0" w:line="247" w:lineRule="auto"/>
              <w:jc w:val="both"/>
            </w:pPr>
            <w:r>
              <w:rPr>
                <w:sz w:val="20"/>
              </w:rPr>
              <w:t>22.0 ± 2.9</w:t>
            </w:r>
          </w:p>
        </w:tc>
        <w:tc>
          <w:tcPr>
            <w:tcW w:w="1541" w:type="dxa"/>
            <w:tcMar>
              <w:top w:w="65" w:type="dxa"/>
              <w:left w:w="76" w:type="dxa"/>
              <w:bottom w:w="65" w:type="dxa"/>
              <w:right w:w="76" w:type="dxa"/>
            </w:tcMar>
            <w:vAlign w:val="center"/>
          </w:tcPr>
          <w:p w14:paraId="6508446D" w14:textId="77777777" w:rsidR="00017993" w:rsidRDefault="00000000" w:rsidP="008F12D9">
            <w:pPr>
              <w:pStyle w:val="Compact"/>
              <w:keepNext/>
              <w:spacing w:before="0" w:after="0" w:line="247" w:lineRule="auto"/>
              <w:jc w:val="both"/>
            </w:pPr>
            <w:r>
              <w:rPr>
                <w:sz w:val="20"/>
              </w:rPr>
              <w:t>26.5 ± 3.5</w:t>
            </w:r>
          </w:p>
        </w:tc>
        <w:tc>
          <w:tcPr>
            <w:tcW w:w="1541" w:type="dxa"/>
            <w:tcMar>
              <w:top w:w="65" w:type="dxa"/>
              <w:left w:w="76" w:type="dxa"/>
              <w:bottom w:w="65" w:type="dxa"/>
              <w:right w:w="76" w:type="dxa"/>
            </w:tcMar>
            <w:vAlign w:val="center"/>
          </w:tcPr>
          <w:p w14:paraId="0935F580" w14:textId="77777777" w:rsidR="00017993" w:rsidRDefault="00000000" w:rsidP="008F12D9">
            <w:pPr>
              <w:pStyle w:val="Compact"/>
              <w:keepNext/>
              <w:spacing w:before="0" w:after="0" w:line="247" w:lineRule="auto"/>
              <w:jc w:val="both"/>
            </w:pPr>
            <w:r>
              <w:rPr>
                <w:sz w:val="20"/>
              </w:rPr>
              <w:t>7.0 ± 2.0</w:t>
            </w:r>
          </w:p>
        </w:tc>
        <w:tc>
          <w:tcPr>
            <w:tcW w:w="1541" w:type="dxa"/>
            <w:tcMar>
              <w:top w:w="65" w:type="dxa"/>
              <w:left w:w="76" w:type="dxa"/>
              <w:bottom w:w="65" w:type="dxa"/>
              <w:right w:w="76" w:type="dxa"/>
            </w:tcMar>
            <w:vAlign w:val="center"/>
          </w:tcPr>
          <w:p w14:paraId="7617D230" w14:textId="77777777" w:rsidR="00017993" w:rsidRDefault="00000000" w:rsidP="008F12D9">
            <w:pPr>
              <w:pStyle w:val="Compact"/>
              <w:keepNext/>
              <w:spacing w:before="0" w:after="0" w:line="247" w:lineRule="auto"/>
              <w:jc w:val="both"/>
            </w:pPr>
            <w:r>
              <w:rPr>
                <w:sz w:val="20"/>
              </w:rPr>
              <w:t>+4.2 ± 1.4</w:t>
            </w:r>
          </w:p>
        </w:tc>
        <w:tc>
          <w:tcPr>
            <w:tcW w:w="1541" w:type="dxa"/>
            <w:tcMar>
              <w:top w:w="65" w:type="dxa"/>
              <w:left w:w="76" w:type="dxa"/>
              <w:bottom w:w="65" w:type="dxa"/>
              <w:right w:w="76" w:type="dxa"/>
            </w:tcMar>
            <w:vAlign w:val="center"/>
          </w:tcPr>
          <w:p w14:paraId="0AE77F77" w14:textId="77777777" w:rsidR="00017993" w:rsidRDefault="00000000" w:rsidP="008F12D9">
            <w:pPr>
              <w:pStyle w:val="Compact"/>
              <w:keepNext/>
              <w:spacing w:before="0" w:after="0" w:line="247" w:lineRule="auto"/>
              <w:jc w:val="both"/>
            </w:pPr>
            <w:r>
              <w:rPr>
                <w:sz w:val="20"/>
              </w:rPr>
              <w:t>+4.4 ± 2.5</w:t>
            </w:r>
          </w:p>
        </w:tc>
      </w:tr>
      <w:tr w:rsidR="00017993" w14:paraId="3012B40C" w14:textId="77777777" w:rsidTr="00017993">
        <w:trPr>
          <w:cantSplit/>
          <w:jc w:val="center"/>
        </w:trPr>
        <w:tc>
          <w:tcPr>
            <w:tcW w:w="749" w:type="dxa"/>
            <w:shd w:val="clear" w:color="auto" w:fill="F1F5F7"/>
            <w:tcMar>
              <w:top w:w="65" w:type="dxa"/>
              <w:left w:w="76" w:type="dxa"/>
              <w:bottom w:w="65" w:type="dxa"/>
              <w:right w:w="76" w:type="dxa"/>
            </w:tcMar>
            <w:vAlign w:val="center"/>
          </w:tcPr>
          <w:p w14:paraId="37458CCE" w14:textId="77777777" w:rsidR="00017993" w:rsidRDefault="00000000" w:rsidP="008F12D9">
            <w:pPr>
              <w:pStyle w:val="Compact"/>
              <w:spacing w:before="0" w:after="0" w:line="247" w:lineRule="auto"/>
              <w:jc w:val="both"/>
            </w:pPr>
            <w:r>
              <w:rPr>
                <w:b/>
                <w:bCs/>
                <w:sz w:val="20"/>
              </w:rPr>
              <w:t>8</w:t>
            </w:r>
          </w:p>
        </w:tc>
        <w:tc>
          <w:tcPr>
            <w:tcW w:w="1541" w:type="dxa"/>
            <w:shd w:val="clear" w:color="auto" w:fill="F1F5F7"/>
            <w:tcMar>
              <w:top w:w="65" w:type="dxa"/>
              <w:left w:w="76" w:type="dxa"/>
              <w:bottom w:w="65" w:type="dxa"/>
              <w:right w:w="76" w:type="dxa"/>
            </w:tcMar>
            <w:vAlign w:val="center"/>
          </w:tcPr>
          <w:p w14:paraId="02379414" w14:textId="77777777" w:rsidR="00017993" w:rsidRDefault="00000000" w:rsidP="008F12D9">
            <w:pPr>
              <w:pStyle w:val="Compact"/>
              <w:spacing w:before="0" w:after="0" w:line="247" w:lineRule="auto"/>
              <w:jc w:val="both"/>
            </w:pPr>
            <w:r>
              <w:rPr>
                <w:b/>
                <w:bCs/>
                <w:sz w:val="20"/>
              </w:rPr>
              <w:t>81.0 ± 1.2</w:t>
            </w:r>
          </w:p>
        </w:tc>
        <w:tc>
          <w:tcPr>
            <w:tcW w:w="1541" w:type="dxa"/>
            <w:shd w:val="clear" w:color="auto" w:fill="F1F5F7"/>
            <w:tcMar>
              <w:top w:w="65" w:type="dxa"/>
              <w:left w:w="76" w:type="dxa"/>
              <w:bottom w:w="65" w:type="dxa"/>
              <w:right w:w="76" w:type="dxa"/>
            </w:tcMar>
            <w:vAlign w:val="center"/>
          </w:tcPr>
          <w:p w14:paraId="2938838E" w14:textId="77777777" w:rsidR="00017993" w:rsidRDefault="00000000" w:rsidP="008F12D9">
            <w:pPr>
              <w:pStyle w:val="Compact"/>
              <w:spacing w:before="0" w:after="0" w:line="247" w:lineRule="auto"/>
              <w:jc w:val="both"/>
            </w:pPr>
            <w:r>
              <w:rPr>
                <w:b/>
                <w:bCs/>
                <w:sz w:val="20"/>
              </w:rPr>
              <w:t>80.3 ± 2.0</w:t>
            </w:r>
          </w:p>
        </w:tc>
        <w:tc>
          <w:tcPr>
            <w:tcW w:w="1541" w:type="dxa"/>
            <w:shd w:val="clear" w:color="auto" w:fill="F1F5F7"/>
            <w:tcMar>
              <w:top w:w="65" w:type="dxa"/>
              <w:left w:w="76" w:type="dxa"/>
              <w:bottom w:w="65" w:type="dxa"/>
              <w:right w:w="76" w:type="dxa"/>
            </w:tcMar>
            <w:vAlign w:val="center"/>
          </w:tcPr>
          <w:p w14:paraId="781BB294" w14:textId="77777777" w:rsidR="00017993" w:rsidRDefault="00000000" w:rsidP="008F12D9">
            <w:pPr>
              <w:pStyle w:val="Compact"/>
              <w:spacing w:before="0" w:after="0" w:line="247" w:lineRule="auto"/>
              <w:jc w:val="both"/>
            </w:pPr>
            <w:r>
              <w:rPr>
                <w:b/>
                <w:bCs/>
                <w:sz w:val="20"/>
              </w:rPr>
              <w:t>82.9 ± 1.0</w:t>
            </w:r>
          </w:p>
        </w:tc>
        <w:tc>
          <w:tcPr>
            <w:tcW w:w="1541" w:type="dxa"/>
            <w:shd w:val="clear" w:color="auto" w:fill="F1F5F7"/>
            <w:tcMar>
              <w:top w:w="65" w:type="dxa"/>
              <w:left w:w="76" w:type="dxa"/>
              <w:bottom w:w="65" w:type="dxa"/>
              <w:right w:w="76" w:type="dxa"/>
            </w:tcMar>
            <w:vAlign w:val="center"/>
          </w:tcPr>
          <w:p w14:paraId="599EE05C" w14:textId="77777777" w:rsidR="00017993" w:rsidRDefault="00000000" w:rsidP="008F12D9">
            <w:pPr>
              <w:pStyle w:val="Compact"/>
              <w:spacing w:before="0" w:after="0" w:line="247" w:lineRule="auto"/>
              <w:jc w:val="both"/>
            </w:pPr>
            <w:r>
              <w:rPr>
                <w:sz w:val="20"/>
              </w:rPr>
              <w:t>75.2 ± 2.0</w:t>
            </w:r>
          </w:p>
        </w:tc>
        <w:tc>
          <w:tcPr>
            <w:tcW w:w="1541" w:type="dxa"/>
            <w:shd w:val="clear" w:color="auto" w:fill="F1F5F7"/>
            <w:tcMar>
              <w:top w:w="65" w:type="dxa"/>
              <w:left w:w="76" w:type="dxa"/>
              <w:bottom w:w="65" w:type="dxa"/>
              <w:right w:w="76" w:type="dxa"/>
            </w:tcMar>
            <w:vAlign w:val="center"/>
          </w:tcPr>
          <w:p w14:paraId="3F12085B" w14:textId="77777777" w:rsidR="00017993" w:rsidRDefault="00000000" w:rsidP="008F12D9">
            <w:pPr>
              <w:pStyle w:val="Compact"/>
              <w:spacing w:before="0" w:after="0" w:line="247" w:lineRule="auto"/>
              <w:jc w:val="both"/>
            </w:pPr>
            <w:r>
              <w:rPr>
                <w:b/>
                <w:bCs/>
                <w:sz w:val="20"/>
              </w:rPr>
              <w:t>+1.9 ± 0.7</w:t>
            </w:r>
          </w:p>
        </w:tc>
        <w:tc>
          <w:tcPr>
            <w:tcW w:w="1541" w:type="dxa"/>
            <w:shd w:val="clear" w:color="auto" w:fill="F1F5F7"/>
            <w:tcMar>
              <w:top w:w="65" w:type="dxa"/>
              <w:left w:w="76" w:type="dxa"/>
              <w:bottom w:w="65" w:type="dxa"/>
              <w:right w:w="76" w:type="dxa"/>
            </w:tcMar>
            <w:vAlign w:val="center"/>
          </w:tcPr>
          <w:p w14:paraId="31D76A38" w14:textId="77777777" w:rsidR="00017993" w:rsidRDefault="00000000" w:rsidP="008F12D9">
            <w:pPr>
              <w:pStyle w:val="Compact"/>
              <w:spacing w:before="0" w:after="0" w:line="247" w:lineRule="auto"/>
              <w:jc w:val="both"/>
            </w:pPr>
            <w:r>
              <w:rPr>
                <w:b/>
                <w:bCs/>
                <w:sz w:val="20"/>
              </w:rPr>
              <w:t>+2.6 ± 1.4</w:t>
            </w:r>
          </w:p>
        </w:tc>
      </w:tr>
      <w:tr w:rsidR="00017993" w14:paraId="2318DDAD" w14:textId="77777777" w:rsidTr="00017993">
        <w:trPr>
          <w:cantSplit/>
          <w:jc w:val="center"/>
        </w:trPr>
        <w:tc>
          <w:tcPr>
            <w:tcW w:w="749" w:type="dxa"/>
            <w:tcMar>
              <w:top w:w="65" w:type="dxa"/>
              <w:left w:w="76" w:type="dxa"/>
              <w:bottom w:w="65" w:type="dxa"/>
              <w:right w:w="76" w:type="dxa"/>
            </w:tcMar>
            <w:vAlign w:val="center"/>
          </w:tcPr>
          <w:p w14:paraId="5891F1B2" w14:textId="77777777" w:rsidR="00017993" w:rsidRDefault="00000000" w:rsidP="008F12D9">
            <w:pPr>
              <w:pStyle w:val="Compact"/>
              <w:spacing w:before="0" w:after="0" w:line="247" w:lineRule="auto"/>
              <w:jc w:val="both"/>
            </w:pPr>
            <w:r>
              <w:rPr>
                <w:sz w:val="20"/>
              </w:rPr>
              <w:t>10</w:t>
            </w:r>
          </w:p>
        </w:tc>
        <w:tc>
          <w:tcPr>
            <w:tcW w:w="1541" w:type="dxa"/>
            <w:tcMar>
              <w:top w:w="65" w:type="dxa"/>
              <w:left w:w="76" w:type="dxa"/>
              <w:bottom w:w="65" w:type="dxa"/>
              <w:right w:w="76" w:type="dxa"/>
            </w:tcMar>
            <w:vAlign w:val="center"/>
          </w:tcPr>
          <w:p w14:paraId="71F2227C" w14:textId="77777777" w:rsidR="00017993" w:rsidRDefault="00000000" w:rsidP="008F12D9">
            <w:pPr>
              <w:pStyle w:val="Compact"/>
              <w:spacing w:before="0" w:after="0" w:line="247" w:lineRule="auto"/>
              <w:jc w:val="both"/>
            </w:pPr>
            <w:r>
              <w:rPr>
                <w:sz w:val="20"/>
              </w:rPr>
              <w:t>94.9 ± 0.4</w:t>
            </w:r>
          </w:p>
        </w:tc>
        <w:tc>
          <w:tcPr>
            <w:tcW w:w="1541" w:type="dxa"/>
            <w:tcMar>
              <w:top w:w="65" w:type="dxa"/>
              <w:left w:w="76" w:type="dxa"/>
              <w:bottom w:w="65" w:type="dxa"/>
              <w:right w:w="76" w:type="dxa"/>
            </w:tcMar>
            <w:vAlign w:val="center"/>
          </w:tcPr>
          <w:p w14:paraId="7121F3AB" w14:textId="77777777" w:rsidR="00017993" w:rsidRDefault="00000000" w:rsidP="008F12D9">
            <w:pPr>
              <w:pStyle w:val="Compact"/>
              <w:spacing w:before="0" w:after="0" w:line="247" w:lineRule="auto"/>
              <w:jc w:val="both"/>
            </w:pPr>
            <w:r>
              <w:rPr>
                <w:sz w:val="20"/>
              </w:rPr>
              <w:t>94.8 ± 0.5</w:t>
            </w:r>
          </w:p>
        </w:tc>
        <w:tc>
          <w:tcPr>
            <w:tcW w:w="1541" w:type="dxa"/>
            <w:tcMar>
              <w:top w:w="65" w:type="dxa"/>
              <w:left w:w="76" w:type="dxa"/>
              <w:bottom w:w="65" w:type="dxa"/>
              <w:right w:w="76" w:type="dxa"/>
            </w:tcMar>
            <w:vAlign w:val="center"/>
          </w:tcPr>
          <w:p w14:paraId="3E8DD471" w14:textId="77777777" w:rsidR="00017993" w:rsidRDefault="00000000" w:rsidP="008F12D9">
            <w:pPr>
              <w:pStyle w:val="Compact"/>
              <w:spacing w:before="0" w:after="0" w:line="247" w:lineRule="auto"/>
              <w:jc w:val="both"/>
            </w:pPr>
            <w:r>
              <w:rPr>
                <w:sz w:val="20"/>
              </w:rPr>
              <w:t>95.3 ± 0.4</w:t>
            </w:r>
          </w:p>
        </w:tc>
        <w:tc>
          <w:tcPr>
            <w:tcW w:w="1541" w:type="dxa"/>
            <w:tcMar>
              <w:top w:w="65" w:type="dxa"/>
              <w:left w:w="76" w:type="dxa"/>
              <w:bottom w:w="65" w:type="dxa"/>
              <w:right w:w="76" w:type="dxa"/>
            </w:tcMar>
            <w:vAlign w:val="center"/>
          </w:tcPr>
          <w:p w14:paraId="621BCD7D" w14:textId="77777777" w:rsidR="00017993" w:rsidRDefault="00000000" w:rsidP="008F12D9">
            <w:pPr>
              <w:pStyle w:val="Compact"/>
              <w:spacing w:before="0" w:after="0" w:line="247" w:lineRule="auto"/>
              <w:jc w:val="both"/>
            </w:pPr>
            <w:r>
              <w:rPr>
                <w:sz w:val="20"/>
              </w:rPr>
              <w:t>94.2 ± 0.4</w:t>
            </w:r>
          </w:p>
        </w:tc>
        <w:tc>
          <w:tcPr>
            <w:tcW w:w="1541" w:type="dxa"/>
            <w:tcMar>
              <w:top w:w="65" w:type="dxa"/>
              <w:left w:w="76" w:type="dxa"/>
              <w:bottom w:w="65" w:type="dxa"/>
              <w:right w:w="76" w:type="dxa"/>
            </w:tcMar>
            <w:vAlign w:val="center"/>
          </w:tcPr>
          <w:p w14:paraId="5FA71777" w14:textId="77777777" w:rsidR="00017993" w:rsidRDefault="00000000" w:rsidP="008F12D9">
            <w:pPr>
              <w:pStyle w:val="Compact"/>
              <w:spacing w:before="0" w:after="0" w:line="247" w:lineRule="auto"/>
              <w:jc w:val="both"/>
            </w:pPr>
            <w:r>
              <w:rPr>
                <w:sz w:val="20"/>
              </w:rPr>
              <w:t>+0.3 ± 0.2</w:t>
            </w:r>
          </w:p>
        </w:tc>
        <w:tc>
          <w:tcPr>
            <w:tcW w:w="1541" w:type="dxa"/>
            <w:tcMar>
              <w:top w:w="65" w:type="dxa"/>
              <w:left w:w="76" w:type="dxa"/>
              <w:bottom w:w="65" w:type="dxa"/>
              <w:right w:w="76" w:type="dxa"/>
            </w:tcMar>
            <w:vAlign w:val="center"/>
          </w:tcPr>
          <w:p w14:paraId="283C0F04" w14:textId="77777777" w:rsidR="00017993" w:rsidRDefault="00000000" w:rsidP="008F12D9">
            <w:pPr>
              <w:pStyle w:val="Compact"/>
              <w:spacing w:before="0" w:after="0" w:line="247" w:lineRule="auto"/>
              <w:jc w:val="both"/>
            </w:pPr>
            <w:r>
              <w:rPr>
                <w:sz w:val="20"/>
              </w:rPr>
              <w:t>+0.5 ± 0.2</w:t>
            </w:r>
          </w:p>
        </w:tc>
      </w:tr>
      <w:tr w:rsidR="00017993" w14:paraId="365AA6EB" w14:textId="77777777" w:rsidTr="00017993">
        <w:trPr>
          <w:cantSplit/>
          <w:jc w:val="center"/>
        </w:trPr>
        <w:tc>
          <w:tcPr>
            <w:tcW w:w="749" w:type="dxa"/>
            <w:shd w:val="clear" w:color="auto" w:fill="F1F5F7"/>
            <w:tcMar>
              <w:top w:w="65" w:type="dxa"/>
              <w:left w:w="76" w:type="dxa"/>
              <w:bottom w:w="65" w:type="dxa"/>
              <w:right w:w="76" w:type="dxa"/>
            </w:tcMar>
            <w:vAlign w:val="center"/>
          </w:tcPr>
          <w:p w14:paraId="0BFD0BCB" w14:textId="77777777" w:rsidR="00017993" w:rsidRDefault="00000000" w:rsidP="008F12D9">
            <w:pPr>
              <w:pStyle w:val="Compact"/>
              <w:spacing w:before="0" w:after="0" w:line="247" w:lineRule="auto"/>
              <w:jc w:val="both"/>
            </w:pPr>
            <w:r>
              <w:rPr>
                <w:sz w:val="20"/>
              </w:rPr>
              <w:t>12</w:t>
            </w:r>
          </w:p>
        </w:tc>
        <w:tc>
          <w:tcPr>
            <w:tcW w:w="1541" w:type="dxa"/>
            <w:shd w:val="clear" w:color="auto" w:fill="F1F5F7"/>
            <w:tcMar>
              <w:top w:w="65" w:type="dxa"/>
              <w:left w:w="76" w:type="dxa"/>
              <w:bottom w:w="65" w:type="dxa"/>
              <w:right w:w="76" w:type="dxa"/>
            </w:tcMar>
            <w:vAlign w:val="center"/>
          </w:tcPr>
          <w:p w14:paraId="05BA2B57" w14:textId="77777777" w:rsidR="00017993" w:rsidRDefault="00000000" w:rsidP="008F12D9">
            <w:pPr>
              <w:pStyle w:val="Compact"/>
              <w:spacing w:before="0" w:after="0" w:line="247" w:lineRule="auto"/>
              <w:jc w:val="both"/>
            </w:pPr>
            <w:r>
              <w:rPr>
                <w:sz w:val="20"/>
              </w:rPr>
              <w:t>98.7 ± 0.1</w:t>
            </w:r>
          </w:p>
        </w:tc>
        <w:tc>
          <w:tcPr>
            <w:tcW w:w="1541" w:type="dxa"/>
            <w:shd w:val="clear" w:color="auto" w:fill="F1F5F7"/>
            <w:tcMar>
              <w:top w:w="65" w:type="dxa"/>
              <w:left w:w="76" w:type="dxa"/>
              <w:bottom w:w="65" w:type="dxa"/>
              <w:right w:w="76" w:type="dxa"/>
            </w:tcMar>
            <w:vAlign w:val="center"/>
          </w:tcPr>
          <w:p w14:paraId="521D4BBF" w14:textId="77777777" w:rsidR="00017993" w:rsidRDefault="00000000" w:rsidP="008F12D9">
            <w:pPr>
              <w:pStyle w:val="Compact"/>
              <w:spacing w:before="0" w:after="0" w:line="247" w:lineRule="auto"/>
              <w:jc w:val="both"/>
            </w:pPr>
            <w:r>
              <w:rPr>
                <w:sz w:val="20"/>
              </w:rPr>
              <w:t>98.6 ± 0.1</w:t>
            </w:r>
          </w:p>
        </w:tc>
        <w:tc>
          <w:tcPr>
            <w:tcW w:w="1541" w:type="dxa"/>
            <w:shd w:val="clear" w:color="auto" w:fill="F1F5F7"/>
            <w:tcMar>
              <w:top w:w="65" w:type="dxa"/>
              <w:left w:w="76" w:type="dxa"/>
              <w:bottom w:w="65" w:type="dxa"/>
              <w:right w:w="76" w:type="dxa"/>
            </w:tcMar>
            <w:vAlign w:val="center"/>
          </w:tcPr>
          <w:p w14:paraId="48EFBF7E" w14:textId="77777777" w:rsidR="00017993" w:rsidRDefault="00000000" w:rsidP="008F12D9">
            <w:pPr>
              <w:pStyle w:val="Compact"/>
              <w:spacing w:before="0" w:after="0" w:line="247" w:lineRule="auto"/>
              <w:jc w:val="both"/>
            </w:pPr>
            <w:r>
              <w:rPr>
                <w:sz w:val="20"/>
              </w:rPr>
              <w:t>98.5 ± 0.4</w:t>
            </w:r>
          </w:p>
        </w:tc>
        <w:tc>
          <w:tcPr>
            <w:tcW w:w="1541" w:type="dxa"/>
            <w:shd w:val="clear" w:color="auto" w:fill="F1F5F7"/>
            <w:tcMar>
              <w:top w:w="65" w:type="dxa"/>
              <w:left w:w="76" w:type="dxa"/>
              <w:bottom w:w="65" w:type="dxa"/>
              <w:right w:w="76" w:type="dxa"/>
            </w:tcMar>
            <w:vAlign w:val="center"/>
          </w:tcPr>
          <w:p w14:paraId="30922E33" w14:textId="77777777" w:rsidR="00017993" w:rsidRDefault="00000000" w:rsidP="008F12D9">
            <w:pPr>
              <w:pStyle w:val="Compact"/>
              <w:spacing w:before="0" w:after="0" w:line="247" w:lineRule="auto"/>
              <w:jc w:val="both"/>
            </w:pPr>
            <w:r>
              <w:rPr>
                <w:sz w:val="20"/>
              </w:rPr>
              <w:t>98.6 ± 0.1</w:t>
            </w:r>
          </w:p>
        </w:tc>
        <w:tc>
          <w:tcPr>
            <w:tcW w:w="1541" w:type="dxa"/>
            <w:shd w:val="clear" w:color="auto" w:fill="F1F5F7"/>
            <w:tcMar>
              <w:top w:w="65" w:type="dxa"/>
              <w:left w:w="76" w:type="dxa"/>
              <w:bottom w:w="65" w:type="dxa"/>
              <w:right w:w="76" w:type="dxa"/>
            </w:tcMar>
            <w:vAlign w:val="center"/>
          </w:tcPr>
          <w:p w14:paraId="730323CE" w14:textId="77777777" w:rsidR="00017993" w:rsidRDefault="00000000" w:rsidP="008F12D9">
            <w:pPr>
              <w:pStyle w:val="Compact"/>
              <w:spacing w:before="0" w:after="0" w:line="247" w:lineRule="auto"/>
              <w:jc w:val="both"/>
            </w:pPr>
            <w:r>
              <w:rPr>
                <w:sz w:val="20"/>
              </w:rPr>
              <w:t>−0.1 ± 0.4</w:t>
            </w:r>
          </w:p>
        </w:tc>
        <w:tc>
          <w:tcPr>
            <w:tcW w:w="1541" w:type="dxa"/>
            <w:shd w:val="clear" w:color="auto" w:fill="F1F5F7"/>
            <w:tcMar>
              <w:top w:w="65" w:type="dxa"/>
              <w:left w:w="76" w:type="dxa"/>
              <w:bottom w:w="65" w:type="dxa"/>
              <w:right w:w="76" w:type="dxa"/>
            </w:tcMar>
            <w:vAlign w:val="center"/>
          </w:tcPr>
          <w:p w14:paraId="5A818866" w14:textId="77777777" w:rsidR="00017993" w:rsidRDefault="00000000" w:rsidP="008F12D9">
            <w:pPr>
              <w:pStyle w:val="Compact"/>
              <w:spacing w:before="0" w:after="0" w:line="247" w:lineRule="auto"/>
              <w:jc w:val="both"/>
            </w:pPr>
            <w:r>
              <w:rPr>
                <w:sz w:val="20"/>
              </w:rPr>
              <w:t>−0.1 ± 0.4</w:t>
            </w:r>
          </w:p>
        </w:tc>
      </w:tr>
    </w:tbl>
    <w:p w14:paraId="4EC2547F" w14:textId="77777777" w:rsidR="00017993" w:rsidRDefault="00000000" w:rsidP="008F12D9">
      <w:pPr>
        <w:pStyle w:val="Caption"/>
        <w:keepNext/>
        <w:keepLines/>
        <w:spacing w:before="160"/>
        <w:jc w:val="both"/>
      </w:pPr>
      <w:r>
        <w:rPr>
          <w:b/>
          <w:bCs/>
        </w:rPr>
        <w:t>Table 2b. CIFAR 100 final sleep. Differences are certificate guided minus comparator.</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61"/>
        <w:gridCol w:w="1565"/>
        <w:gridCol w:w="1564"/>
        <w:gridCol w:w="1564"/>
        <w:gridCol w:w="1564"/>
        <w:gridCol w:w="1564"/>
        <w:gridCol w:w="1564"/>
      </w:tblGrid>
      <w:tr w:rsidR="00017993" w14:paraId="6CC64DAF"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749" w:type="dxa"/>
            <w:shd w:val="clear" w:color="auto" w:fill="173B52"/>
            <w:tcMar>
              <w:top w:w="65" w:type="dxa"/>
              <w:left w:w="76" w:type="dxa"/>
              <w:bottom w:w="65" w:type="dxa"/>
              <w:right w:w="76" w:type="dxa"/>
            </w:tcMar>
            <w:vAlign w:val="center"/>
          </w:tcPr>
          <w:p w14:paraId="10305EC9" w14:textId="77777777" w:rsidR="00017993" w:rsidRDefault="00000000" w:rsidP="008F12D9">
            <w:pPr>
              <w:pStyle w:val="Compact"/>
              <w:keepNext/>
              <w:spacing w:before="0" w:after="0" w:line="247" w:lineRule="auto"/>
              <w:jc w:val="both"/>
            </w:pPr>
            <w:r>
              <w:rPr>
                <w:b/>
                <w:color w:val="FFFFFF"/>
                <w:sz w:val="20"/>
              </w:rPr>
              <w:t>Bits</w:t>
            </w:r>
          </w:p>
        </w:tc>
        <w:tc>
          <w:tcPr>
            <w:tcW w:w="1541" w:type="dxa"/>
            <w:shd w:val="clear" w:color="auto" w:fill="173B52"/>
            <w:tcMar>
              <w:top w:w="65" w:type="dxa"/>
              <w:left w:w="76" w:type="dxa"/>
              <w:bottom w:w="65" w:type="dxa"/>
              <w:right w:w="76" w:type="dxa"/>
            </w:tcMar>
            <w:vAlign w:val="center"/>
          </w:tcPr>
          <w:p w14:paraId="2AB105E9" w14:textId="77777777" w:rsidR="00017993" w:rsidRDefault="00000000" w:rsidP="008F12D9">
            <w:pPr>
              <w:pStyle w:val="Compact"/>
              <w:keepNext/>
              <w:spacing w:before="0" w:after="0" w:line="247" w:lineRule="auto"/>
              <w:jc w:val="both"/>
            </w:pPr>
            <w:r>
              <w:rPr>
                <w:b/>
                <w:color w:val="FFFFFF"/>
                <w:sz w:val="20"/>
              </w:rPr>
              <w:t>Uniform (%)</w:t>
            </w:r>
          </w:p>
        </w:tc>
        <w:tc>
          <w:tcPr>
            <w:tcW w:w="1541" w:type="dxa"/>
            <w:shd w:val="clear" w:color="auto" w:fill="173B52"/>
            <w:tcMar>
              <w:top w:w="65" w:type="dxa"/>
              <w:left w:w="76" w:type="dxa"/>
              <w:bottom w:w="65" w:type="dxa"/>
              <w:right w:w="76" w:type="dxa"/>
            </w:tcMar>
            <w:vAlign w:val="center"/>
          </w:tcPr>
          <w:p w14:paraId="643C7AA8" w14:textId="77777777" w:rsidR="00017993" w:rsidRDefault="00000000" w:rsidP="008F12D9">
            <w:pPr>
              <w:pStyle w:val="Compact"/>
              <w:keepNext/>
              <w:spacing w:before="0" w:after="0" w:line="247" w:lineRule="auto"/>
              <w:jc w:val="both"/>
            </w:pPr>
            <w:r>
              <w:rPr>
                <w:b/>
                <w:color w:val="FFFFFF"/>
                <w:sz w:val="20"/>
              </w:rPr>
              <w:t>Usage and age (%)</w:t>
            </w:r>
          </w:p>
        </w:tc>
        <w:tc>
          <w:tcPr>
            <w:tcW w:w="1541" w:type="dxa"/>
            <w:shd w:val="clear" w:color="auto" w:fill="173B52"/>
            <w:tcMar>
              <w:top w:w="65" w:type="dxa"/>
              <w:left w:w="76" w:type="dxa"/>
              <w:bottom w:w="65" w:type="dxa"/>
              <w:right w:w="76" w:type="dxa"/>
            </w:tcMar>
            <w:vAlign w:val="center"/>
          </w:tcPr>
          <w:p w14:paraId="7F3A7604" w14:textId="77777777" w:rsidR="00017993" w:rsidRDefault="00000000" w:rsidP="008F12D9">
            <w:pPr>
              <w:pStyle w:val="Compact"/>
              <w:keepNext/>
              <w:spacing w:before="0" w:after="0" w:line="247" w:lineRule="auto"/>
              <w:jc w:val="both"/>
            </w:pPr>
            <w:r>
              <w:rPr>
                <w:b/>
                <w:color w:val="FFFFFF"/>
                <w:sz w:val="20"/>
              </w:rPr>
              <w:t>Certificate guided (%)</w:t>
            </w:r>
          </w:p>
        </w:tc>
        <w:tc>
          <w:tcPr>
            <w:tcW w:w="1541" w:type="dxa"/>
            <w:shd w:val="clear" w:color="auto" w:fill="173B52"/>
            <w:tcMar>
              <w:top w:w="65" w:type="dxa"/>
              <w:left w:w="76" w:type="dxa"/>
              <w:bottom w:w="65" w:type="dxa"/>
              <w:right w:w="76" w:type="dxa"/>
            </w:tcMar>
            <w:vAlign w:val="center"/>
          </w:tcPr>
          <w:p w14:paraId="00CE6261" w14:textId="77777777" w:rsidR="00017993" w:rsidRDefault="00000000" w:rsidP="008F12D9">
            <w:pPr>
              <w:pStyle w:val="Compact"/>
              <w:keepNext/>
              <w:spacing w:before="0" w:after="0" w:line="247" w:lineRule="auto"/>
              <w:jc w:val="both"/>
            </w:pPr>
            <w:r>
              <w:rPr>
                <w:b/>
                <w:color w:val="FFFFFF"/>
                <w:sz w:val="20"/>
              </w:rPr>
              <w:t>Exposure (%)</w:t>
            </w:r>
          </w:p>
        </w:tc>
        <w:tc>
          <w:tcPr>
            <w:tcW w:w="1541" w:type="dxa"/>
            <w:shd w:val="clear" w:color="auto" w:fill="173B52"/>
            <w:tcMar>
              <w:top w:w="65" w:type="dxa"/>
              <w:left w:w="76" w:type="dxa"/>
              <w:bottom w:w="65" w:type="dxa"/>
              <w:right w:w="76" w:type="dxa"/>
            </w:tcMar>
            <w:vAlign w:val="center"/>
          </w:tcPr>
          <w:p w14:paraId="08A0DE83" w14:textId="77777777" w:rsidR="00017993" w:rsidRDefault="00000000" w:rsidP="008F12D9">
            <w:pPr>
              <w:pStyle w:val="Compact"/>
              <w:keepNext/>
              <w:spacing w:before="0" w:after="0" w:line="247" w:lineRule="auto"/>
              <w:jc w:val="both"/>
            </w:pPr>
            <w:r>
              <w:rPr>
                <w:b/>
                <w:color w:val="FFFFFF"/>
                <w:sz w:val="20"/>
              </w:rPr>
              <w:t>vs uniform (pp)</w:t>
            </w:r>
          </w:p>
        </w:tc>
        <w:tc>
          <w:tcPr>
            <w:tcW w:w="1541" w:type="dxa"/>
            <w:shd w:val="clear" w:color="auto" w:fill="173B52"/>
            <w:tcMar>
              <w:top w:w="65" w:type="dxa"/>
              <w:left w:w="76" w:type="dxa"/>
              <w:bottom w:w="65" w:type="dxa"/>
              <w:right w:w="76" w:type="dxa"/>
            </w:tcMar>
            <w:vAlign w:val="center"/>
          </w:tcPr>
          <w:p w14:paraId="1E84EEB5" w14:textId="77777777" w:rsidR="00017993" w:rsidRDefault="00000000" w:rsidP="008F12D9">
            <w:pPr>
              <w:pStyle w:val="Compact"/>
              <w:keepNext/>
              <w:spacing w:before="0" w:after="0" w:line="247" w:lineRule="auto"/>
              <w:jc w:val="both"/>
            </w:pPr>
            <w:r>
              <w:rPr>
                <w:b/>
                <w:color w:val="FFFFFF"/>
                <w:sz w:val="20"/>
              </w:rPr>
              <w:t>vs usage (pp)</w:t>
            </w:r>
          </w:p>
        </w:tc>
      </w:tr>
      <w:tr w:rsidR="00017993" w14:paraId="649E6002" w14:textId="77777777" w:rsidTr="00017993">
        <w:trPr>
          <w:cantSplit/>
          <w:jc w:val="center"/>
        </w:trPr>
        <w:tc>
          <w:tcPr>
            <w:tcW w:w="749" w:type="dxa"/>
            <w:tcMar>
              <w:top w:w="65" w:type="dxa"/>
              <w:left w:w="76" w:type="dxa"/>
              <w:bottom w:w="65" w:type="dxa"/>
              <w:right w:w="76" w:type="dxa"/>
            </w:tcMar>
            <w:vAlign w:val="center"/>
          </w:tcPr>
          <w:p w14:paraId="0E9F366A" w14:textId="77777777" w:rsidR="00017993" w:rsidRDefault="00000000" w:rsidP="008F12D9">
            <w:pPr>
              <w:pStyle w:val="Compact"/>
              <w:keepNext/>
              <w:spacing w:before="0" w:after="0" w:line="247" w:lineRule="auto"/>
              <w:jc w:val="both"/>
            </w:pPr>
            <w:r>
              <w:rPr>
                <w:sz w:val="20"/>
              </w:rPr>
              <w:t>6</w:t>
            </w:r>
          </w:p>
        </w:tc>
        <w:tc>
          <w:tcPr>
            <w:tcW w:w="1541" w:type="dxa"/>
            <w:tcMar>
              <w:top w:w="65" w:type="dxa"/>
              <w:left w:w="76" w:type="dxa"/>
              <w:bottom w:w="65" w:type="dxa"/>
              <w:right w:w="76" w:type="dxa"/>
            </w:tcMar>
            <w:vAlign w:val="center"/>
          </w:tcPr>
          <w:p w14:paraId="0CF737BC" w14:textId="77777777" w:rsidR="00017993" w:rsidRDefault="00000000" w:rsidP="008F12D9">
            <w:pPr>
              <w:pStyle w:val="Compact"/>
              <w:keepNext/>
              <w:spacing w:before="0" w:after="0" w:line="247" w:lineRule="auto"/>
              <w:jc w:val="both"/>
            </w:pPr>
            <w:r>
              <w:rPr>
                <w:sz w:val="20"/>
              </w:rPr>
              <w:t>0.5 ± 0.5</w:t>
            </w:r>
          </w:p>
        </w:tc>
        <w:tc>
          <w:tcPr>
            <w:tcW w:w="1541" w:type="dxa"/>
            <w:tcMar>
              <w:top w:w="65" w:type="dxa"/>
              <w:left w:w="76" w:type="dxa"/>
              <w:bottom w:w="65" w:type="dxa"/>
              <w:right w:w="76" w:type="dxa"/>
            </w:tcMar>
            <w:vAlign w:val="center"/>
          </w:tcPr>
          <w:p w14:paraId="0321D5C2" w14:textId="77777777" w:rsidR="00017993" w:rsidRDefault="00000000" w:rsidP="008F12D9">
            <w:pPr>
              <w:pStyle w:val="Compact"/>
              <w:keepNext/>
              <w:spacing w:before="0" w:after="0" w:line="247" w:lineRule="auto"/>
              <w:jc w:val="both"/>
            </w:pPr>
            <w:r>
              <w:rPr>
                <w:sz w:val="20"/>
              </w:rPr>
              <w:t>5.6 ± 2.7</w:t>
            </w:r>
          </w:p>
        </w:tc>
        <w:tc>
          <w:tcPr>
            <w:tcW w:w="1541" w:type="dxa"/>
            <w:tcMar>
              <w:top w:w="65" w:type="dxa"/>
              <w:left w:w="76" w:type="dxa"/>
              <w:bottom w:w="65" w:type="dxa"/>
              <w:right w:w="76" w:type="dxa"/>
            </w:tcMar>
            <w:vAlign w:val="center"/>
          </w:tcPr>
          <w:p w14:paraId="44121844" w14:textId="77777777" w:rsidR="00017993" w:rsidRDefault="00000000" w:rsidP="008F12D9">
            <w:pPr>
              <w:pStyle w:val="Compact"/>
              <w:keepNext/>
              <w:spacing w:before="0" w:after="0" w:line="247" w:lineRule="auto"/>
              <w:jc w:val="both"/>
            </w:pPr>
            <w:r>
              <w:rPr>
                <w:sz w:val="20"/>
              </w:rPr>
              <w:t>17.0 ± 8.8</w:t>
            </w:r>
          </w:p>
        </w:tc>
        <w:tc>
          <w:tcPr>
            <w:tcW w:w="1541" w:type="dxa"/>
            <w:tcMar>
              <w:top w:w="65" w:type="dxa"/>
              <w:left w:w="76" w:type="dxa"/>
              <w:bottom w:w="65" w:type="dxa"/>
              <w:right w:w="76" w:type="dxa"/>
            </w:tcMar>
            <w:vAlign w:val="center"/>
          </w:tcPr>
          <w:p w14:paraId="0539C9AB" w14:textId="77777777" w:rsidR="00017993" w:rsidRDefault="00000000" w:rsidP="008F12D9">
            <w:pPr>
              <w:pStyle w:val="Compact"/>
              <w:keepNext/>
              <w:spacing w:before="0" w:after="0" w:line="247" w:lineRule="auto"/>
              <w:jc w:val="both"/>
            </w:pPr>
            <w:r>
              <w:rPr>
                <w:sz w:val="20"/>
              </w:rPr>
              <w:t>0.4 ± 0.2</w:t>
            </w:r>
          </w:p>
        </w:tc>
        <w:tc>
          <w:tcPr>
            <w:tcW w:w="1541" w:type="dxa"/>
            <w:tcMar>
              <w:top w:w="65" w:type="dxa"/>
              <w:left w:w="76" w:type="dxa"/>
              <w:bottom w:w="65" w:type="dxa"/>
              <w:right w:w="76" w:type="dxa"/>
            </w:tcMar>
            <w:vAlign w:val="center"/>
          </w:tcPr>
          <w:p w14:paraId="14FA4AE3" w14:textId="77777777" w:rsidR="00017993" w:rsidRDefault="00000000" w:rsidP="008F12D9">
            <w:pPr>
              <w:pStyle w:val="Compact"/>
              <w:keepNext/>
              <w:spacing w:before="0" w:after="0" w:line="247" w:lineRule="auto"/>
              <w:jc w:val="both"/>
            </w:pPr>
            <w:r>
              <w:rPr>
                <w:sz w:val="20"/>
              </w:rPr>
              <w:t>+16.6 ± 8.9</w:t>
            </w:r>
          </w:p>
        </w:tc>
        <w:tc>
          <w:tcPr>
            <w:tcW w:w="1541" w:type="dxa"/>
            <w:tcMar>
              <w:top w:w="65" w:type="dxa"/>
              <w:left w:w="76" w:type="dxa"/>
              <w:bottom w:w="65" w:type="dxa"/>
              <w:right w:w="76" w:type="dxa"/>
            </w:tcMar>
            <w:vAlign w:val="center"/>
          </w:tcPr>
          <w:p w14:paraId="6117AEEB" w14:textId="77777777" w:rsidR="00017993" w:rsidRDefault="00000000" w:rsidP="008F12D9">
            <w:pPr>
              <w:pStyle w:val="Compact"/>
              <w:keepNext/>
              <w:spacing w:before="0" w:after="0" w:line="247" w:lineRule="auto"/>
              <w:jc w:val="both"/>
            </w:pPr>
            <w:r>
              <w:rPr>
                <w:sz w:val="20"/>
              </w:rPr>
              <w:t>+11.5 ± 6.9</w:t>
            </w:r>
          </w:p>
        </w:tc>
      </w:tr>
      <w:tr w:rsidR="00017993" w14:paraId="178123C8" w14:textId="77777777" w:rsidTr="00017993">
        <w:trPr>
          <w:cantSplit/>
          <w:jc w:val="center"/>
        </w:trPr>
        <w:tc>
          <w:tcPr>
            <w:tcW w:w="749" w:type="dxa"/>
            <w:shd w:val="clear" w:color="auto" w:fill="F1F5F7"/>
            <w:tcMar>
              <w:top w:w="65" w:type="dxa"/>
              <w:left w:w="76" w:type="dxa"/>
              <w:bottom w:w="65" w:type="dxa"/>
              <w:right w:w="76" w:type="dxa"/>
            </w:tcMar>
            <w:vAlign w:val="center"/>
          </w:tcPr>
          <w:p w14:paraId="2AD6297C" w14:textId="77777777" w:rsidR="00017993" w:rsidRDefault="00000000" w:rsidP="008F12D9">
            <w:pPr>
              <w:pStyle w:val="Compact"/>
              <w:spacing w:before="0" w:after="0" w:line="247" w:lineRule="auto"/>
              <w:jc w:val="both"/>
            </w:pPr>
            <w:r>
              <w:rPr>
                <w:b/>
                <w:bCs/>
                <w:sz w:val="20"/>
              </w:rPr>
              <w:t>8</w:t>
            </w:r>
          </w:p>
        </w:tc>
        <w:tc>
          <w:tcPr>
            <w:tcW w:w="1541" w:type="dxa"/>
            <w:shd w:val="clear" w:color="auto" w:fill="F1F5F7"/>
            <w:tcMar>
              <w:top w:w="65" w:type="dxa"/>
              <w:left w:w="76" w:type="dxa"/>
              <w:bottom w:w="65" w:type="dxa"/>
              <w:right w:w="76" w:type="dxa"/>
            </w:tcMar>
            <w:vAlign w:val="center"/>
          </w:tcPr>
          <w:p w14:paraId="75023E14" w14:textId="77777777" w:rsidR="00017993" w:rsidRDefault="00000000" w:rsidP="008F12D9">
            <w:pPr>
              <w:pStyle w:val="Compact"/>
              <w:spacing w:before="0" w:after="0" w:line="247" w:lineRule="auto"/>
              <w:jc w:val="both"/>
            </w:pPr>
            <w:r>
              <w:rPr>
                <w:b/>
                <w:bCs/>
                <w:sz w:val="20"/>
              </w:rPr>
              <w:t>27.4 ± 4.9</w:t>
            </w:r>
          </w:p>
        </w:tc>
        <w:tc>
          <w:tcPr>
            <w:tcW w:w="1541" w:type="dxa"/>
            <w:shd w:val="clear" w:color="auto" w:fill="F1F5F7"/>
            <w:tcMar>
              <w:top w:w="65" w:type="dxa"/>
              <w:left w:w="76" w:type="dxa"/>
              <w:bottom w:w="65" w:type="dxa"/>
              <w:right w:w="76" w:type="dxa"/>
            </w:tcMar>
            <w:vAlign w:val="center"/>
          </w:tcPr>
          <w:p w14:paraId="721482C5" w14:textId="77777777" w:rsidR="00017993" w:rsidRDefault="00000000" w:rsidP="008F12D9">
            <w:pPr>
              <w:pStyle w:val="Compact"/>
              <w:spacing w:before="0" w:after="0" w:line="247" w:lineRule="auto"/>
              <w:jc w:val="both"/>
            </w:pPr>
            <w:r>
              <w:rPr>
                <w:b/>
                <w:bCs/>
                <w:sz w:val="20"/>
              </w:rPr>
              <w:t>45.4 ± 13.5</w:t>
            </w:r>
          </w:p>
        </w:tc>
        <w:tc>
          <w:tcPr>
            <w:tcW w:w="1541" w:type="dxa"/>
            <w:shd w:val="clear" w:color="auto" w:fill="F1F5F7"/>
            <w:tcMar>
              <w:top w:w="65" w:type="dxa"/>
              <w:left w:w="76" w:type="dxa"/>
              <w:bottom w:w="65" w:type="dxa"/>
              <w:right w:w="76" w:type="dxa"/>
            </w:tcMar>
            <w:vAlign w:val="center"/>
          </w:tcPr>
          <w:p w14:paraId="17E9A300" w14:textId="77777777" w:rsidR="00017993" w:rsidRDefault="00000000" w:rsidP="008F12D9">
            <w:pPr>
              <w:pStyle w:val="Compact"/>
              <w:spacing w:before="0" w:after="0" w:line="247" w:lineRule="auto"/>
              <w:jc w:val="both"/>
            </w:pPr>
            <w:r>
              <w:rPr>
                <w:b/>
                <w:bCs/>
                <w:sz w:val="20"/>
              </w:rPr>
              <w:t>67.8 ± 20.7</w:t>
            </w:r>
          </w:p>
        </w:tc>
        <w:tc>
          <w:tcPr>
            <w:tcW w:w="1541" w:type="dxa"/>
            <w:shd w:val="clear" w:color="auto" w:fill="F1F5F7"/>
            <w:tcMar>
              <w:top w:w="65" w:type="dxa"/>
              <w:left w:w="76" w:type="dxa"/>
              <w:bottom w:w="65" w:type="dxa"/>
              <w:right w:w="76" w:type="dxa"/>
            </w:tcMar>
            <w:vAlign w:val="center"/>
          </w:tcPr>
          <w:p w14:paraId="791EEBF9" w14:textId="77777777" w:rsidR="00017993" w:rsidRDefault="00000000" w:rsidP="008F12D9">
            <w:pPr>
              <w:pStyle w:val="Compact"/>
              <w:spacing w:before="0" w:after="0" w:line="247" w:lineRule="auto"/>
              <w:jc w:val="both"/>
            </w:pPr>
            <w:r>
              <w:rPr>
                <w:sz w:val="20"/>
              </w:rPr>
              <w:t>29.3 ± 6.2</w:t>
            </w:r>
          </w:p>
        </w:tc>
        <w:tc>
          <w:tcPr>
            <w:tcW w:w="1541" w:type="dxa"/>
            <w:shd w:val="clear" w:color="auto" w:fill="F1F5F7"/>
            <w:tcMar>
              <w:top w:w="65" w:type="dxa"/>
              <w:left w:w="76" w:type="dxa"/>
              <w:bottom w:w="65" w:type="dxa"/>
              <w:right w:w="76" w:type="dxa"/>
            </w:tcMar>
            <w:vAlign w:val="center"/>
          </w:tcPr>
          <w:p w14:paraId="324F9968" w14:textId="77777777" w:rsidR="00017993" w:rsidRDefault="00000000" w:rsidP="008F12D9">
            <w:pPr>
              <w:pStyle w:val="Compact"/>
              <w:spacing w:before="0" w:after="0" w:line="247" w:lineRule="auto"/>
              <w:jc w:val="both"/>
            </w:pPr>
            <w:r>
              <w:rPr>
                <w:b/>
                <w:bCs/>
                <w:sz w:val="20"/>
              </w:rPr>
              <w:t>+40.4 ± 18.6</w:t>
            </w:r>
          </w:p>
        </w:tc>
        <w:tc>
          <w:tcPr>
            <w:tcW w:w="1541" w:type="dxa"/>
            <w:shd w:val="clear" w:color="auto" w:fill="F1F5F7"/>
            <w:tcMar>
              <w:top w:w="65" w:type="dxa"/>
              <w:left w:w="76" w:type="dxa"/>
              <w:bottom w:w="65" w:type="dxa"/>
              <w:right w:w="76" w:type="dxa"/>
            </w:tcMar>
            <w:vAlign w:val="center"/>
          </w:tcPr>
          <w:p w14:paraId="32BCFEA1" w14:textId="77777777" w:rsidR="00017993" w:rsidRDefault="00000000" w:rsidP="008F12D9">
            <w:pPr>
              <w:pStyle w:val="Compact"/>
              <w:spacing w:before="0" w:after="0" w:line="247" w:lineRule="auto"/>
              <w:jc w:val="both"/>
            </w:pPr>
            <w:r>
              <w:rPr>
                <w:b/>
                <w:bCs/>
                <w:sz w:val="20"/>
              </w:rPr>
              <w:t>+22.4 ± 9.0</w:t>
            </w:r>
          </w:p>
        </w:tc>
      </w:tr>
      <w:tr w:rsidR="00017993" w14:paraId="0B8D1849" w14:textId="77777777" w:rsidTr="00017993">
        <w:trPr>
          <w:cantSplit/>
          <w:jc w:val="center"/>
        </w:trPr>
        <w:tc>
          <w:tcPr>
            <w:tcW w:w="749" w:type="dxa"/>
            <w:tcMar>
              <w:top w:w="65" w:type="dxa"/>
              <w:left w:w="76" w:type="dxa"/>
              <w:bottom w:w="65" w:type="dxa"/>
              <w:right w:w="76" w:type="dxa"/>
            </w:tcMar>
            <w:vAlign w:val="center"/>
          </w:tcPr>
          <w:p w14:paraId="50467976" w14:textId="77777777" w:rsidR="00017993" w:rsidRDefault="00000000" w:rsidP="008F12D9">
            <w:pPr>
              <w:pStyle w:val="Compact"/>
              <w:spacing w:before="0" w:after="0" w:line="247" w:lineRule="auto"/>
              <w:jc w:val="both"/>
            </w:pPr>
            <w:r>
              <w:rPr>
                <w:sz w:val="20"/>
              </w:rPr>
              <w:t>10</w:t>
            </w:r>
          </w:p>
        </w:tc>
        <w:tc>
          <w:tcPr>
            <w:tcW w:w="1541" w:type="dxa"/>
            <w:tcMar>
              <w:top w:w="65" w:type="dxa"/>
              <w:left w:w="76" w:type="dxa"/>
              <w:bottom w:w="65" w:type="dxa"/>
              <w:right w:w="76" w:type="dxa"/>
            </w:tcMar>
            <w:vAlign w:val="center"/>
          </w:tcPr>
          <w:p w14:paraId="3AAE7A7C" w14:textId="77777777" w:rsidR="00017993" w:rsidRDefault="00000000" w:rsidP="008F12D9">
            <w:pPr>
              <w:pStyle w:val="Compact"/>
              <w:spacing w:before="0" w:after="0" w:line="247" w:lineRule="auto"/>
              <w:jc w:val="both"/>
            </w:pPr>
            <w:r>
              <w:rPr>
                <w:sz w:val="20"/>
              </w:rPr>
              <w:t>72.6 ± 3.5</w:t>
            </w:r>
          </w:p>
        </w:tc>
        <w:tc>
          <w:tcPr>
            <w:tcW w:w="1541" w:type="dxa"/>
            <w:tcMar>
              <w:top w:w="65" w:type="dxa"/>
              <w:left w:w="76" w:type="dxa"/>
              <w:bottom w:w="65" w:type="dxa"/>
              <w:right w:w="76" w:type="dxa"/>
            </w:tcMar>
            <w:vAlign w:val="center"/>
          </w:tcPr>
          <w:p w14:paraId="529DBFFC" w14:textId="77777777" w:rsidR="00017993" w:rsidRDefault="00000000" w:rsidP="008F12D9">
            <w:pPr>
              <w:pStyle w:val="Compact"/>
              <w:spacing w:before="0" w:after="0" w:line="247" w:lineRule="auto"/>
              <w:jc w:val="both"/>
            </w:pPr>
            <w:r>
              <w:rPr>
                <w:sz w:val="20"/>
              </w:rPr>
              <w:t>81.7 ± 6.8</w:t>
            </w:r>
          </w:p>
        </w:tc>
        <w:tc>
          <w:tcPr>
            <w:tcW w:w="1541" w:type="dxa"/>
            <w:tcMar>
              <w:top w:w="65" w:type="dxa"/>
              <w:left w:w="76" w:type="dxa"/>
              <w:bottom w:w="65" w:type="dxa"/>
              <w:right w:w="76" w:type="dxa"/>
            </w:tcMar>
            <w:vAlign w:val="center"/>
          </w:tcPr>
          <w:p w14:paraId="08DB17B1" w14:textId="77777777" w:rsidR="00017993" w:rsidRDefault="00000000" w:rsidP="008F12D9">
            <w:pPr>
              <w:pStyle w:val="Compact"/>
              <w:spacing w:before="0" w:after="0" w:line="247" w:lineRule="auto"/>
              <w:jc w:val="both"/>
            </w:pPr>
            <w:r>
              <w:rPr>
                <w:sz w:val="20"/>
              </w:rPr>
              <w:t>90.7 ± 7.1</w:t>
            </w:r>
          </w:p>
        </w:tc>
        <w:tc>
          <w:tcPr>
            <w:tcW w:w="1541" w:type="dxa"/>
            <w:tcMar>
              <w:top w:w="65" w:type="dxa"/>
              <w:left w:w="76" w:type="dxa"/>
              <w:bottom w:w="65" w:type="dxa"/>
              <w:right w:w="76" w:type="dxa"/>
            </w:tcMar>
            <w:vAlign w:val="center"/>
          </w:tcPr>
          <w:p w14:paraId="58289F6A" w14:textId="77777777" w:rsidR="00017993" w:rsidRDefault="00000000" w:rsidP="008F12D9">
            <w:pPr>
              <w:pStyle w:val="Compact"/>
              <w:spacing w:before="0" w:after="0" w:line="247" w:lineRule="auto"/>
              <w:jc w:val="both"/>
            </w:pPr>
            <w:r>
              <w:rPr>
                <w:sz w:val="20"/>
              </w:rPr>
              <w:t>74.9 ± 4.6</w:t>
            </w:r>
          </w:p>
        </w:tc>
        <w:tc>
          <w:tcPr>
            <w:tcW w:w="1541" w:type="dxa"/>
            <w:tcMar>
              <w:top w:w="65" w:type="dxa"/>
              <w:left w:w="76" w:type="dxa"/>
              <w:bottom w:w="65" w:type="dxa"/>
              <w:right w:w="76" w:type="dxa"/>
            </w:tcMar>
            <w:vAlign w:val="center"/>
          </w:tcPr>
          <w:p w14:paraId="2978959A" w14:textId="77777777" w:rsidR="00017993" w:rsidRDefault="00000000" w:rsidP="008F12D9">
            <w:pPr>
              <w:pStyle w:val="Compact"/>
              <w:spacing w:before="0" w:after="0" w:line="247" w:lineRule="auto"/>
              <w:jc w:val="both"/>
            </w:pPr>
            <w:r>
              <w:rPr>
                <w:sz w:val="20"/>
              </w:rPr>
              <w:t>+18.1 ± 6.0</w:t>
            </w:r>
          </w:p>
        </w:tc>
        <w:tc>
          <w:tcPr>
            <w:tcW w:w="1541" w:type="dxa"/>
            <w:tcMar>
              <w:top w:w="65" w:type="dxa"/>
              <w:left w:w="76" w:type="dxa"/>
              <w:bottom w:w="65" w:type="dxa"/>
              <w:right w:w="76" w:type="dxa"/>
            </w:tcMar>
            <w:vAlign w:val="center"/>
          </w:tcPr>
          <w:p w14:paraId="12100499" w14:textId="77777777" w:rsidR="00017993" w:rsidRDefault="00000000" w:rsidP="008F12D9">
            <w:pPr>
              <w:pStyle w:val="Compact"/>
              <w:spacing w:before="0" w:after="0" w:line="247" w:lineRule="auto"/>
              <w:jc w:val="both"/>
            </w:pPr>
            <w:r>
              <w:rPr>
                <w:sz w:val="20"/>
              </w:rPr>
              <w:t>+8.9 ± 1.7</w:t>
            </w:r>
          </w:p>
        </w:tc>
      </w:tr>
      <w:tr w:rsidR="00017993" w14:paraId="78832B68" w14:textId="77777777" w:rsidTr="00017993">
        <w:trPr>
          <w:cantSplit/>
          <w:jc w:val="center"/>
        </w:trPr>
        <w:tc>
          <w:tcPr>
            <w:tcW w:w="749" w:type="dxa"/>
            <w:shd w:val="clear" w:color="auto" w:fill="F1F5F7"/>
            <w:tcMar>
              <w:top w:w="65" w:type="dxa"/>
              <w:left w:w="76" w:type="dxa"/>
              <w:bottom w:w="65" w:type="dxa"/>
              <w:right w:w="76" w:type="dxa"/>
            </w:tcMar>
            <w:vAlign w:val="center"/>
          </w:tcPr>
          <w:p w14:paraId="3EE94C8F" w14:textId="77777777" w:rsidR="00017993" w:rsidRDefault="00000000" w:rsidP="008F12D9">
            <w:pPr>
              <w:pStyle w:val="Compact"/>
              <w:spacing w:before="0" w:after="0" w:line="247" w:lineRule="auto"/>
              <w:jc w:val="both"/>
            </w:pPr>
            <w:r>
              <w:rPr>
                <w:sz w:val="20"/>
              </w:rPr>
              <w:t>12</w:t>
            </w:r>
          </w:p>
        </w:tc>
        <w:tc>
          <w:tcPr>
            <w:tcW w:w="1541" w:type="dxa"/>
            <w:shd w:val="clear" w:color="auto" w:fill="F1F5F7"/>
            <w:tcMar>
              <w:top w:w="65" w:type="dxa"/>
              <w:left w:w="76" w:type="dxa"/>
              <w:bottom w:w="65" w:type="dxa"/>
              <w:right w:w="76" w:type="dxa"/>
            </w:tcMar>
            <w:vAlign w:val="center"/>
          </w:tcPr>
          <w:p w14:paraId="172AF1F4" w14:textId="77777777" w:rsidR="00017993" w:rsidRDefault="00000000" w:rsidP="008F12D9">
            <w:pPr>
              <w:pStyle w:val="Compact"/>
              <w:spacing w:before="0" w:after="0" w:line="247" w:lineRule="auto"/>
              <w:jc w:val="both"/>
            </w:pPr>
            <w:r>
              <w:rPr>
                <w:sz w:val="20"/>
              </w:rPr>
              <w:t>92.3 ± 0.9</w:t>
            </w:r>
          </w:p>
        </w:tc>
        <w:tc>
          <w:tcPr>
            <w:tcW w:w="1541" w:type="dxa"/>
            <w:shd w:val="clear" w:color="auto" w:fill="F1F5F7"/>
            <w:tcMar>
              <w:top w:w="65" w:type="dxa"/>
              <w:left w:w="76" w:type="dxa"/>
              <w:bottom w:w="65" w:type="dxa"/>
              <w:right w:w="76" w:type="dxa"/>
            </w:tcMar>
            <w:vAlign w:val="center"/>
          </w:tcPr>
          <w:p w14:paraId="6590D59C" w14:textId="77777777" w:rsidR="00017993" w:rsidRDefault="00000000" w:rsidP="008F12D9">
            <w:pPr>
              <w:pStyle w:val="Compact"/>
              <w:spacing w:before="0" w:after="0" w:line="247" w:lineRule="auto"/>
              <w:jc w:val="both"/>
            </w:pPr>
            <w:r>
              <w:rPr>
                <w:sz w:val="20"/>
              </w:rPr>
              <w:t>95.0 ± 1.8</w:t>
            </w:r>
          </w:p>
        </w:tc>
        <w:tc>
          <w:tcPr>
            <w:tcW w:w="1541" w:type="dxa"/>
            <w:shd w:val="clear" w:color="auto" w:fill="F1F5F7"/>
            <w:tcMar>
              <w:top w:w="65" w:type="dxa"/>
              <w:left w:w="76" w:type="dxa"/>
              <w:bottom w:w="65" w:type="dxa"/>
              <w:right w:w="76" w:type="dxa"/>
            </w:tcMar>
            <w:vAlign w:val="center"/>
          </w:tcPr>
          <w:p w14:paraId="005FB5D1" w14:textId="77777777" w:rsidR="00017993" w:rsidRDefault="00000000" w:rsidP="008F12D9">
            <w:pPr>
              <w:pStyle w:val="Compact"/>
              <w:spacing w:before="0" w:after="0" w:line="247" w:lineRule="auto"/>
              <w:jc w:val="both"/>
            </w:pPr>
            <w:r>
              <w:rPr>
                <w:sz w:val="20"/>
              </w:rPr>
              <w:t>97.0 ± 1.7</w:t>
            </w:r>
          </w:p>
        </w:tc>
        <w:tc>
          <w:tcPr>
            <w:tcW w:w="1541" w:type="dxa"/>
            <w:shd w:val="clear" w:color="auto" w:fill="F1F5F7"/>
            <w:tcMar>
              <w:top w:w="65" w:type="dxa"/>
              <w:left w:w="76" w:type="dxa"/>
              <w:bottom w:w="65" w:type="dxa"/>
              <w:right w:w="76" w:type="dxa"/>
            </w:tcMar>
            <w:vAlign w:val="center"/>
          </w:tcPr>
          <w:p w14:paraId="72CEB4DE" w14:textId="77777777" w:rsidR="00017993" w:rsidRDefault="00000000" w:rsidP="008F12D9">
            <w:pPr>
              <w:pStyle w:val="Compact"/>
              <w:spacing w:before="0" w:after="0" w:line="247" w:lineRule="auto"/>
              <w:jc w:val="both"/>
            </w:pPr>
            <w:r>
              <w:rPr>
                <w:sz w:val="20"/>
              </w:rPr>
              <w:t>93.2 ± 1.0</w:t>
            </w:r>
          </w:p>
        </w:tc>
        <w:tc>
          <w:tcPr>
            <w:tcW w:w="1541" w:type="dxa"/>
            <w:shd w:val="clear" w:color="auto" w:fill="F1F5F7"/>
            <w:tcMar>
              <w:top w:w="65" w:type="dxa"/>
              <w:left w:w="76" w:type="dxa"/>
              <w:bottom w:w="65" w:type="dxa"/>
              <w:right w:w="76" w:type="dxa"/>
            </w:tcMar>
            <w:vAlign w:val="center"/>
          </w:tcPr>
          <w:p w14:paraId="7EFD8D5A" w14:textId="77777777" w:rsidR="00017993" w:rsidRDefault="00000000" w:rsidP="008F12D9">
            <w:pPr>
              <w:pStyle w:val="Compact"/>
              <w:spacing w:before="0" w:after="0" w:line="247" w:lineRule="auto"/>
              <w:jc w:val="both"/>
            </w:pPr>
            <w:r>
              <w:rPr>
                <w:sz w:val="20"/>
              </w:rPr>
              <w:t>+4.7 ± 1.4</w:t>
            </w:r>
          </w:p>
        </w:tc>
        <w:tc>
          <w:tcPr>
            <w:tcW w:w="1541" w:type="dxa"/>
            <w:shd w:val="clear" w:color="auto" w:fill="F1F5F7"/>
            <w:tcMar>
              <w:top w:w="65" w:type="dxa"/>
              <w:left w:w="76" w:type="dxa"/>
              <w:bottom w:w="65" w:type="dxa"/>
              <w:right w:w="76" w:type="dxa"/>
            </w:tcMar>
            <w:vAlign w:val="center"/>
          </w:tcPr>
          <w:p w14:paraId="6024A2B7" w14:textId="77777777" w:rsidR="00017993" w:rsidRDefault="00000000" w:rsidP="008F12D9">
            <w:pPr>
              <w:pStyle w:val="Compact"/>
              <w:spacing w:before="0" w:after="0" w:line="247" w:lineRule="auto"/>
              <w:jc w:val="both"/>
            </w:pPr>
            <w:r>
              <w:rPr>
                <w:sz w:val="20"/>
              </w:rPr>
              <w:t>+2.1 ± 0.6</w:t>
            </w:r>
          </w:p>
        </w:tc>
      </w:tr>
    </w:tbl>
    <w:p w14:paraId="5B252852" w14:textId="77777777" w:rsidR="00017993" w:rsidRDefault="00000000" w:rsidP="008F12D9">
      <w:pPr>
        <w:pStyle w:val="BodyText"/>
        <w:spacing w:before="140"/>
        <w:jc w:val="both"/>
      </w:pPr>
      <w:r>
        <w:t xml:space="preserve">At the final sleep and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4</m:t>
        </m:r>
      </m:oMath>
      <w:r>
        <w:t>, no policy certified any decision on either dataset.</w:t>
      </w:r>
    </w:p>
    <w:p w14:paraId="3B88AF3A" w14:textId="77777777" w:rsidR="00017993" w:rsidRDefault="00000000" w:rsidP="008F12D9">
      <w:pPr>
        <w:pStyle w:val="BodyText"/>
        <w:keepNext/>
        <w:spacing w:before="140" w:after="60"/>
        <w:jc w:val="both"/>
      </w:pPr>
      <w:r>
        <w:rPr>
          <w:noProof/>
        </w:rPr>
        <w:lastRenderedPageBreak/>
        <w:drawing>
          <wp:inline distT="0" distB="0" distL="0" distR="0" wp14:anchorId="14609BBA" wp14:editId="5942F2FB">
            <wp:extent cx="6345936" cy="2318706"/>
            <wp:effectExtent l="0" t="0" r="0" b="0"/>
            <wp:docPr id="46" name="Picture" descr="Certified retention against budget"/>
            <wp:cNvGraphicFramePr/>
            <a:graphic xmlns:a="http://schemas.openxmlformats.org/drawingml/2006/main">
              <a:graphicData uri="http://schemas.openxmlformats.org/drawingml/2006/picture">
                <pic:pic xmlns:pic="http://schemas.openxmlformats.org/drawingml/2006/picture">
                  <pic:nvPicPr>
                    <pic:cNvPr id="47" name="Picture" descr="../source/P3_supplement/figures/fig_precision.png"/>
                    <pic:cNvPicPr>
                      <a:picLocks noChangeAspect="1" noChangeArrowheads="1"/>
                    </pic:cNvPicPr>
                  </pic:nvPicPr>
                  <pic:blipFill>
                    <a:blip r:embed="rId9"/>
                    <a:stretch>
                      <a:fillRect/>
                    </a:stretch>
                  </pic:blipFill>
                  <pic:spPr bwMode="auto">
                    <a:xfrm>
                      <a:off x="0" y="0"/>
                      <a:ext cx="6345936" cy="2318706"/>
                    </a:xfrm>
                    <a:prstGeom prst="rect">
                      <a:avLst/>
                    </a:prstGeom>
                    <a:noFill/>
                    <a:ln w="9525">
                      <a:noFill/>
                      <a:headEnd/>
                      <a:tailEnd/>
                    </a:ln>
                  </pic:spPr>
                </pic:pic>
              </a:graphicData>
            </a:graphic>
          </wp:inline>
        </w:drawing>
      </w:r>
    </w:p>
    <w:p w14:paraId="05B70AF5" w14:textId="77777777" w:rsidR="00017993" w:rsidRDefault="00000000" w:rsidP="008F12D9">
      <w:pPr>
        <w:pStyle w:val="Caption"/>
        <w:keepLines/>
        <w:spacing w:before="160"/>
        <w:jc w:val="both"/>
      </w:pPr>
      <w:r>
        <w:rPr>
          <w:b/>
          <w:bCs/>
        </w:rPr>
        <w:t>Figure 3.</w:t>
      </w:r>
      <w:r>
        <w:t xml:space="preserve"> Certified retention at the final sleep against the budget, for each policy. Dots are seeds and lines are seed means. The dotted line marks the primary budget.</w:t>
      </w:r>
    </w:p>
    <w:p w14:paraId="5A2C0609" w14:textId="77777777" w:rsidR="00017993" w:rsidRDefault="00000000" w:rsidP="008F12D9">
      <w:pPr>
        <w:pStyle w:val="BodyText"/>
        <w:jc w:val="both"/>
      </w:pPr>
      <w:r>
        <w:rPr>
          <w:b/>
          <w:bCs/>
        </w:rPr>
        <w:t>The primary criterion is met on split MNIST, at equal total bits.</w:t>
      </w:r>
      <w:r>
        <w:t xml:space="preserve">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certificate-guided precision certified 82.9% ± 1.0 of the final decisions, against 81.0% ± 1.2 for uniform and 80.3% ± 2.0 for usage-and-age precision. Its extra cost is computation at sleep, which is reported in Section 6.4 and not equalized.</w:t>
      </w:r>
    </w:p>
    <w:p w14:paraId="65F0677A" w14:textId="77777777" w:rsidR="00017993" w:rsidRDefault="00000000" w:rsidP="008F12D9">
      <w:pPr>
        <w:pStyle w:val="Compact"/>
        <w:numPr>
          <w:ilvl w:val="0"/>
          <w:numId w:val="39"/>
        </w:numPr>
        <w:jc w:val="both"/>
      </w:pPr>
      <w:r>
        <w:rPr>
          <w:b/>
          <w:bCs/>
        </w:rPr>
        <w:t>Differences.</w:t>
      </w:r>
      <w:r>
        <w:t xml:space="preserve"> The seed-paired differences were +1.9 ± 0.7 points (interval [1.2, 2.7]) and +2.6 ± 1.4 points ([1.2, 4.0]). Every seed was positive, at +1.1 to +2.7 and +1.1 to +3.8.</w:t>
      </w:r>
    </w:p>
    <w:p w14:paraId="52BE95DA" w14:textId="77777777" w:rsidR="00017993" w:rsidRDefault="00000000" w:rsidP="008F12D9">
      <w:pPr>
        <w:pStyle w:val="Compact"/>
        <w:numPr>
          <w:ilvl w:val="0"/>
          <w:numId w:val="39"/>
        </w:numPr>
        <w:jc w:val="both"/>
      </w:pPr>
      <w:r>
        <w:rPr>
          <w:b/>
          <w:bCs/>
        </w:rPr>
        <w:t>Across budgets.</w:t>
      </w:r>
      <w:r>
        <w:t xml:space="preserve"> The advantage was largest at 6 bits (+4.2 and +4.4) and vanished at 12 bits, where every policy certified nearly everything.</w:t>
      </w:r>
    </w:p>
    <w:p w14:paraId="7487A090" w14:textId="77777777" w:rsidR="00017993" w:rsidRDefault="00000000" w:rsidP="008F12D9">
      <w:pPr>
        <w:pStyle w:val="Compact"/>
        <w:numPr>
          <w:ilvl w:val="0"/>
          <w:numId w:val="39"/>
        </w:numPr>
        <w:jc w:val="both"/>
      </w:pPr>
      <w:r>
        <w:rPr>
          <w:b/>
          <w:bCs/>
        </w:rPr>
        <w:t>Earlier sleeps</w:t>
      </w:r>
      <w:r>
        <w:t xml:space="preserve"> (registered secondary outcomes). The advantage over uniform precision grew along the stream.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the difference was −0.4 ± 0.5 points at sleep 1, −0.1 ± 0.4 at sleep 2, +0.7 ± 0.7 at sleep 3, +1.2 ± 0.4 at sleep 4 and +1.9 ± 0.7 at sleep 5. Against usage-and-age it was −0.4 ± 0.5, +1.1 ± 0.4, +2.4 ± 0.7, +3.3 ± 0.2 and +2.6 ± 1.4. Using unrounded values, the sleep-3 interval against uniform is [0.012, 1.321] points, so it already excludes zero narrowly; the advantage is clearer at sleeps 4 and 5. The one-decimal display at sleep 3 conceals this distinction.</w:t>
      </w:r>
    </w:p>
    <w:p w14:paraId="1227A263" w14:textId="77777777" w:rsidR="00017993" w:rsidRDefault="00000000" w:rsidP="008F12D9">
      <w:pPr>
        <w:pStyle w:val="Compact"/>
        <w:numPr>
          <w:ilvl w:val="0"/>
          <w:numId w:val="39"/>
        </w:numPr>
        <w:jc w:val="both"/>
      </w:pPr>
      <w:r>
        <w:rPr>
          <w:b/>
          <w:bCs/>
        </w:rPr>
        <w:t>At 12 bits.</w:t>
      </w:r>
      <w:r>
        <w:t xml:space="preserve"> Certificate-guided precision was slightly but significantly </w:t>
      </w:r>
      <w:r>
        <w:rPr>
          <w:i/>
          <w:iCs/>
        </w:rPr>
        <w:t>worse</w:t>
      </w:r>
      <w:r>
        <w:t xml:space="preserve"> than uniform at sleeps 1, 2 and 4, by 0.3–0.5 points.</w:t>
      </w:r>
    </w:p>
    <w:p w14:paraId="158D5D00" w14:textId="77777777" w:rsidR="00017993" w:rsidRDefault="00000000" w:rsidP="008F12D9">
      <w:pPr>
        <w:pStyle w:val="Compact"/>
        <w:numPr>
          <w:ilvl w:val="0"/>
          <w:numId w:val="39"/>
        </w:numPr>
        <w:jc w:val="both"/>
      </w:pPr>
      <w:r>
        <w:rPr>
          <w:b/>
          <w:bCs/>
        </w:rPr>
        <w:t>Why it trailed</w:t>
      </w:r>
      <w:r>
        <w:t xml:space="preserve"> (exploratory; checks A6 and A9, validation decisions).</w:t>
      </w:r>
    </w:p>
    <w:p w14:paraId="6B3582D8" w14:textId="77777777" w:rsidR="00017993" w:rsidRDefault="00000000" w:rsidP="008F12D9">
      <w:pPr>
        <w:pStyle w:val="Compact"/>
        <w:numPr>
          <w:ilvl w:val="1"/>
          <w:numId w:val="40"/>
        </w:numPr>
        <w:jc w:val="both"/>
      </w:pPr>
      <w:r>
        <w:rPr>
          <w:i/>
          <w:iCs/>
        </w:rPr>
        <w:t>Saturation.</w:t>
      </w:r>
      <w:r>
        <w:t xml:space="preserve"> At the first sleep uniform precision already certified 98–100% of the protected examples, so the objective could not tell many allocations apart.</w:t>
      </w:r>
    </w:p>
    <w:p w14:paraId="7EE97AFF" w14:textId="77777777" w:rsidR="00017993" w:rsidRDefault="00000000" w:rsidP="008F12D9">
      <w:pPr>
        <w:pStyle w:val="Compact"/>
        <w:numPr>
          <w:ilvl w:val="1"/>
          <w:numId w:val="40"/>
        </w:numPr>
        <w:jc w:val="both"/>
      </w:pPr>
      <w:r>
        <w:rPr>
          <w:i/>
          <w:iCs/>
        </w:rPr>
        <w:t>The tie rule.</w:t>
      </w:r>
      <w:r>
        <w:t xml:space="preserve"> Among equal objectives, the allocation keeps the smallest shared width, and it stored the channel vectors at 3–8 bits.</w:t>
      </w:r>
    </w:p>
    <w:p w14:paraId="5E208371" w14:textId="77777777" w:rsidR="00017993" w:rsidRDefault="00000000" w:rsidP="008F12D9">
      <w:pPr>
        <w:pStyle w:val="Compact"/>
        <w:numPr>
          <w:ilvl w:val="1"/>
          <w:numId w:val="40"/>
        </w:numPr>
        <w:jc w:val="both"/>
      </w:pPr>
      <w:r>
        <w:rPr>
          <w:i/>
          <w:iCs/>
        </w:rPr>
        <w:t>At 12 bits.</w:t>
      </w:r>
      <w:r>
        <w:t xml:space="preserve"> Breaking ties toward the largest width recovered almost all of the shortfall at the first sleep: 99.96% certified against 99.41% with the frozen rule and 99.98% for uniform.</w:t>
      </w:r>
    </w:p>
    <w:p w14:paraId="205F7B2A" w14:textId="77777777" w:rsidR="00017993" w:rsidRDefault="00000000" w:rsidP="008F12D9">
      <w:pPr>
        <w:pStyle w:val="Compact"/>
        <w:numPr>
          <w:ilvl w:val="1"/>
          <w:numId w:val="40"/>
        </w:numPr>
        <w:jc w:val="both"/>
      </w:pPr>
      <w:r>
        <w:rPr>
          <w:i/>
          <w:iCs/>
        </w:rPr>
        <w:t>At 8 bits.</w:t>
      </w:r>
      <w:r>
        <w:t xml:space="preserve"> It recovered only a little (99.43% against 99.35% and 99.78%).</w:t>
      </w:r>
    </w:p>
    <w:p w14:paraId="0A04D06E" w14:textId="77777777" w:rsidR="00017993" w:rsidRDefault="00000000" w:rsidP="008F12D9">
      <w:pPr>
        <w:pStyle w:val="Compact"/>
        <w:numPr>
          <w:ilvl w:val="1"/>
          <w:numId w:val="40"/>
        </w:numPr>
        <w:jc w:val="both"/>
      </w:pPr>
      <w:r>
        <w:rPr>
          <w:i/>
          <w:iCs/>
        </w:rPr>
        <w:t>At sleep 2 (12 bits).</w:t>
      </w:r>
      <w:r>
        <w:t xml:space="preserve"> It recovered about half (99.61% against 99.47% and 99.72%).</w:t>
      </w:r>
    </w:p>
    <w:p w14:paraId="75BCBB16" w14:textId="77777777" w:rsidR="00017993" w:rsidRDefault="00000000" w:rsidP="008F12D9">
      <w:pPr>
        <w:pStyle w:val="Compact"/>
        <w:numPr>
          <w:ilvl w:val="1"/>
          <w:numId w:val="40"/>
        </w:numPr>
        <w:jc w:val="both"/>
      </w:pPr>
      <w:r>
        <w:rPr>
          <w:i/>
          <w:iCs/>
        </w:rPr>
        <w:t>At sleep 4 (12 bits).</w:t>
      </w:r>
      <w:r>
        <w:t xml:space="preserve"> It recovered nothing (98.80% either way, against 99.04%).</w:t>
      </w:r>
    </w:p>
    <w:p w14:paraId="646244DC" w14:textId="77777777" w:rsidR="00017993" w:rsidRDefault="00000000" w:rsidP="008F12D9">
      <w:pPr>
        <w:pStyle w:val="Compact"/>
        <w:numPr>
          <w:ilvl w:val="1"/>
          <w:numId w:val="40"/>
        </w:numPr>
        <w:jc w:val="both"/>
      </w:pPr>
      <w:r>
        <w:rPr>
          <w:i/>
          <w:iCs/>
        </w:rPr>
        <w:t>The remaining gaps.</w:t>
      </w:r>
      <w:r>
        <w:t xml:space="preserve"> These plausibly come from the planning objective being a proxy. It is computed on protected training examples, on boxes centred at the reference values, while the stored boxes are centred at the rounded values.</w:t>
      </w:r>
    </w:p>
    <w:p w14:paraId="28F88E28" w14:textId="77777777" w:rsidR="00017993" w:rsidRDefault="00000000" w:rsidP="008F12D9">
      <w:pPr>
        <w:pStyle w:val="FirstParagraph"/>
        <w:jc w:val="both"/>
      </w:pPr>
      <w:r>
        <w:rPr>
          <w:b/>
          <w:bCs/>
        </w:rPr>
        <w:lastRenderedPageBreak/>
        <w:t>The second stage is met on split CIFAR-100, by a wide margin.</w:t>
      </w:r>
      <w:r>
        <w:t xml:space="preserve">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the certified fractions were 67.8% ± 20.7, 27.4% ± 4.9 and 45.4% ± 13.5, giving differences of +40.4 ± 18.6 ([21.8, 59.0]) and +22.4 ± 9.0 ([13.5, 31.4]). At sleep 5 (50 classes) the differences were +30.7 ± 7.6 and +18.5 ± 5.6, and at every budget from 6 bits, at both evaluated sleeps, certificate-guided precision led both comparators. A plausible reason for the larger gain (exploratory) is that decisions were closer: the median reference log margin was 0.031 nats on CIFAR-100, against 0.21 nats on MNIST. The class units also differed more in what they needed, and certificate-guided precision gave them widths of 5.4 to 12.6 bits at an average of 8.</w:t>
      </w:r>
    </w:p>
    <w:p w14:paraId="62724D07" w14:textId="77777777" w:rsidR="00017993" w:rsidRDefault="00000000" w:rsidP="008F12D9">
      <w:pPr>
        <w:pStyle w:val="BodyText"/>
        <w:keepNext/>
        <w:jc w:val="both"/>
      </w:pPr>
      <w:r>
        <w:rPr>
          <w:b/>
          <w:bCs/>
        </w:rPr>
        <w:t>Where the bits went.</w:t>
      </w:r>
    </w:p>
    <w:p w14:paraId="5601DDBC" w14:textId="77777777" w:rsidR="00017993" w:rsidRDefault="00000000" w:rsidP="008F12D9">
      <w:pPr>
        <w:pStyle w:val="Compact"/>
        <w:numPr>
          <w:ilvl w:val="0"/>
          <w:numId w:val="41"/>
        </w:numPr>
        <w:jc w:val="both"/>
      </w:pPr>
      <w:r>
        <w:rPr>
          <w:b/>
          <w:bCs/>
        </w:rPr>
        <w:t>Usage-and-age.</w:t>
      </w:r>
      <w:r>
        <w:t xml:space="preserve"> It gave the channel vectors the most bits (11.4 on MNIST, 15.0 on CIFAR-100), because every class uses them.</w:t>
      </w:r>
    </w:p>
    <w:p w14:paraId="20A4471F" w14:textId="77777777" w:rsidR="00017993" w:rsidRDefault="00000000" w:rsidP="008F12D9">
      <w:pPr>
        <w:pStyle w:val="Compact"/>
        <w:numPr>
          <w:ilvl w:val="0"/>
          <w:numId w:val="41"/>
        </w:numPr>
        <w:jc w:val="both"/>
      </w:pPr>
      <w:r>
        <w:rPr>
          <w:b/>
          <w:bCs/>
        </w:rPr>
        <w:t>Certificate-guided.</w:t>
      </w:r>
      <w:r>
        <w:t xml:space="preserve"> It did the same (10.2 and 14.6 bits), and then spread the class units by need.</w:t>
      </w:r>
    </w:p>
    <w:p w14:paraId="59493139" w14:textId="77777777" w:rsidR="00017993" w:rsidRDefault="00000000" w:rsidP="008F12D9">
      <w:pPr>
        <w:pStyle w:val="Compact"/>
        <w:numPr>
          <w:ilvl w:val="0"/>
          <w:numId w:val="41"/>
        </w:numPr>
        <w:jc w:val="both"/>
      </w:pPr>
      <w:r>
        <w:rPr>
          <w:b/>
          <w:bCs/>
        </w:rPr>
        <w:t>Exposure control.</w:t>
      </w:r>
      <w:r>
        <w:t xml:space="preserve"> Our control gives the channel vectors 16 bits and the class units uniform widths. It did </w:t>
      </w:r>
      <w:r>
        <w:rPr>
          <w:i/>
          <w:iCs/>
        </w:rPr>
        <w:t>worse</w:t>
      </w:r>
      <w:r>
        <w:t xml:space="preserve"> than uniform on MNIST (75.2%) and about as well as uniform on CIFAR-100 (29.3% against 27.4%). So exposure of the shared vectors does not explain the gain. At the first MNIST sleep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4</m:t>
        </m:r>
      </m:oMath>
      <w:r>
        <w:t>, the control’s 16-bit vectors exceeded the budget (4,096 against 3,328 weight bits). It is a control, not a registered comparison.</w:t>
      </w:r>
    </w:p>
    <w:p w14:paraId="67F2440D" w14:textId="77777777" w:rsidR="00017993" w:rsidRDefault="00000000" w:rsidP="008F12D9">
      <w:pPr>
        <w:pStyle w:val="FirstParagraph"/>
        <w:keepNext/>
        <w:jc w:val="both"/>
      </w:pPr>
      <w:r>
        <w:rPr>
          <w:b/>
          <w:bCs/>
        </w:rPr>
        <w:t>Agreement and accuracy.</w:t>
      </w:r>
    </w:p>
    <w:p w14:paraId="54299996" w14:textId="77777777" w:rsidR="00017993" w:rsidRDefault="00000000" w:rsidP="008F12D9">
      <w:pPr>
        <w:pStyle w:val="Compact"/>
        <w:numPr>
          <w:ilvl w:val="0"/>
          <w:numId w:val="42"/>
        </w:numPr>
        <w:jc w:val="both"/>
      </w:pPr>
      <w:r>
        <w:rPr>
          <w:b/>
          <w:bCs/>
        </w:rPr>
        <w:t>Agreement.</w:t>
      </w:r>
      <w:r>
        <w:t xml:space="preserve"> Uncertified agreement with the reference was 98.9–99.4% on MNIST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for every policy, and 97.7–98.9% on CIFAR-100. Certificate-guided precision had slightly lower agreement than uniform on MNIST (99.2% against 99.4%), although it had higher certified retention.</w:t>
      </w:r>
    </w:p>
    <w:p w14:paraId="5AF5FACA" w14:textId="77777777" w:rsidR="00017993" w:rsidRDefault="00000000" w:rsidP="008F12D9">
      <w:pPr>
        <w:pStyle w:val="Compact"/>
        <w:numPr>
          <w:ilvl w:val="0"/>
          <w:numId w:val="42"/>
        </w:numPr>
        <w:jc w:val="both"/>
      </w:pPr>
      <w:r>
        <w:rPr>
          <w:b/>
          <w:bCs/>
        </w:rPr>
        <w:t>When nothing can be certified.</w:t>
      </w:r>
      <w:r>
        <w:t xml:space="preserve"> At 4 bits its slack-driven allocation lowered agreement (88.0% against 89.2% on MNIST, 47.5% against 60.2% on CIFAR-100).</w:t>
      </w:r>
    </w:p>
    <w:p w14:paraId="29A2F56B" w14:textId="77777777" w:rsidR="00017993" w:rsidRDefault="00000000" w:rsidP="008F12D9">
      <w:pPr>
        <w:pStyle w:val="Compact"/>
        <w:numPr>
          <w:ilvl w:val="0"/>
          <w:numId w:val="42"/>
        </w:numPr>
        <w:jc w:val="both"/>
      </w:pPr>
      <w:r>
        <w:rPr>
          <w:b/>
          <w:bCs/>
        </w:rPr>
        <w:t>Accuracy.</w:t>
      </w:r>
      <w:r>
        <w:t xml:space="preserve"> It was the same under every policy (83.8–83.9% and 7.4%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w:t>
      </w:r>
    </w:p>
    <w:p w14:paraId="6BADE222" w14:textId="77777777" w:rsidR="00017993" w:rsidRDefault="00000000" w:rsidP="008F12D9">
      <w:pPr>
        <w:pStyle w:val="FirstParagraph"/>
        <w:jc w:val="both"/>
      </w:pPr>
      <w:r>
        <w:t>Certificates and agreement are different objectives, and the certified fraction lower-bounds retention, as the agenda states.</w:t>
      </w:r>
    </w:p>
    <w:p w14:paraId="08C93182" w14:textId="77777777" w:rsidR="00017993" w:rsidRDefault="00000000" w:rsidP="008F12D9">
      <w:pPr>
        <w:pStyle w:val="Heading2"/>
        <w:jc w:val="both"/>
      </w:pPr>
      <w:bookmarkStart w:id="21" w:name="bits-per-decision"/>
      <w:bookmarkEnd w:id="20"/>
      <w:r>
        <w:t>6.2 Bits per decision</w:t>
      </w:r>
    </w:p>
    <w:p w14:paraId="297D0525" w14:textId="77777777" w:rsidR="00017993" w:rsidRDefault="00000000" w:rsidP="008F12D9">
      <w:pPr>
        <w:pStyle w:val="FirstParagraph"/>
        <w:jc w:val="both"/>
      </w:pPr>
      <w:r>
        <w:rPr>
          <w:b/>
          <w:bCs/>
        </w:rPr>
        <w:t>P3.3 is rejected on split MNIST.</w:t>
      </w:r>
      <w:r>
        <w:t xml:space="preserve"> At the final sleep, the Spearman correlation between a decision’s reference log margin and the bits at which it is lost was −0.60, −0.52, −0.53, −0.65 and −0.58 in the five seeds (mean −0.575 ± 0.066). The registered threshold is −0.7. On CIFAR-100, reported beside it, the correlation was −0.68 to −0.77 (mean −0.729 ± 0.048), with three seeds of five at −0.7 or below.</w:t>
      </w:r>
    </w:p>
    <w:p w14:paraId="3C3B29C5" w14:textId="77777777" w:rsidR="00017993" w:rsidRDefault="00000000" w:rsidP="008F12D9">
      <w:pPr>
        <w:pStyle w:val="BodyText"/>
        <w:jc w:val="both"/>
      </w:pPr>
      <w:r>
        <w:rPr>
          <w:b/>
          <w:bCs/>
        </w:rPr>
        <w:t xml:space="preserve">The bits to </w:t>
      </w:r>
      <w:r>
        <w:rPr>
          <w:b/>
          <w:bCs/>
          <w:i/>
          <w:iCs/>
        </w:rPr>
        <w:t>certify</w:t>
      </w:r>
      <w:r>
        <w:rPr>
          <w:b/>
          <w:bCs/>
        </w:rPr>
        <w:t xml:space="preserve"> a decision do follow its margin.</w:t>
      </w:r>
      <w:r>
        <w:t xml:space="preserve"> The correlation was −0.93 to −0.95 on MNIST and −0.95 to −0.97 on CIFAR-100. This is close to built in, since a uniform box certifies a decision when its margin exceeds a width that halves with every bit (Proposition 4).</w:t>
      </w:r>
    </w:p>
    <w:p w14:paraId="44BE2F6D" w14:textId="77777777" w:rsidR="00017993" w:rsidRDefault="00000000" w:rsidP="008F12D9">
      <w:pPr>
        <w:pStyle w:val="BodyText"/>
        <w:jc w:val="both"/>
      </w:pPr>
      <w:r>
        <w:rPr>
          <w:b/>
          <w:bCs/>
        </w:rPr>
        <w:t>The certificate’s margin</w:t>
      </w:r>
      <w:r>
        <w:t xml:space="preserve"> (exploratory). For the tested uniform grids, certification typically requires four to five bits more than the width from which the actual rounded decision remains unchanged (Figure 4). This comparison concerns realized rounding, not arbitrary perturbations in the box.</w:t>
      </w:r>
    </w:p>
    <w:p w14:paraId="4F2E3FAA" w14:textId="77777777" w:rsidR="00017993" w:rsidRDefault="00000000" w:rsidP="008F12D9">
      <w:pPr>
        <w:pStyle w:val="Compact"/>
        <w:numPr>
          <w:ilvl w:val="0"/>
          <w:numId w:val="43"/>
        </w:numPr>
        <w:jc w:val="both"/>
      </w:pPr>
      <w:r>
        <w:rPr>
          <w:b/>
          <w:bCs/>
        </w:rPr>
        <w:t>The gap.</w:t>
      </w:r>
      <w:r>
        <w:t xml:space="preserve"> The median gap between the bits to certify a decision and the width from which it was kept was 4 bits on MNIST (interquartile range 4–5) and 5 on CIFAR-100 (4–6). Measured from the largest width at which the decision was still lost, the gap is one bit larger.</w:t>
      </w:r>
    </w:p>
    <w:p w14:paraId="3C4D3925" w14:textId="77777777" w:rsidR="00017993" w:rsidRDefault="00000000" w:rsidP="008F12D9">
      <w:pPr>
        <w:pStyle w:val="Compact"/>
        <w:numPr>
          <w:ilvl w:val="0"/>
          <w:numId w:val="43"/>
        </w:numPr>
        <w:jc w:val="both"/>
      </w:pPr>
      <w:r>
        <w:rPr>
          <w:b/>
          <w:bCs/>
        </w:rPr>
        <w:lastRenderedPageBreak/>
        <w:t>Typical decisions.</w:t>
      </w:r>
      <w:r>
        <w:t xml:space="preserve"> The median decision was certified at 7 bits and kept from 3 bits on MNIST, and certified at 9 and kept from 5 on CIFAR-100.</w:t>
      </w:r>
    </w:p>
    <w:p w14:paraId="799618DB" w14:textId="77777777" w:rsidR="00017993" w:rsidRDefault="00000000" w:rsidP="008F12D9">
      <w:pPr>
        <w:pStyle w:val="Compact"/>
        <w:numPr>
          <w:ilvl w:val="0"/>
          <w:numId w:val="43"/>
        </w:numPr>
        <w:jc w:val="both"/>
      </w:pPr>
      <w:r>
        <w:rPr>
          <w:b/>
          <w:bCs/>
        </w:rPr>
        <w:t>Extremes.</w:t>
      </w:r>
      <w:r>
        <w:t xml:space="preserve"> Between 3.3% and 17.6% of MNIST decisions survived storage at 1 bit per log-weight.</w:t>
      </w:r>
    </w:p>
    <w:p w14:paraId="0E44704A" w14:textId="77777777" w:rsidR="00017993" w:rsidRDefault="00000000" w:rsidP="008F12D9">
      <w:pPr>
        <w:pStyle w:val="FirstParagraph"/>
        <w:jc w:val="both"/>
      </w:pPr>
      <w:r>
        <w:t>A worst-case box aligns every rounding error against the decision. Actual rounding errors do not align.</w:t>
      </w:r>
    </w:p>
    <w:p w14:paraId="72947B8E" w14:textId="77777777" w:rsidR="00017993" w:rsidRDefault="00000000" w:rsidP="008F12D9">
      <w:pPr>
        <w:pStyle w:val="BodyText"/>
        <w:keepNext/>
        <w:spacing w:before="140" w:after="60"/>
        <w:jc w:val="both"/>
      </w:pPr>
      <w:r>
        <w:rPr>
          <w:noProof/>
        </w:rPr>
        <w:drawing>
          <wp:inline distT="0" distB="0" distL="0" distR="0" wp14:anchorId="78705ACD" wp14:editId="09585F97">
            <wp:extent cx="6345936" cy="2318706"/>
            <wp:effectExtent l="0" t="0" r="0" b="0"/>
            <wp:docPr id="50" name="Picture" descr="Bits per decision"/>
            <wp:cNvGraphicFramePr/>
            <a:graphic xmlns:a="http://schemas.openxmlformats.org/drawingml/2006/main">
              <a:graphicData uri="http://schemas.openxmlformats.org/drawingml/2006/picture">
                <pic:pic xmlns:pic="http://schemas.openxmlformats.org/drawingml/2006/picture">
                  <pic:nvPicPr>
                    <pic:cNvPr id="51" name="Picture" descr="../source/P3_supplement/figures/fig_bits.png"/>
                    <pic:cNvPicPr>
                      <a:picLocks noChangeAspect="1" noChangeArrowheads="1"/>
                    </pic:cNvPicPr>
                  </pic:nvPicPr>
                  <pic:blipFill>
                    <a:blip r:embed="rId10"/>
                    <a:stretch>
                      <a:fillRect/>
                    </a:stretch>
                  </pic:blipFill>
                  <pic:spPr bwMode="auto">
                    <a:xfrm>
                      <a:off x="0" y="0"/>
                      <a:ext cx="6345936" cy="2318706"/>
                    </a:xfrm>
                    <a:prstGeom prst="rect">
                      <a:avLst/>
                    </a:prstGeom>
                    <a:noFill/>
                    <a:ln w="9525">
                      <a:noFill/>
                      <a:headEnd/>
                      <a:tailEnd/>
                    </a:ln>
                  </pic:spPr>
                </pic:pic>
              </a:graphicData>
            </a:graphic>
          </wp:inline>
        </w:drawing>
      </w:r>
    </w:p>
    <w:p w14:paraId="4554EB06" w14:textId="77777777" w:rsidR="00017993" w:rsidRDefault="00000000" w:rsidP="008F12D9">
      <w:pPr>
        <w:pStyle w:val="Caption"/>
        <w:keepLines/>
        <w:spacing w:before="160"/>
        <w:jc w:val="both"/>
      </w:pPr>
      <w:r>
        <w:rPr>
          <w:b/>
          <w:bCs/>
        </w:rPr>
        <w:t>Figure 4.</w:t>
      </w:r>
      <w:r>
        <w:t xml:space="preserve"> Bits per decision at the final sleep against the reference log margin, pooled over seeds in 20 quantile bins of the margin. Blue: the smallest uniform width that certifies the decision. Red: the largest width at which the stored decision differs from the reference.</w:t>
      </w:r>
    </w:p>
    <w:p w14:paraId="65C92982" w14:textId="77777777" w:rsidR="00017993" w:rsidRDefault="00000000" w:rsidP="008F12D9">
      <w:pPr>
        <w:pStyle w:val="Heading2"/>
        <w:jc w:val="both"/>
      </w:pPr>
      <w:bookmarkStart w:id="22" w:name="precision-in-the-dynamic-stream"/>
      <w:bookmarkEnd w:id="21"/>
      <w:r>
        <w:t>6.3 Precision in the dynamic stream</w:t>
      </w:r>
    </w:p>
    <w:p w14:paraId="714A4261" w14:textId="77777777" w:rsidR="00017993" w:rsidRDefault="00000000" w:rsidP="008F12D9">
      <w:pPr>
        <w:pStyle w:val="FirstParagraph"/>
        <w:jc w:val="both"/>
      </w:pPr>
      <w:r>
        <w:t xml:space="preserve">With storage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after every sleep, and the next wake starting from the stored values, certificate-guided precision again certified the most decisions.</w:t>
      </w:r>
    </w:p>
    <w:p w14:paraId="48E1817E" w14:textId="77777777" w:rsidR="00017993" w:rsidRDefault="00000000" w:rsidP="008F12D9">
      <w:pPr>
        <w:pStyle w:val="Compact"/>
        <w:numPr>
          <w:ilvl w:val="0"/>
          <w:numId w:val="44"/>
        </w:numPr>
        <w:jc w:val="both"/>
      </w:pPr>
      <w:r>
        <w:rPr>
          <w:b/>
          <w:bCs/>
        </w:rPr>
        <w:t>MNIST.</w:t>
      </w:r>
      <w:r>
        <w:t xml:space="preserve"> The final box certified 82.8% ± 1.1, against 81.0% ± 1.2 (uniform) and 79.9% ± 2.0 (usage-and-age), with paired differences of +1.8 ± 0.7 and +2.9 ± 2.3.</w:t>
      </w:r>
    </w:p>
    <w:p w14:paraId="0E319B2A" w14:textId="77777777" w:rsidR="00017993" w:rsidRDefault="00000000" w:rsidP="008F12D9">
      <w:pPr>
        <w:pStyle w:val="Compact"/>
        <w:numPr>
          <w:ilvl w:val="0"/>
          <w:numId w:val="44"/>
        </w:numPr>
        <w:jc w:val="both"/>
      </w:pPr>
      <w:r>
        <w:rPr>
          <w:b/>
          <w:bCs/>
        </w:rPr>
        <w:t>CIFAR-100.</w:t>
      </w:r>
      <w:r>
        <w:t xml:space="preserve"> It certified 64.5% ± 18.2 against 28.1% ± 6.3 and 44.7% ± 14.7 (+36.3 ± 14.2 and +19.7 ± 6.4).</w:t>
      </w:r>
    </w:p>
    <w:p w14:paraId="201A4C50" w14:textId="77777777" w:rsidR="00017993" w:rsidRDefault="00000000" w:rsidP="008F12D9">
      <w:pPr>
        <w:pStyle w:val="Compact"/>
        <w:numPr>
          <w:ilvl w:val="0"/>
          <w:numId w:val="44"/>
        </w:numPr>
        <w:jc w:val="both"/>
      </w:pPr>
      <w:r>
        <w:rPr>
          <w:b/>
          <w:bCs/>
        </w:rPr>
        <w:t>Accuracy.</w:t>
      </w:r>
      <w:r>
        <w:t xml:space="preserve"> It did not change (84.0%, 83.4% and 83.8% on MNIST; 7.5%, 7.5% and 7.3% on CIFAR-100).</w:t>
      </w:r>
    </w:p>
    <w:p w14:paraId="2BEE596D" w14:textId="77777777" w:rsidR="00017993" w:rsidRDefault="00000000" w:rsidP="008F12D9">
      <w:pPr>
        <w:pStyle w:val="Compact"/>
        <w:numPr>
          <w:ilvl w:val="0"/>
          <w:numId w:val="44"/>
        </w:numPr>
        <w:jc w:val="both"/>
      </w:pPr>
      <w:r>
        <w:rPr>
          <w:b/>
          <w:bCs/>
        </w:rPr>
        <w:t>Divergence from full precision.</w:t>
      </w:r>
      <w:r>
        <w:t xml:space="preserve"> Rounding in the loop changed the later learning, and the final decisions agreed with the full-precision stream on 96.0–97.3% (MNIST) and 75.1–83.8% (CIFAR-100) of test examples.</w:t>
      </w:r>
    </w:p>
    <w:p w14:paraId="71E9858F" w14:textId="77777777" w:rsidR="00017993" w:rsidRDefault="00000000" w:rsidP="008F12D9">
      <w:pPr>
        <w:pStyle w:val="Heading2"/>
        <w:jc w:val="both"/>
      </w:pPr>
      <w:bookmarkStart w:id="23" w:name="cost"/>
      <w:bookmarkEnd w:id="22"/>
      <w:r>
        <w:t>6.4 Cost</w:t>
      </w:r>
    </w:p>
    <w:p w14:paraId="26B5AC6C" w14:textId="77777777" w:rsidR="00017993" w:rsidRDefault="00000000" w:rsidP="008F12D9">
      <w:pPr>
        <w:pStyle w:val="FirstParagraph"/>
        <w:jc w:val="both"/>
      </w:pPr>
      <w:r>
        <w:rPr>
          <w:b/>
          <w:bCs/>
        </w:rPr>
        <w:t>Memory.</w:t>
      </w:r>
      <w:r>
        <w:t xml:space="preserve"> By construction no policy exceeds the common budget, with one exception noted in Section 6.1.</w:t>
      </w:r>
    </w:p>
    <w:p w14:paraId="22A46D40" w14:textId="77777777" w:rsidR="00017993" w:rsidRDefault="00000000" w:rsidP="008F12D9">
      <w:pPr>
        <w:pStyle w:val="Compact"/>
        <w:numPr>
          <w:ilvl w:val="0"/>
          <w:numId w:val="45"/>
        </w:numPr>
        <w:jc w:val="both"/>
      </w:pPr>
      <w:r>
        <w:rPr>
          <w:b/>
          <w:bCs/>
        </w:rPr>
        <w:t>Usage-and-age</w:t>
      </w:r>
      <w:r>
        <w:t xml:space="preserve"> pays its counters out of the same budget.</w:t>
      </w:r>
    </w:p>
    <w:p w14:paraId="18FFE4B4" w14:textId="77777777" w:rsidR="00017993" w:rsidRDefault="00000000" w:rsidP="008F12D9">
      <w:pPr>
        <w:pStyle w:val="Compact"/>
        <w:numPr>
          <w:ilvl w:val="0"/>
          <w:numId w:val="45"/>
        </w:numPr>
        <w:jc w:val="both"/>
      </w:pPr>
      <w:r>
        <w:rPr>
          <w:b/>
          <w:bCs/>
        </w:rPr>
        <w:t>Certificate-guided precision</w:t>
      </w:r>
      <w:r>
        <w:t xml:space="preserve"> leaves less than one class unit unspent (for example 25,024 of 25,088 weight bits in MNIST seed 0).</w:t>
      </w:r>
    </w:p>
    <w:p w14:paraId="2BF58690" w14:textId="77777777" w:rsidR="00017993" w:rsidRDefault="00000000" w:rsidP="008F12D9">
      <w:pPr>
        <w:pStyle w:val="Compact"/>
        <w:numPr>
          <w:ilvl w:val="0"/>
          <w:numId w:val="45"/>
        </w:numPr>
        <w:jc w:val="both"/>
      </w:pPr>
      <w:r>
        <w:rPr>
          <w:b/>
          <w:bCs/>
        </w:rPr>
        <w:t>Scale.</w:t>
      </w:r>
      <w:r>
        <w:t xml:space="preserve"> On MNIST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the store occupies 25,736 bits including metadata, against 3.1 Mbit of protected examples. In this setting the replay memory, not the store, dominates the total.</w:t>
      </w:r>
    </w:p>
    <w:p w14:paraId="05380C7F" w14:textId="77777777" w:rsidR="00017993" w:rsidRDefault="00000000" w:rsidP="008F12D9">
      <w:pPr>
        <w:pStyle w:val="FirstParagraph"/>
        <w:keepNext/>
        <w:jc w:val="both"/>
      </w:pPr>
      <w:r>
        <w:rPr>
          <w:b/>
          <w:bCs/>
        </w:rPr>
        <w:lastRenderedPageBreak/>
        <w:t>Time.</w:t>
      </w:r>
    </w:p>
    <w:p w14:paraId="524410DE" w14:textId="77777777" w:rsidR="00017993" w:rsidRDefault="00000000" w:rsidP="008F12D9">
      <w:pPr>
        <w:pStyle w:val="Compact"/>
        <w:numPr>
          <w:ilvl w:val="0"/>
          <w:numId w:val="46"/>
        </w:numPr>
        <w:jc w:val="both"/>
      </w:pPr>
      <w:r>
        <w:rPr>
          <w:b/>
          <w:bCs/>
        </w:rPr>
        <w:t>Allocation.</w:t>
      </w:r>
      <w:r>
        <w:t xml:space="preserve"> Certificate-guided allocation took 1.2 s per sleep at 10 classes (MNIST), 4.3 s at 50 classes and 23.6 s at 100 classes (CIFAR-100,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Uniform, usage-and-age and the exposure control took under 0.05 s.</w:t>
      </w:r>
    </w:p>
    <w:p w14:paraId="1847FF59" w14:textId="77777777" w:rsidR="00017993" w:rsidRDefault="00000000" w:rsidP="008F12D9">
      <w:pPr>
        <w:pStyle w:val="Compact"/>
        <w:numPr>
          <w:ilvl w:val="0"/>
          <w:numId w:val="46"/>
        </w:numPr>
        <w:jc w:val="both"/>
      </w:pPr>
      <w:r>
        <w:rPr>
          <w:b/>
          <w:bCs/>
        </w:rPr>
        <w:t>Certification.</w:t>
      </w:r>
      <w:r>
        <w:t xml:space="preserve"> Certifying the 10,000 test decisions of the final sleep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 xml:space="preserve"> took 0.5–1.7 s on MNIST and 1.9–2.6 s on CIFAR-100, under every policy.</w:t>
      </w:r>
    </w:p>
    <w:p w14:paraId="1D1BC5FC" w14:textId="77777777" w:rsidR="00017993" w:rsidRDefault="00000000" w:rsidP="008F12D9">
      <w:pPr>
        <w:pStyle w:val="Compact"/>
        <w:numPr>
          <w:ilvl w:val="0"/>
          <w:numId w:val="46"/>
        </w:numPr>
        <w:jc w:val="both"/>
      </w:pPr>
      <w:r>
        <w:rPr>
          <w:b/>
          <w:bCs/>
        </w:rPr>
        <w:t>Stream.</w:t>
      </w:r>
      <w:r>
        <w:t xml:space="preserve"> With certificate-guided storage in the loop, a whole stream took 6.2 s on MNIST and 97 s on CIFAR-100, against 3.6 s and 10.5 s with uniform storage.</w:t>
      </w:r>
    </w:p>
    <w:p w14:paraId="4D87276B" w14:textId="77777777" w:rsidR="00017993" w:rsidRDefault="00000000" w:rsidP="008F12D9">
      <w:pPr>
        <w:pStyle w:val="Compact"/>
        <w:numPr>
          <w:ilvl w:val="0"/>
          <w:numId w:val="46"/>
        </w:numPr>
        <w:jc w:val="both"/>
      </w:pPr>
      <w:r>
        <w:rPr>
          <w:b/>
          <w:bCs/>
        </w:rPr>
        <w:t>Inference.</w:t>
      </w:r>
      <w:r>
        <w:t xml:space="preserve"> It is unchanged, since the stored model is evaluated the same way under every policy.</w:t>
      </w:r>
    </w:p>
    <w:p w14:paraId="550009AA" w14:textId="77777777" w:rsidR="00017993" w:rsidRDefault="00000000" w:rsidP="008F12D9">
      <w:pPr>
        <w:pStyle w:val="Compact"/>
        <w:numPr>
          <w:ilvl w:val="0"/>
          <w:numId w:val="46"/>
        </w:numPr>
        <w:jc w:val="both"/>
      </w:pPr>
      <w:r>
        <w:rPr>
          <w:b/>
          <w:bCs/>
        </w:rPr>
        <w:t>Measurement.</w:t>
      </w:r>
      <w:r>
        <w:t xml:space="preserve"> Times were measured on two CPU cores shared by two processes.</w:t>
      </w:r>
    </w:p>
    <w:p w14:paraId="7D7F97C5" w14:textId="77777777" w:rsidR="00017993" w:rsidRDefault="00000000" w:rsidP="008F12D9">
      <w:pPr>
        <w:pStyle w:val="Heading1"/>
        <w:jc w:val="both"/>
      </w:pPr>
      <w:bookmarkStart w:id="24" w:name="verdict"/>
      <w:bookmarkEnd w:id="19"/>
      <w:bookmarkEnd w:id="23"/>
      <w:r>
        <w:t>7 Verdict</w:t>
      </w:r>
    </w:p>
    <w:p w14:paraId="22EE58AE" w14:textId="77777777" w:rsidR="00017993" w:rsidRDefault="00000000" w:rsidP="008F12D9">
      <w:pPr>
        <w:pStyle w:val="Caption"/>
        <w:keepNext/>
        <w:keepLines/>
        <w:spacing w:before="160"/>
        <w:jc w:val="both"/>
      </w:pPr>
      <w:r>
        <w:rPr>
          <w:b/>
          <w:bCs/>
        </w:rPr>
        <w:t>Table 3.</w:t>
      </w:r>
      <w:r>
        <w:t xml:space="preserve"> The registered criteria and predictions.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681"/>
        <w:gridCol w:w="2968"/>
        <w:gridCol w:w="3377"/>
        <w:gridCol w:w="2120"/>
      </w:tblGrid>
      <w:tr w:rsidR="00017993" w14:paraId="097ED4DC"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1656" w:type="dxa"/>
            <w:shd w:val="clear" w:color="auto" w:fill="173B52"/>
            <w:tcMar>
              <w:top w:w="65" w:type="dxa"/>
              <w:left w:w="76" w:type="dxa"/>
              <w:bottom w:w="65" w:type="dxa"/>
              <w:right w:w="76" w:type="dxa"/>
            </w:tcMar>
            <w:vAlign w:val="center"/>
          </w:tcPr>
          <w:p w14:paraId="2CCCC548" w14:textId="77777777" w:rsidR="00017993" w:rsidRDefault="00000000" w:rsidP="008F12D9">
            <w:pPr>
              <w:pStyle w:val="Compact"/>
              <w:keepNext/>
              <w:spacing w:before="0" w:after="0" w:line="247" w:lineRule="auto"/>
              <w:jc w:val="both"/>
            </w:pPr>
            <w:r>
              <w:rPr>
                <w:b/>
                <w:color w:val="FFFFFF"/>
                <w:sz w:val="20"/>
              </w:rPr>
              <w:t>Item (source)</w:t>
            </w:r>
          </w:p>
        </w:tc>
        <w:tc>
          <w:tcPr>
            <w:tcW w:w="2923" w:type="dxa"/>
            <w:shd w:val="clear" w:color="auto" w:fill="173B52"/>
            <w:tcMar>
              <w:top w:w="65" w:type="dxa"/>
              <w:left w:w="76" w:type="dxa"/>
              <w:bottom w:w="65" w:type="dxa"/>
              <w:right w:w="76" w:type="dxa"/>
            </w:tcMar>
            <w:vAlign w:val="center"/>
          </w:tcPr>
          <w:p w14:paraId="46B92C3B" w14:textId="77777777" w:rsidR="00017993" w:rsidRDefault="00000000" w:rsidP="008F12D9">
            <w:pPr>
              <w:pStyle w:val="Compact"/>
              <w:keepNext/>
              <w:spacing w:before="0" w:after="0" w:line="247" w:lineRule="auto"/>
              <w:jc w:val="both"/>
            </w:pPr>
            <w:r>
              <w:rPr>
                <w:b/>
                <w:color w:val="FFFFFF"/>
                <w:sz w:val="20"/>
              </w:rPr>
              <w:t>Test</w:t>
            </w:r>
          </w:p>
        </w:tc>
        <w:tc>
          <w:tcPr>
            <w:tcW w:w="3326" w:type="dxa"/>
            <w:shd w:val="clear" w:color="auto" w:fill="173B52"/>
            <w:tcMar>
              <w:top w:w="65" w:type="dxa"/>
              <w:left w:w="76" w:type="dxa"/>
              <w:bottom w:w="65" w:type="dxa"/>
              <w:right w:w="76" w:type="dxa"/>
            </w:tcMar>
            <w:vAlign w:val="center"/>
          </w:tcPr>
          <w:p w14:paraId="48E29B71" w14:textId="77777777" w:rsidR="00017993" w:rsidRDefault="00000000" w:rsidP="008F12D9">
            <w:pPr>
              <w:pStyle w:val="Compact"/>
              <w:keepNext/>
              <w:spacing w:before="0" w:after="0" w:line="247" w:lineRule="auto"/>
              <w:jc w:val="both"/>
            </w:pPr>
            <w:r>
              <w:rPr>
                <w:b/>
                <w:color w:val="FFFFFF"/>
                <w:sz w:val="20"/>
              </w:rPr>
              <w:t>Result</w:t>
            </w:r>
          </w:p>
        </w:tc>
        <w:tc>
          <w:tcPr>
            <w:tcW w:w="2088" w:type="dxa"/>
            <w:shd w:val="clear" w:color="auto" w:fill="173B52"/>
            <w:tcMar>
              <w:top w:w="65" w:type="dxa"/>
              <w:left w:w="76" w:type="dxa"/>
              <w:bottom w:w="65" w:type="dxa"/>
              <w:right w:w="76" w:type="dxa"/>
            </w:tcMar>
            <w:vAlign w:val="center"/>
          </w:tcPr>
          <w:p w14:paraId="387206E2" w14:textId="77777777" w:rsidR="00017993" w:rsidRDefault="00000000" w:rsidP="008F12D9">
            <w:pPr>
              <w:pStyle w:val="Compact"/>
              <w:keepNext/>
              <w:spacing w:before="0" w:after="0" w:line="247" w:lineRule="auto"/>
              <w:jc w:val="both"/>
            </w:pPr>
            <w:r>
              <w:rPr>
                <w:b/>
                <w:color w:val="FFFFFF"/>
                <w:sz w:val="20"/>
              </w:rPr>
              <w:t>Verdict</w:t>
            </w:r>
          </w:p>
        </w:tc>
      </w:tr>
      <w:tr w:rsidR="00017993" w14:paraId="586E3A73" w14:textId="77777777" w:rsidTr="00017993">
        <w:trPr>
          <w:cantSplit/>
          <w:jc w:val="center"/>
        </w:trPr>
        <w:tc>
          <w:tcPr>
            <w:tcW w:w="1656" w:type="dxa"/>
            <w:tcMar>
              <w:top w:w="65" w:type="dxa"/>
              <w:left w:w="76" w:type="dxa"/>
              <w:bottom w:w="65" w:type="dxa"/>
              <w:right w:w="76" w:type="dxa"/>
            </w:tcMar>
            <w:vAlign w:val="center"/>
          </w:tcPr>
          <w:p w14:paraId="61B8BDB5" w14:textId="77777777" w:rsidR="00017993" w:rsidRDefault="00000000" w:rsidP="008F12D9">
            <w:pPr>
              <w:pStyle w:val="Compact"/>
              <w:keepNext/>
              <w:spacing w:before="0" w:after="0" w:line="247" w:lineRule="auto"/>
              <w:jc w:val="both"/>
            </w:pPr>
            <w:r>
              <w:rPr>
                <w:sz w:val="20"/>
              </w:rPr>
              <w:t>Primary (Paper II)</w:t>
            </w:r>
          </w:p>
        </w:tc>
        <w:tc>
          <w:tcPr>
            <w:tcW w:w="2923" w:type="dxa"/>
            <w:tcMar>
              <w:top w:w="65" w:type="dxa"/>
              <w:left w:w="76" w:type="dxa"/>
              <w:bottom w:w="65" w:type="dxa"/>
              <w:right w:w="76" w:type="dxa"/>
            </w:tcMar>
            <w:vAlign w:val="center"/>
          </w:tcPr>
          <w:p w14:paraId="0752B507" w14:textId="77777777" w:rsidR="00017993" w:rsidRDefault="00000000" w:rsidP="008F12D9">
            <w:pPr>
              <w:pStyle w:val="Compact"/>
              <w:keepNext/>
              <w:spacing w:before="0" w:after="0" w:line="247" w:lineRule="auto"/>
              <w:jc w:val="both"/>
            </w:pPr>
            <w:r>
              <w:rPr>
                <w:sz w:val="20"/>
              </w:rPr>
              <w:t xml:space="preserve">certificate-guided vs uniform and usage-and-age, certified retention, final sleep of split MNIST, </w:t>
            </w:r>
            <m:oMath>
              <m:bar>
                <m:barPr>
                  <m:pos m:val="top"/>
                  <m:ctrlPr>
                    <w:rPr>
                      <w:rFonts w:ascii="Cambria Math" w:hAnsi="Cambria Math"/>
                    </w:rPr>
                  </m:ctrlPr>
                </m:barPr>
                <m:e>
                  <m:r>
                    <w:rPr>
                      <w:rFonts w:ascii="Cambria Math" w:hAnsi="Cambria Math"/>
                      <w:sz w:val="20"/>
                    </w:rPr>
                    <m:t>b</m:t>
                  </m:r>
                </m:e>
              </m:bar>
              <m:r>
                <m:rPr>
                  <m:sty m:val="p"/>
                </m:rPr>
                <w:rPr>
                  <w:rFonts w:ascii="Cambria Math" w:hAnsi="Cambria Math"/>
                  <w:sz w:val="20"/>
                </w:rPr>
                <m:t>=</m:t>
              </m:r>
              <m:r>
                <w:rPr>
                  <w:rFonts w:ascii="Cambria Math" w:hAnsi="Cambria Math"/>
                  <w:sz w:val="20"/>
                </w:rPr>
                <m:t>8</m:t>
              </m:r>
            </m:oMath>
            <w:r>
              <w:rPr>
                <w:sz w:val="20"/>
              </w:rPr>
              <w:t>, paired 95% intervals above zero</w:t>
            </w:r>
          </w:p>
        </w:tc>
        <w:tc>
          <w:tcPr>
            <w:tcW w:w="3326" w:type="dxa"/>
            <w:tcMar>
              <w:top w:w="65" w:type="dxa"/>
              <w:left w:w="76" w:type="dxa"/>
              <w:bottom w:w="65" w:type="dxa"/>
              <w:right w:w="76" w:type="dxa"/>
            </w:tcMar>
            <w:vAlign w:val="center"/>
          </w:tcPr>
          <w:p w14:paraId="0AF79314" w14:textId="77777777" w:rsidR="00017993" w:rsidRDefault="00000000" w:rsidP="008F12D9">
            <w:pPr>
              <w:pStyle w:val="Compact"/>
              <w:keepNext/>
              <w:spacing w:before="0" w:after="0" w:line="247" w:lineRule="auto"/>
              <w:jc w:val="both"/>
            </w:pPr>
            <w:r>
              <w:rPr>
                <w:sz w:val="20"/>
              </w:rPr>
              <w:t>+1.9 ± 0.7 and +2.6 ± 1.4 points</w:t>
            </w:r>
          </w:p>
        </w:tc>
        <w:tc>
          <w:tcPr>
            <w:tcW w:w="2088" w:type="dxa"/>
            <w:tcMar>
              <w:top w:w="65" w:type="dxa"/>
              <w:left w:w="76" w:type="dxa"/>
              <w:bottom w:w="65" w:type="dxa"/>
              <w:right w:w="76" w:type="dxa"/>
            </w:tcMar>
            <w:vAlign w:val="center"/>
          </w:tcPr>
          <w:p w14:paraId="56D22F52" w14:textId="77777777" w:rsidR="00017993" w:rsidRDefault="00000000" w:rsidP="008F12D9">
            <w:pPr>
              <w:pStyle w:val="Compact"/>
              <w:keepNext/>
              <w:spacing w:before="0" w:after="0" w:line="247" w:lineRule="auto"/>
              <w:jc w:val="both"/>
            </w:pPr>
            <w:r>
              <w:rPr>
                <w:b/>
                <w:bCs/>
                <w:sz w:val="20"/>
              </w:rPr>
              <w:t>met</w:t>
            </w:r>
            <w:r>
              <w:rPr>
                <w:sz w:val="20"/>
              </w:rPr>
              <w:t xml:space="preserve"> at equal total bits</w:t>
            </w:r>
          </w:p>
        </w:tc>
      </w:tr>
      <w:tr w:rsidR="00017993" w14:paraId="1A502F4A" w14:textId="77777777" w:rsidTr="00017993">
        <w:trPr>
          <w:cantSplit/>
          <w:jc w:val="center"/>
        </w:trPr>
        <w:tc>
          <w:tcPr>
            <w:tcW w:w="1656" w:type="dxa"/>
            <w:shd w:val="clear" w:color="auto" w:fill="F1F5F7"/>
            <w:tcMar>
              <w:top w:w="65" w:type="dxa"/>
              <w:left w:w="76" w:type="dxa"/>
              <w:bottom w:w="65" w:type="dxa"/>
              <w:right w:w="76" w:type="dxa"/>
            </w:tcMar>
            <w:vAlign w:val="center"/>
          </w:tcPr>
          <w:p w14:paraId="17C52991" w14:textId="77777777" w:rsidR="00017993" w:rsidRDefault="00000000" w:rsidP="008F12D9">
            <w:pPr>
              <w:pStyle w:val="Compact"/>
              <w:spacing w:before="0" w:after="0" w:line="247" w:lineRule="auto"/>
              <w:jc w:val="both"/>
            </w:pPr>
            <w:r>
              <w:rPr>
                <w:sz w:val="20"/>
              </w:rPr>
              <w:t>Second stage (Paper II)</w:t>
            </w:r>
          </w:p>
        </w:tc>
        <w:tc>
          <w:tcPr>
            <w:tcW w:w="2923" w:type="dxa"/>
            <w:shd w:val="clear" w:color="auto" w:fill="F1F5F7"/>
            <w:tcMar>
              <w:top w:w="65" w:type="dxa"/>
              <w:left w:w="76" w:type="dxa"/>
              <w:bottom w:w="65" w:type="dxa"/>
              <w:right w:w="76" w:type="dxa"/>
            </w:tcMar>
            <w:vAlign w:val="center"/>
          </w:tcPr>
          <w:p w14:paraId="01D866B6" w14:textId="77777777" w:rsidR="00017993" w:rsidRDefault="00000000" w:rsidP="008F12D9">
            <w:pPr>
              <w:pStyle w:val="Compact"/>
              <w:spacing w:before="0" w:after="0" w:line="247" w:lineRule="auto"/>
              <w:jc w:val="both"/>
            </w:pPr>
            <w:r>
              <w:rPr>
                <w:sz w:val="20"/>
              </w:rPr>
              <w:t>the same on split CIFAR-100</w:t>
            </w:r>
          </w:p>
        </w:tc>
        <w:tc>
          <w:tcPr>
            <w:tcW w:w="3326" w:type="dxa"/>
            <w:shd w:val="clear" w:color="auto" w:fill="F1F5F7"/>
            <w:tcMar>
              <w:top w:w="65" w:type="dxa"/>
              <w:left w:w="76" w:type="dxa"/>
              <w:bottom w:w="65" w:type="dxa"/>
              <w:right w:w="76" w:type="dxa"/>
            </w:tcMar>
            <w:vAlign w:val="center"/>
          </w:tcPr>
          <w:p w14:paraId="65E90F15" w14:textId="77777777" w:rsidR="00017993" w:rsidRDefault="00000000" w:rsidP="008F12D9">
            <w:pPr>
              <w:pStyle w:val="Compact"/>
              <w:spacing w:before="0" w:after="0" w:line="247" w:lineRule="auto"/>
              <w:jc w:val="both"/>
            </w:pPr>
            <w:r>
              <w:rPr>
                <w:sz w:val="20"/>
              </w:rPr>
              <w:t>+40.4 ± 18.6 and +22.4 ± 9.0 points</w:t>
            </w:r>
          </w:p>
        </w:tc>
        <w:tc>
          <w:tcPr>
            <w:tcW w:w="2088" w:type="dxa"/>
            <w:shd w:val="clear" w:color="auto" w:fill="F1F5F7"/>
            <w:tcMar>
              <w:top w:w="65" w:type="dxa"/>
              <w:left w:w="76" w:type="dxa"/>
              <w:bottom w:w="65" w:type="dxa"/>
              <w:right w:w="76" w:type="dxa"/>
            </w:tcMar>
            <w:vAlign w:val="center"/>
          </w:tcPr>
          <w:p w14:paraId="38F496F6" w14:textId="77777777" w:rsidR="00017993" w:rsidRDefault="00000000" w:rsidP="008F12D9">
            <w:pPr>
              <w:pStyle w:val="Compact"/>
              <w:spacing w:before="0" w:after="0" w:line="247" w:lineRule="auto"/>
              <w:jc w:val="both"/>
            </w:pPr>
            <w:r>
              <w:rPr>
                <w:b/>
                <w:bCs/>
                <w:sz w:val="20"/>
              </w:rPr>
              <w:t>met</w:t>
            </w:r>
            <w:r>
              <w:rPr>
                <w:sz w:val="20"/>
              </w:rPr>
              <w:t xml:space="preserve"> at equal total bits</w:t>
            </w:r>
          </w:p>
        </w:tc>
      </w:tr>
      <w:tr w:rsidR="00017993" w14:paraId="68277D76" w14:textId="77777777" w:rsidTr="00017993">
        <w:trPr>
          <w:cantSplit/>
          <w:jc w:val="center"/>
        </w:trPr>
        <w:tc>
          <w:tcPr>
            <w:tcW w:w="1656" w:type="dxa"/>
            <w:tcMar>
              <w:top w:w="65" w:type="dxa"/>
              <w:left w:w="76" w:type="dxa"/>
              <w:bottom w:w="65" w:type="dxa"/>
              <w:right w:w="76" w:type="dxa"/>
            </w:tcMar>
            <w:vAlign w:val="center"/>
          </w:tcPr>
          <w:p w14:paraId="1132EE25" w14:textId="77777777" w:rsidR="00017993" w:rsidRDefault="00000000" w:rsidP="008F12D9">
            <w:pPr>
              <w:pStyle w:val="Compact"/>
              <w:spacing w:before="0" w:after="0" w:line="247" w:lineRule="auto"/>
              <w:jc w:val="both"/>
            </w:pPr>
            <w:r>
              <w:rPr>
                <w:sz w:val="20"/>
              </w:rPr>
              <w:t>Repair without a theorem (Paper II) = P3.2</w:t>
            </w:r>
          </w:p>
        </w:tc>
        <w:tc>
          <w:tcPr>
            <w:tcW w:w="2923" w:type="dxa"/>
            <w:tcMar>
              <w:top w:w="65" w:type="dxa"/>
              <w:left w:w="76" w:type="dxa"/>
              <w:bottom w:w="65" w:type="dxa"/>
              <w:right w:w="76" w:type="dxa"/>
            </w:tcMar>
            <w:vAlign w:val="center"/>
          </w:tcPr>
          <w:p w14:paraId="69E6C71F" w14:textId="77777777" w:rsidR="00017993" w:rsidRDefault="00000000" w:rsidP="008F12D9">
            <w:pPr>
              <w:pStyle w:val="Compact"/>
              <w:spacing w:before="0" w:after="0" w:line="247" w:lineRule="auto"/>
              <w:jc w:val="both"/>
            </w:pPr>
            <w:r>
              <w:rPr>
                <w:sz w:val="20"/>
              </w:rPr>
              <w:t>Eq. 14 minus no sleep, final accuracy</w:t>
            </w:r>
          </w:p>
        </w:tc>
        <w:tc>
          <w:tcPr>
            <w:tcW w:w="3326" w:type="dxa"/>
            <w:tcMar>
              <w:top w:w="65" w:type="dxa"/>
              <w:left w:w="76" w:type="dxa"/>
              <w:bottom w:w="65" w:type="dxa"/>
              <w:right w:w="76" w:type="dxa"/>
            </w:tcMar>
            <w:vAlign w:val="center"/>
          </w:tcPr>
          <w:p w14:paraId="5571ED9E" w14:textId="77777777" w:rsidR="00017993" w:rsidRDefault="00000000" w:rsidP="008F12D9">
            <w:pPr>
              <w:pStyle w:val="Compact"/>
              <w:spacing w:before="0" w:after="0" w:line="247" w:lineRule="auto"/>
              <w:jc w:val="both"/>
            </w:pPr>
            <w:r>
              <w:rPr>
                <w:sz w:val="20"/>
              </w:rPr>
              <w:t>−61.6 ± 12.2 (MNIST), −5.3 ± 0.4 (CIFAR-100) points</w:t>
            </w:r>
          </w:p>
        </w:tc>
        <w:tc>
          <w:tcPr>
            <w:tcW w:w="2088" w:type="dxa"/>
            <w:tcMar>
              <w:top w:w="65" w:type="dxa"/>
              <w:left w:w="76" w:type="dxa"/>
              <w:bottom w:w="65" w:type="dxa"/>
              <w:right w:w="76" w:type="dxa"/>
            </w:tcMar>
            <w:vAlign w:val="center"/>
          </w:tcPr>
          <w:p w14:paraId="0EB59BD2" w14:textId="77777777" w:rsidR="00017993" w:rsidRDefault="00000000" w:rsidP="008F12D9">
            <w:pPr>
              <w:pStyle w:val="Compact"/>
              <w:spacing w:before="0" w:after="0" w:line="247" w:lineRule="auto"/>
              <w:jc w:val="both"/>
            </w:pPr>
            <w:r>
              <w:rPr>
                <w:b/>
                <w:bCs/>
                <w:sz w:val="20"/>
              </w:rPr>
              <w:t>P3.2 rejected</w:t>
            </w:r>
            <w:r>
              <w:rPr>
                <w:sz w:val="20"/>
              </w:rPr>
              <w:t xml:space="preserve"> for Eq. 14 alone, as registered (exploratory: with the residual stored, +0.0 ± 0.2)</w:t>
            </w:r>
          </w:p>
        </w:tc>
      </w:tr>
      <w:tr w:rsidR="00017993" w14:paraId="2BA9F517" w14:textId="77777777" w:rsidTr="00017993">
        <w:trPr>
          <w:cantSplit/>
          <w:jc w:val="center"/>
        </w:trPr>
        <w:tc>
          <w:tcPr>
            <w:tcW w:w="1656" w:type="dxa"/>
            <w:shd w:val="clear" w:color="auto" w:fill="F1F5F7"/>
            <w:tcMar>
              <w:top w:w="65" w:type="dxa"/>
              <w:left w:w="76" w:type="dxa"/>
              <w:bottom w:w="65" w:type="dxa"/>
              <w:right w:w="76" w:type="dxa"/>
            </w:tcMar>
            <w:vAlign w:val="center"/>
          </w:tcPr>
          <w:p w14:paraId="4E04FE38" w14:textId="77777777" w:rsidR="00017993" w:rsidRDefault="00000000" w:rsidP="008F12D9">
            <w:pPr>
              <w:pStyle w:val="Compact"/>
              <w:spacing w:before="0" w:after="0" w:line="247" w:lineRule="auto"/>
              <w:jc w:val="both"/>
            </w:pPr>
            <w:r>
              <w:rPr>
                <w:sz w:val="20"/>
              </w:rPr>
              <w:t>P3.1 (agenda)</w:t>
            </w:r>
          </w:p>
        </w:tc>
        <w:tc>
          <w:tcPr>
            <w:tcW w:w="2923" w:type="dxa"/>
            <w:shd w:val="clear" w:color="auto" w:fill="F1F5F7"/>
            <w:tcMar>
              <w:top w:w="65" w:type="dxa"/>
              <w:left w:w="76" w:type="dxa"/>
              <w:bottom w:w="65" w:type="dxa"/>
              <w:right w:w="76" w:type="dxa"/>
            </w:tcMar>
            <w:vAlign w:val="center"/>
          </w:tcPr>
          <w:p w14:paraId="309988D4" w14:textId="77777777" w:rsidR="00017993" w:rsidRDefault="00000000" w:rsidP="008F12D9">
            <w:pPr>
              <w:pStyle w:val="Compact"/>
              <w:spacing w:before="0" w:after="0" w:line="247" w:lineRule="auto"/>
              <w:jc w:val="both"/>
            </w:pPr>
            <w:r>
              <w:rPr>
                <w:sz w:val="20"/>
              </w:rPr>
              <w:t>the published rule has the lowest final accuracy on the earlier tasks</w:t>
            </w:r>
          </w:p>
        </w:tc>
        <w:tc>
          <w:tcPr>
            <w:tcW w:w="3326" w:type="dxa"/>
            <w:shd w:val="clear" w:color="auto" w:fill="F1F5F7"/>
            <w:tcMar>
              <w:top w:w="65" w:type="dxa"/>
              <w:left w:w="76" w:type="dxa"/>
              <w:bottom w:w="65" w:type="dxa"/>
              <w:right w:w="76" w:type="dxa"/>
            </w:tcMar>
            <w:vAlign w:val="center"/>
          </w:tcPr>
          <w:p w14:paraId="0D2308BB" w14:textId="77777777" w:rsidR="00017993" w:rsidRDefault="00000000" w:rsidP="008F12D9">
            <w:pPr>
              <w:pStyle w:val="Compact"/>
              <w:spacing w:before="0" w:after="0" w:line="247" w:lineRule="auto"/>
              <w:jc w:val="both"/>
            </w:pPr>
            <w:r>
              <w:rPr>
                <w:sz w:val="20"/>
              </w:rPr>
              <w:t>4th lowest of 9 on MNIST (2nd on CIFAR-100); three repaired variants ended lower. The rule’s failure is that nothing after the first sleep is stored</w:t>
            </w:r>
          </w:p>
        </w:tc>
        <w:tc>
          <w:tcPr>
            <w:tcW w:w="2088" w:type="dxa"/>
            <w:shd w:val="clear" w:color="auto" w:fill="F1F5F7"/>
            <w:tcMar>
              <w:top w:w="65" w:type="dxa"/>
              <w:left w:w="76" w:type="dxa"/>
              <w:bottom w:w="65" w:type="dxa"/>
              <w:right w:w="76" w:type="dxa"/>
            </w:tcMar>
            <w:vAlign w:val="center"/>
          </w:tcPr>
          <w:p w14:paraId="1412AE00" w14:textId="77777777" w:rsidR="00017993" w:rsidRDefault="00000000" w:rsidP="008F12D9">
            <w:pPr>
              <w:pStyle w:val="Compact"/>
              <w:spacing w:before="0" w:after="0" w:line="247" w:lineRule="auto"/>
              <w:jc w:val="both"/>
            </w:pPr>
            <w:r>
              <w:rPr>
                <w:b/>
                <w:bCs/>
                <w:sz w:val="20"/>
              </w:rPr>
              <w:t>rejected</w:t>
            </w:r>
          </w:p>
        </w:tc>
      </w:tr>
      <w:tr w:rsidR="00017993" w14:paraId="11F53574" w14:textId="77777777" w:rsidTr="00017993">
        <w:trPr>
          <w:cantSplit/>
          <w:jc w:val="center"/>
        </w:trPr>
        <w:tc>
          <w:tcPr>
            <w:tcW w:w="1656" w:type="dxa"/>
            <w:tcMar>
              <w:top w:w="65" w:type="dxa"/>
              <w:left w:w="76" w:type="dxa"/>
              <w:bottom w:w="65" w:type="dxa"/>
              <w:right w:w="76" w:type="dxa"/>
            </w:tcMar>
            <w:vAlign w:val="center"/>
          </w:tcPr>
          <w:p w14:paraId="322C4AF3" w14:textId="77777777" w:rsidR="00017993" w:rsidRDefault="00000000" w:rsidP="008F12D9">
            <w:pPr>
              <w:pStyle w:val="Compact"/>
              <w:spacing w:before="0" w:after="0" w:line="247" w:lineRule="auto"/>
              <w:jc w:val="both"/>
            </w:pPr>
            <w:r>
              <w:rPr>
                <w:sz w:val="20"/>
              </w:rPr>
              <w:t>P3.3 (agenda)</w:t>
            </w:r>
          </w:p>
        </w:tc>
        <w:tc>
          <w:tcPr>
            <w:tcW w:w="2923" w:type="dxa"/>
            <w:tcMar>
              <w:top w:w="65" w:type="dxa"/>
              <w:left w:w="76" w:type="dxa"/>
              <w:bottom w:w="65" w:type="dxa"/>
              <w:right w:w="76" w:type="dxa"/>
            </w:tcMar>
            <w:vAlign w:val="center"/>
          </w:tcPr>
          <w:p w14:paraId="68440CB7" w14:textId="77777777" w:rsidR="00017993" w:rsidRDefault="00000000" w:rsidP="008F12D9">
            <w:pPr>
              <w:pStyle w:val="Compact"/>
              <w:spacing w:before="0" w:after="0" w:line="247" w:lineRule="auto"/>
              <w:jc w:val="both"/>
            </w:pPr>
            <w:r>
              <w:rPr>
                <w:sz w:val="20"/>
              </w:rPr>
              <w:t>Spearman(margin, bits lost) ≤ −0.7 in every MNIST seed</w:t>
            </w:r>
          </w:p>
        </w:tc>
        <w:tc>
          <w:tcPr>
            <w:tcW w:w="3326" w:type="dxa"/>
            <w:tcMar>
              <w:top w:w="65" w:type="dxa"/>
              <w:left w:w="76" w:type="dxa"/>
              <w:bottom w:w="65" w:type="dxa"/>
              <w:right w:w="76" w:type="dxa"/>
            </w:tcMar>
            <w:vAlign w:val="center"/>
          </w:tcPr>
          <w:p w14:paraId="15A8AA6A" w14:textId="77777777" w:rsidR="00017993" w:rsidRDefault="00000000" w:rsidP="008F12D9">
            <w:pPr>
              <w:pStyle w:val="Compact"/>
              <w:spacing w:before="0" w:after="0" w:line="247" w:lineRule="auto"/>
              <w:jc w:val="both"/>
            </w:pPr>
            <w:r>
              <w:rPr>
                <w:sz w:val="20"/>
              </w:rPr>
              <w:t>−0.52 to −0.65</w:t>
            </w:r>
          </w:p>
        </w:tc>
        <w:tc>
          <w:tcPr>
            <w:tcW w:w="2088" w:type="dxa"/>
            <w:tcMar>
              <w:top w:w="65" w:type="dxa"/>
              <w:left w:w="76" w:type="dxa"/>
              <w:bottom w:w="65" w:type="dxa"/>
              <w:right w:w="76" w:type="dxa"/>
            </w:tcMar>
            <w:vAlign w:val="center"/>
          </w:tcPr>
          <w:p w14:paraId="029E677F" w14:textId="77777777" w:rsidR="00017993" w:rsidRDefault="00000000" w:rsidP="008F12D9">
            <w:pPr>
              <w:pStyle w:val="Compact"/>
              <w:spacing w:before="0" w:after="0" w:line="247" w:lineRule="auto"/>
              <w:jc w:val="both"/>
            </w:pPr>
            <w:r>
              <w:rPr>
                <w:b/>
                <w:bCs/>
                <w:sz w:val="20"/>
              </w:rPr>
              <w:t>rejected</w:t>
            </w:r>
          </w:p>
        </w:tc>
      </w:tr>
      <w:tr w:rsidR="00017993" w14:paraId="14FDEE14" w14:textId="77777777" w:rsidTr="00017993">
        <w:trPr>
          <w:cantSplit/>
          <w:jc w:val="center"/>
        </w:trPr>
        <w:tc>
          <w:tcPr>
            <w:tcW w:w="1656" w:type="dxa"/>
            <w:shd w:val="clear" w:color="auto" w:fill="F1F5F7"/>
            <w:tcMar>
              <w:top w:w="65" w:type="dxa"/>
              <w:left w:w="76" w:type="dxa"/>
              <w:bottom w:w="65" w:type="dxa"/>
              <w:right w:w="76" w:type="dxa"/>
            </w:tcMar>
            <w:vAlign w:val="center"/>
          </w:tcPr>
          <w:p w14:paraId="07104D1B" w14:textId="77777777" w:rsidR="00017993" w:rsidRDefault="00000000" w:rsidP="008F12D9">
            <w:pPr>
              <w:pStyle w:val="Compact"/>
              <w:spacing w:before="0" w:after="0" w:line="247" w:lineRule="auto"/>
              <w:jc w:val="both"/>
            </w:pPr>
            <w:r>
              <w:rPr>
                <w:sz w:val="20"/>
              </w:rPr>
              <w:t>P3.4 (agenda)</w:t>
            </w:r>
          </w:p>
        </w:tc>
        <w:tc>
          <w:tcPr>
            <w:tcW w:w="2923" w:type="dxa"/>
            <w:shd w:val="clear" w:color="auto" w:fill="F1F5F7"/>
            <w:tcMar>
              <w:top w:w="65" w:type="dxa"/>
              <w:left w:w="76" w:type="dxa"/>
              <w:bottom w:w="65" w:type="dxa"/>
              <w:right w:w="76" w:type="dxa"/>
            </w:tcMar>
            <w:vAlign w:val="center"/>
          </w:tcPr>
          <w:p w14:paraId="176AC480" w14:textId="77777777" w:rsidR="00017993" w:rsidRDefault="00000000" w:rsidP="008F12D9">
            <w:pPr>
              <w:pStyle w:val="Compact"/>
              <w:spacing w:before="0" w:after="0" w:line="247" w:lineRule="auto"/>
              <w:jc w:val="both"/>
            </w:pPr>
            <w:r>
              <w:rPr>
                <w:sz w:val="20"/>
              </w:rPr>
              <w:t>certificate-guided vs usage-and-age at equal bits</w:t>
            </w:r>
          </w:p>
        </w:tc>
        <w:tc>
          <w:tcPr>
            <w:tcW w:w="3326" w:type="dxa"/>
            <w:shd w:val="clear" w:color="auto" w:fill="F1F5F7"/>
            <w:tcMar>
              <w:top w:w="65" w:type="dxa"/>
              <w:left w:w="76" w:type="dxa"/>
              <w:bottom w:w="65" w:type="dxa"/>
              <w:right w:w="76" w:type="dxa"/>
            </w:tcMar>
            <w:vAlign w:val="center"/>
          </w:tcPr>
          <w:p w14:paraId="7601251C" w14:textId="77777777" w:rsidR="00017993" w:rsidRDefault="00000000" w:rsidP="008F12D9">
            <w:pPr>
              <w:pStyle w:val="Compact"/>
              <w:spacing w:before="0" w:after="0" w:line="247" w:lineRule="auto"/>
              <w:jc w:val="both"/>
            </w:pPr>
            <w:r>
              <w:rPr>
                <w:sz w:val="20"/>
              </w:rPr>
              <w:t>+2.6 ± 1.4 (MNIST), +22.4 ± 9.0 (CIFAR-100) at the final sleep</w:t>
            </w:r>
          </w:p>
        </w:tc>
        <w:tc>
          <w:tcPr>
            <w:tcW w:w="2088" w:type="dxa"/>
            <w:shd w:val="clear" w:color="auto" w:fill="F1F5F7"/>
            <w:tcMar>
              <w:top w:w="65" w:type="dxa"/>
              <w:left w:w="76" w:type="dxa"/>
              <w:bottom w:w="65" w:type="dxa"/>
              <w:right w:w="76" w:type="dxa"/>
            </w:tcMar>
            <w:vAlign w:val="center"/>
          </w:tcPr>
          <w:p w14:paraId="24F98F5F" w14:textId="77777777" w:rsidR="00017993" w:rsidRDefault="00000000" w:rsidP="008F12D9">
            <w:pPr>
              <w:pStyle w:val="Compact"/>
              <w:spacing w:before="0" w:after="0" w:line="247" w:lineRule="auto"/>
              <w:jc w:val="both"/>
            </w:pPr>
            <w:r>
              <w:rPr>
                <w:b/>
                <w:bCs/>
                <w:sz w:val="20"/>
              </w:rPr>
              <w:t>supported</w:t>
            </w:r>
          </w:p>
        </w:tc>
      </w:tr>
    </w:tbl>
    <w:p w14:paraId="6CA34270" w14:textId="77777777" w:rsidR="00017993" w:rsidRDefault="00000000" w:rsidP="008F12D9">
      <w:pPr>
        <w:pStyle w:val="BodyText"/>
        <w:spacing w:before="140"/>
        <w:jc w:val="both"/>
      </w:pPr>
      <w:r>
        <w:rPr>
          <w:b/>
          <w:bCs/>
        </w:rPr>
        <w:t>Measured cost (Paper II).</w:t>
      </w:r>
      <w:r>
        <w:t xml:space="preserve"> The protocol interprets “equal total bits and measured cost” as equal memory with computation reported separately. Certificate-guided allocation adds 1.2 s per MNIST sleep and 23.6 s per CIFAR-100 sleep at the final task. Inference is unchanged. Computation is reported, not equalized.</w:t>
      </w:r>
    </w:p>
    <w:p w14:paraId="4E38C656" w14:textId="77777777" w:rsidR="00017993" w:rsidRDefault="00000000" w:rsidP="008F12D9">
      <w:pPr>
        <w:pStyle w:val="BodyText"/>
        <w:jc w:val="both"/>
      </w:pPr>
      <w:r>
        <w:rPr>
          <w:b/>
          <w:bCs/>
        </w:rPr>
        <w:t>Retention claims (Paper II).</w:t>
      </w:r>
      <w:r>
        <w:t xml:space="preserve"> As registered, a retention claim requires a stored box or a functional residual bound. Storage certificates are reported throughout. At one sleep per task, the primary rules certify all decisions only with the dense residual controls (no sleep and residual-preserving); partial residual storage is reported in Section 5.4. The unaugmented refit retains 97.5% of decisions per sleep on MNIST and 62.8% on CIFAR-100, all uncertified by the norm-only test.</w:t>
      </w:r>
    </w:p>
    <w:p w14:paraId="731DB0A0" w14:textId="77777777" w:rsidR="00017993" w:rsidRDefault="00000000" w:rsidP="008F12D9">
      <w:pPr>
        <w:pStyle w:val="BodyText"/>
        <w:jc w:val="both"/>
      </w:pPr>
      <w:r>
        <w:rPr>
          <w:b/>
          <w:bCs/>
        </w:rPr>
        <w:t>Published rule (Paper II).</w:t>
      </w:r>
      <w:r>
        <w:t xml:space="preserve"> Undefined updates are recorded and the absolute-value surrogate is reported separately. The update is undefined at 94.5% and 97.5% of base entries at the first sleep. The surrogate </w:t>
      </w:r>
      <w:r>
        <w:lastRenderedPageBreak/>
        <w:t>never stores a later class, and its first sleep cuts first-task accuracy to 61% on MNIST’s two classes and 11% on CIFAR-100’s ten classes.</w:t>
      </w:r>
    </w:p>
    <w:p w14:paraId="550DCCBB" w14:textId="77777777" w:rsidR="00017993" w:rsidRDefault="00000000" w:rsidP="008F12D9">
      <w:pPr>
        <w:pStyle w:val="BodyText"/>
        <w:jc w:val="both"/>
      </w:pPr>
      <w:r>
        <w:rPr>
          <w:b/>
          <w:bCs/>
        </w:rPr>
        <w:t>Kill criterion (agenda).</w:t>
      </w:r>
      <w:r>
        <w:t xml:space="preserve"> The agenda states, “If P3.4 fails, certificates are not worth their cost in the store.” P3.4 is supported, so this criterion is not triggered.</w:t>
      </w:r>
    </w:p>
    <w:p w14:paraId="0D73FD46" w14:textId="77777777" w:rsidR="00017993" w:rsidRDefault="00000000" w:rsidP="008F12D9">
      <w:pPr>
        <w:pStyle w:val="Compact"/>
        <w:numPr>
          <w:ilvl w:val="0"/>
          <w:numId w:val="47"/>
        </w:numPr>
        <w:jc w:val="both"/>
      </w:pPr>
      <w:r>
        <w:rPr>
          <w:b/>
          <w:bCs/>
        </w:rPr>
        <w:t>Storage.</w:t>
      </w:r>
      <w:r>
        <w:t xml:space="preserve"> At the registered endpoint, certificate-guided precision does what Paper II registered: at equal total bits it keeps more decisions with guarantees than uniform or usage-and-age precision, on both stages. The price is computation at sleep. On MNIST the advantage over uniform precision built up along the stream, and at 12 bits uniform precision was slightly but significantly ahead at three of the five sleeps.</w:t>
      </w:r>
    </w:p>
    <w:p w14:paraId="35C82A04" w14:textId="77777777" w:rsidR="00017993" w:rsidRDefault="00000000" w:rsidP="008F12D9">
      <w:pPr>
        <w:pStyle w:val="Compact"/>
        <w:numPr>
          <w:ilvl w:val="0"/>
          <w:numId w:val="47"/>
        </w:numPr>
        <w:jc w:val="both"/>
      </w:pPr>
      <w:r>
        <w:rPr>
          <w:b/>
          <w:bCs/>
        </w:rPr>
        <w:t>Consolidation.</w:t>
      </w:r>
      <w:r>
        <w:t xml:space="preserve"> At one sleep per task, consolidation does not yet know what it keeps. No gain repair provided certified retention of a learned adapter at one sleep per task. The sleep that kept most decisions could not prove it, and the sleep that could prove it did not consolidate.</w:t>
      </w:r>
    </w:p>
    <w:p w14:paraId="5B00AF26" w14:textId="77777777" w:rsidR="00017993" w:rsidRDefault="00000000" w:rsidP="008F12D9">
      <w:pPr>
        <w:pStyle w:val="Heading1"/>
        <w:jc w:val="both"/>
      </w:pPr>
      <w:bookmarkStart w:id="25" w:name="discussion"/>
      <w:bookmarkEnd w:id="24"/>
      <w:r>
        <w:t>8 Discussion</w:t>
      </w:r>
    </w:p>
    <w:p w14:paraId="444C1A86" w14:textId="77777777" w:rsidR="00017993" w:rsidRDefault="00000000" w:rsidP="008F12D9">
      <w:pPr>
        <w:pStyle w:val="FirstParagraph"/>
        <w:jc w:val="both"/>
      </w:pPr>
      <w:r>
        <w:rPr>
          <w:b/>
          <w:bCs/>
        </w:rPr>
        <w:t>Storage can be certified, consolidation not yet.</w:t>
      </w:r>
      <w:r>
        <w:t xml:space="preserve"> The two halves of P3 differ in what the certificate has to cover.</w:t>
      </w:r>
    </w:p>
    <w:p w14:paraId="36A258BA" w14:textId="77777777" w:rsidR="00017993" w:rsidRDefault="00000000" w:rsidP="008F12D9">
      <w:pPr>
        <w:pStyle w:val="Compact"/>
        <w:numPr>
          <w:ilvl w:val="0"/>
          <w:numId w:val="48"/>
        </w:numPr>
        <w:jc w:val="both"/>
      </w:pPr>
      <w:r>
        <w:rPr>
          <w:b/>
          <w:bCs/>
        </w:rPr>
        <w:t>Storage.</w:t>
      </w:r>
      <w:r>
        <w:t xml:space="preserve"> The perturbation is the realized rounding error, which the storage grid encloses in a box. Proposition 4 decides that box exactly, so the certified fraction is computable, and it is a usable objective for allocating bits.</w:t>
      </w:r>
    </w:p>
    <w:p w14:paraId="0D32AD71" w14:textId="77777777" w:rsidR="00017993" w:rsidRDefault="00000000" w:rsidP="008F12D9">
      <w:pPr>
        <w:pStyle w:val="Compact"/>
        <w:numPr>
          <w:ilvl w:val="0"/>
          <w:numId w:val="48"/>
        </w:numPr>
        <w:jc w:val="both"/>
      </w:pPr>
      <w:r>
        <w:rPr>
          <w:b/>
          <w:bCs/>
        </w:rPr>
        <w:t>Consolidation.</w:t>
      </w:r>
      <w:r>
        <w:t xml:space="preserve"> The perturbation is whatever the sleep failed to absorb, and nothing makes that a box. Proposition 6 bounds it by class norms, which is exact over all residuals with those norms but knows nothing of their direction.</w:t>
      </w:r>
    </w:p>
    <w:p w14:paraId="6C3481AB" w14:textId="77777777" w:rsidR="00017993" w:rsidRDefault="00000000" w:rsidP="008F12D9">
      <w:pPr>
        <w:pStyle w:val="FirstParagraph"/>
        <w:keepNext/>
        <w:jc w:val="both"/>
      </w:pPr>
      <w:r>
        <w:rPr>
          <w:b/>
          <w:bCs/>
        </w:rPr>
        <w:t>The cost of worst-case statements.</w:t>
      </w:r>
    </w:p>
    <w:p w14:paraId="355F711C" w14:textId="77777777" w:rsidR="00017993" w:rsidRDefault="00000000" w:rsidP="008F12D9">
      <w:pPr>
        <w:pStyle w:val="Compact"/>
        <w:numPr>
          <w:ilvl w:val="0"/>
          <w:numId w:val="49"/>
        </w:numPr>
        <w:jc w:val="both"/>
      </w:pPr>
      <w:r>
        <w:rPr>
          <w:b/>
          <w:bCs/>
        </w:rPr>
        <w:t>Consolidation.</w:t>
      </w:r>
      <w:r>
        <w:t xml:space="preserve"> On MNIST the refit’s residual was a third of the change in norm. Its worst-case alignment with the features exceeded the margin of every decision, although on average only 2.5% of decisions changed per sleep.</w:t>
      </w:r>
    </w:p>
    <w:p w14:paraId="29831FE8" w14:textId="77777777" w:rsidR="00017993" w:rsidRDefault="00000000" w:rsidP="008F12D9">
      <w:pPr>
        <w:pStyle w:val="Compact"/>
        <w:numPr>
          <w:ilvl w:val="0"/>
          <w:numId w:val="49"/>
        </w:numPr>
        <w:jc w:val="both"/>
      </w:pPr>
      <w:r>
        <w:rPr>
          <w:b/>
          <w:bCs/>
        </w:rPr>
        <w:t>Storage.</w:t>
      </w:r>
      <w:r>
        <w:t xml:space="preserve"> Bits per decision show the same gap from the other side: worst-case boxes asked for four to five bits more than the decisions needed.</w:t>
      </w:r>
    </w:p>
    <w:p w14:paraId="266BCDDE" w14:textId="77777777" w:rsidR="00017993" w:rsidRDefault="00000000" w:rsidP="008F12D9">
      <w:pPr>
        <w:pStyle w:val="FirstParagraph"/>
        <w:jc w:val="both"/>
      </w:pPr>
      <w:r>
        <w:t>Sound certificates are worst-case statements. For storage, allocating bits by certificates raises the certified fraction at the same budget; it does not establish that the gap to actual rounding shrinks for every decision. For consolidation it would be a residual that is small relative to the margins, or a bound that uses more than norms. On MNIST, the short task-ending sleeps of the tangent projection were mostly certified (exploratory), so the first option can work for a single sleep. Whether per-sleep certificates can be chained into retention over a whole stream is untested: the 127 inner sleeps were never evaluated, and a chain of certificates needs a composition argument.</w:t>
      </w:r>
    </w:p>
    <w:p w14:paraId="10C5752C" w14:textId="77777777" w:rsidR="00017993" w:rsidRDefault="00000000" w:rsidP="008F12D9">
      <w:pPr>
        <w:pStyle w:val="BodyText"/>
        <w:jc w:val="both"/>
      </w:pPr>
      <w:r>
        <w:rPr>
          <w:b/>
          <w:bCs/>
        </w:rPr>
        <w:t>When the repairs work.</w:t>
      </w:r>
      <w:r>
        <w:t xml:space="preserve"> Proposition 2 is a statement about separable gains. In Paper II’s L9 constructions the repair’s residual was 0.025 for a gain-type change and 0.98 for a generic adapter, close to the 0.99 we measured. A wake that learns new classes produces the generic kind: relative changes of </w:t>
      </w:r>
      <m:oMath>
        <m:sSup>
          <m:sSupPr>
            <m:ctrlPr>
              <w:rPr>
                <w:rFonts w:ascii="Cambria Math" w:hAnsi="Cambria Math"/>
              </w:rPr>
            </m:ctrlPr>
          </m:sSupPr>
          <m:e>
            <m:r>
              <w:rPr>
                <w:rFonts w:ascii="Cambria Math" w:hAnsi="Cambria Math"/>
              </w:rPr>
              <m:t>10</m:t>
            </m:r>
          </m:e>
          <m:sup>
            <m:r>
              <w:rPr>
                <w:rFonts w:ascii="Cambria Math" w:hAnsi="Cambria Math"/>
              </w:rPr>
              <m:t>3</m:t>
            </m:r>
          </m:sup>
        </m:sSup>
      </m:oMath>
      <w:r>
        <w:t>–</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on a few rows, with signs that vary across channels.</w:t>
      </w:r>
    </w:p>
    <w:p w14:paraId="022CE351" w14:textId="77777777" w:rsidR="00017993" w:rsidRDefault="00000000" w:rsidP="008F12D9">
      <w:pPr>
        <w:pStyle w:val="Compact"/>
        <w:numPr>
          <w:ilvl w:val="0"/>
          <w:numId w:val="50"/>
        </w:numPr>
        <w:jc w:val="both"/>
      </w:pPr>
      <w:r>
        <w:rPr>
          <w:b/>
          <w:bCs/>
        </w:rPr>
        <w:t>Cadence and weighting.</w:t>
      </w:r>
      <w:r>
        <w:t xml:space="preserve"> On MNIST both mattered. At the 10-step cadence Eq. 14 rose from 21.7% to 64.6% and ended 44 points above Eq. 13. Each sleep still left 98.5% of its change as residual; plausibly (exploratory) the wake did the rest by re-learning on the moved base. On CIFAR-100 cadence did not help, and weighting lifted Eq. 14 only from 1.0% to 2.1%, still near chance (1%).</w:t>
      </w:r>
    </w:p>
    <w:p w14:paraId="0F195519" w14:textId="77777777" w:rsidR="00017993" w:rsidRDefault="00000000" w:rsidP="008F12D9">
      <w:pPr>
        <w:pStyle w:val="Compact"/>
        <w:numPr>
          <w:ilvl w:val="0"/>
          <w:numId w:val="50"/>
        </w:numPr>
        <w:jc w:val="both"/>
      </w:pPr>
      <w:r>
        <w:rPr>
          <w:b/>
          <w:bCs/>
        </w:rPr>
        <w:lastRenderedPageBreak/>
        <w:t>Our two rules.</w:t>
      </w:r>
      <w:r>
        <w:t xml:space="preserve"> The refit and the tangent projection are not gain rules, and they did better than the repairs. The tangent projection still ended below no sleep at one sleep per task, so Paper II’s warning applies to it too.</w:t>
      </w:r>
    </w:p>
    <w:p w14:paraId="59E25C2D" w14:textId="77777777" w:rsidR="00017993" w:rsidRDefault="00000000" w:rsidP="008F12D9">
      <w:pPr>
        <w:pStyle w:val="FirstParagraph"/>
        <w:jc w:val="both"/>
      </w:pPr>
      <w:r>
        <w:rPr>
          <w:b/>
          <w:bCs/>
        </w:rPr>
        <w:t>What the published rule actually does.</w:t>
      </w:r>
      <w:r>
        <w:t xml:space="preserve"> Its failure is not the slow shrinkage of earlier tasks that P3.1 anticipated.</w:t>
      </w:r>
    </w:p>
    <w:p w14:paraId="5BF70EC0" w14:textId="77777777" w:rsidR="00017993" w:rsidRDefault="00000000" w:rsidP="008F12D9">
      <w:pPr>
        <w:pStyle w:val="Compact"/>
        <w:numPr>
          <w:ilvl w:val="0"/>
          <w:numId w:val="51"/>
        </w:numPr>
        <w:jc w:val="both"/>
      </w:pPr>
      <w:r>
        <w:rPr>
          <w:b/>
          <w:bCs/>
        </w:rPr>
        <w:t>Shrinkage only.</w:t>
      </w:r>
      <w:r>
        <w:t xml:space="preserve"> Its unit-norm factors make every update a shrinkage: no weight can rise (Proposition 1(d)).</w:t>
      </w:r>
    </w:p>
    <w:p w14:paraId="2FFDC4E0" w14:textId="77777777" w:rsidR="00017993" w:rsidRDefault="00000000" w:rsidP="008F12D9">
      <w:pPr>
        <w:pStyle w:val="Compact"/>
        <w:numPr>
          <w:ilvl w:val="0"/>
          <w:numId w:val="51"/>
        </w:numPr>
        <w:jc w:val="both"/>
      </w:pPr>
      <w:r>
        <w:rPr>
          <w:b/>
          <w:bCs/>
        </w:rPr>
        <w:t>Untouched rows.</w:t>
      </w:r>
      <w:r>
        <w:t xml:space="preserve"> Rows that the adapter did not touch receive a factor of zero.</w:t>
      </w:r>
    </w:p>
    <w:p w14:paraId="35769925" w14:textId="77777777" w:rsidR="00017993" w:rsidRDefault="00000000" w:rsidP="008F12D9">
      <w:pPr>
        <w:pStyle w:val="FirstParagraph"/>
        <w:jc w:val="both"/>
      </w:pPr>
      <w:r>
        <w:t>In a class-incremental stream, the classes that have not yet arrived are exactly those rows. In exact arithmetic the published rule therefore fixes the set of storable classes at the first sleep. An additive or log-consistent rule, such as any of the repairs, does not have this property. This is the strongest reason not to use the published rule as written, and it does not depend on the surrogate: the original rule is undefined on those rows, and every assignment of a finite value to them is a different rule.</w:t>
      </w:r>
    </w:p>
    <w:p w14:paraId="21DDFD21" w14:textId="77777777" w:rsidR="00017993" w:rsidRDefault="00000000" w:rsidP="008F12D9">
      <w:pPr>
        <w:pStyle w:val="BodyText"/>
        <w:jc w:val="both"/>
      </w:pPr>
      <w:r>
        <w:rPr>
          <w:b/>
          <w:bCs/>
        </w:rPr>
        <w:t>Why certificates helped more on CIFAR-100</w:t>
      </w:r>
      <w:r>
        <w:t xml:space="preserve"> (exploratory). Decisions were closer, with median log margins of 0.031 nats against 0.21, a factor of about 6.6. The store therefore had to be stored more precisely to certify anything, and classes differed more in how much precision they needed.</w:t>
      </w:r>
    </w:p>
    <w:p w14:paraId="5C44A8EA" w14:textId="77777777" w:rsidR="00017993" w:rsidRDefault="00000000" w:rsidP="008F12D9">
      <w:pPr>
        <w:pStyle w:val="Compact"/>
        <w:numPr>
          <w:ilvl w:val="0"/>
          <w:numId w:val="52"/>
        </w:numPr>
        <w:jc w:val="both"/>
      </w:pPr>
      <w:r>
        <w:rPr>
          <w:b/>
          <w:bCs/>
        </w:rPr>
        <w:t>Uniform precision.</w:t>
      </w:r>
      <w:r>
        <w:t xml:space="preserve"> It spends the same bits on a class whose decisions are safe at 6 bits as on one that needs 12.</w:t>
      </w:r>
    </w:p>
    <w:p w14:paraId="5110EF40" w14:textId="77777777" w:rsidR="00017993" w:rsidRDefault="00000000" w:rsidP="008F12D9">
      <w:pPr>
        <w:pStyle w:val="Compact"/>
        <w:numPr>
          <w:ilvl w:val="0"/>
          <w:numId w:val="52"/>
        </w:numPr>
        <w:jc w:val="both"/>
      </w:pPr>
      <w:r>
        <w:rPr>
          <w:b/>
          <w:bCs/>
        </w:rPr>
        <w:t>Usage-and-age precision.</w:t>
      </w:r>
      <w:r>
        <w:t xml:space="preserve"> It spends bits by how often a class was used. Under replay every class keeps being used, so the logarithm of its decayed count varies little. Usage-and-age gave the class units widths within one or two bits of each other (7–8 bits on MNIST, 7–9 on CIFAR-100), and use says little about margins.</w:t>
      </w:r>
    </w:p>
    <w:p w14:paraId="11B746B7" w14:textId="77777777" w:rsidR="00017993" w:rsidRDefault="00000000" w:rsidP="008F12D9">
      <w:pPr>
        <w:pStyle w:val="Compact"/>
        <w:numPr>
          <w:ilvl w:val="0"/>
          <w:numId w:val="52"/>
        </w:numPr>
        <w:jc w:val="both"/>
      </w:pPr>
      <w:r>
        <w:rPr>
          <w:b/>
          <w:bCs/>
        </w:rPr>
        <w:t>Certificate-guided precision.</w:t>
      </w:r>
      <w:r>
        <w:t xml:space="preserve"> Its widths ranged from 5.4 to 12.6 bits at an average of 8.</w:t>
      </w:r>
    </w:p>
    <w:p w14:paraId="3F209380" w14:textId="77777777" w:rsidR="00017993" w:rsidRDefault="00000000" w:rsidP="008F12D9">
      <w:pPr>
        <w:pStyle w:val="FirstParagraph"/>
        <w:jc w:val="both"/>
      </w:pPr>
      <w:r>
        <w:t>On MNIST the margins were larger and the class units needed more similar precision (certificate-guided widths 6.8 to 8.8 bits). There was less to redistribute, and the gain at the final sleep was 2–3 points at 8 bits and 4 points at 6 bits.</w:t>
      </w:r>
    </w:p>
    <w:p w14:paraId="5FC7781B" w14:textId="77777777" w:rsidR="00017993" w:rsidRDefault="00000000" w:rsidP="008F12D9">
      <w:pPr>
        <w:pStyle w:val="BodyText"/>
        <w:jc w:val="both"/>
      </w:pPr>
      <w:r>
        <w:rPr>
          <w:b/>
          <w:bCs/>
        </w:rPr>
        <w:t>What the memory budget is made of.</w:t>
      </w:r>
      <w:r>
        <w:t xml:space="preserve"> By construction no policy exceeded the common budget, with the one exception noted in Section 6.1. In this setting the replay memory was more than 99% of that budget: 3.1 Mbit of protected examples against 26 kbit of store on MNIST. Certified retention is a property of the store, but total memory is dominated by replay. A larger store with fewer protected examples would shift the balance, and our experiment does not show where it lies at scale.</w:t>
      </w:r>
    </w:p>
    <w:p w14:paraId="02577F26" w14:textId="77777777" w:rsidR="00017993" w:rsidRDefault="00000000" w:rsidP="008F12D9">
      <w:pPr>
        <w:pStyle w:val="Heading1"/>
        <w:jc w:val="both"/>
      </w:pPr>
      <w:bookmarkStart w:id="26" w:name="limitations"/>
      <w:bookmarkEnd w:id="25"/>
      <w:r>
        <w:t>9 Limitations</w:t>
      </w:r>
    </w:p>
    <w:p w14:paraId="71B59863" w14:textId="77777777" w:rsidR="00017993" w:rsidRDefault="00000000" w:rsidP="008F12D9">
      <w:pPr>
        <w:pStyle w:val="Compact"/>
        <w:numPr>
          <w:ilvl w:val="0"/>
          <w:numId w:val="53"/>
        </w:numPr>
        <w:jc w:val="both"/>
      </w:pPr>
      <w:r>
        <w:rPr>
          <w:b/>
          <w:bCs/>
        </w:rPr>
        <w:t>One layer on fixed features.</w:t>
      </w:r>
      <w:r>
        <w:t xml:space="preserve"> The store is a single positive Kronecker layer on fixed random convolutional features. The decision-box optimization is exact in real arithmetic (Proposition 4), rounding containment follows from Proposition 5, and the norm-only residual test is exact for its stated uncertainty set (Proposition 6). The float64 evaluator does not use outward-rounded arithmetic. For deeper positive stacks Paper II gives only sufficient conditions. On CIFAR-100 the model is weak (7.4% at the end of the stream), and what is certified there is retention of its decisions, not their correctness.</w:t>
      </w:r>
    </w:p>
    <w:p w14:paraId="5EA40806" w14:textId="77777777" w:rsidR="00017993" w:rsidRDefault="00000000" w:rsidP="008F12D9">
      <w:pPr>
        <w:pStyle w:val="Compact"/>
        <w:numPr>
          <w:ilvl w:val="0"/>
          <w:numId w:val="53"/>
        </w:numPr>
        <w:jc w:val="both"/>
      </w:pPr>
      <w:r>
        <w:rPr>
          <w:b/>
          <w:bCs/>
        </w:rPr>
        <w:t>Wake learning.</w:t>
      </w:r>
      <w:r>
        <w:t xml:space="preserve"> The wake trains one layer by gradient descent. The agenda’s interval Forward-Forward wake [23], with its forward-only radius search, was not tested.</w:t>
      </w:r>
    </w:p>
    <w:p w14:paraId="55D4BAE6" w14:textId="77777777" w:rsidR="00017993" w:rsidRDefault="00000000" w:rsidP="008F12D9">
      <w:pPr>
        <w:pStyle w:val="Compact"/>
        <w:numPr>
          <w:ilvl w:val="0"/>
          <w:numId w:val="53"/>
        </w:numPr>
        <w:jc w:val="both"/>
      </w:pPr>
      <w:r>
        <w:rPr>
          <w:b/>
          <w:bCs/>
        </w:rPr>
        <w:lastRenderedPageBreak/>
        <w:t>Variants not run.</w:t>
      </w:r>
      <w:r>
        <w:t xml:space="preserve"> The agenda’s “repaired rule with rank growth” was not run. A fixed-rank refit at </w:t>
      </w:r>
      <m:oMath>
        <m:r>
          <w:rPr>
            <w:rFonts w:ascii="Cambria Math" w:hAnsi="Cambria Math"/>
          </w:rPr>
          <m:t>R</m:t>
        </m:r>
        <m:r>
          <m:rPr>
            <m:sty m:val="p"/>
          </m:rPr>
          <w:rPr>
            <w:rFonts w:ascii="Cambria Math" w:hAnsi="Cambria Math"/>
          </w:rPr>
          <m:t>=</m:t>
        </m:r>
        <m:r>
          <w:rPr>
            <w:rFonts w:ascii="Cambria Math" w:hAnsi="Cambria Math"/>
          </w:rPr>
          <m:t>8</m:t>
        </m:r>
      </m:oMath>
      <w:r>
        <w:t xml:space="preserve"> and </w:t>
      </w:r>
      <m:oMath>
        <m:r>
          <w:rPr>
            <w:rFonts w:ascii="Cambria Math" w:hAnsi="Cambria Math"/>
          </w:rPr>
          <m:t>R</m:t>
        </m:r>
        <m:r>
          <m:rPr>
            <m:sty m:val="p"/>
          </m:rPr>
          <w:rPr>
            <w:rFonts w:ascii="Cambria Math" w:hAnsi="Cambria Math"/>
          </w:rPr>
          <m:t>=</m:t>
        </m:r>
        <m:r>
          <w:rPr>
            <w:rFonts w:ascii="Cambria Math" w:hAnsi="Cambria Math"/>
          </w:rPr>
          <m:t>1</m:t>
        </m:r>
      </m:oMath>
      <w:r>
        <w:t xml:space="preserve"> stands in for Paper II’s “larger positive representation”. P3.2 was tested, as registered, with Eq. 14 alone.</w:t>
      </w:r>
    </w:p>
    <w:p w14:paraId="5D12F8E6" w14:textId="77777777" w:rsidR="00017993" w:rsidRDefault="00000000" w:rsidP="008F12D9">
      <w:pPr>
        <w:pStyle w:val="Compact"/>
        <w:numPr>
          <w:ilvl w:val="0"/>
          <w:numId w:val="53"/>
        </w:numPr>
        <w:jc w:val="both"/>
      </w:pPr>
      <w:r>
        <w:rPr>
          <w:b/>
          <w:bCs/>
        </w:rPr>
        <w:t>The fast cadence.</w:t>
      </w:r>
      <w:r>
        <w:t xml:space="preserve"> At the 10-step cadence the evaluator saw only the sleep that ends each task, which covers 0–9 wake steps. On MNIST one of those sleeps consolidated nothing, and per-sleep means at this cadence include it unless stated otherwise. The end-of-stream accuracies describe the whole stream.</w:t>
      </w:r>
    </w:p>
    <w:p w14:paraId="3BE3663F" w14:textId="77777777" w:rsidR="00017993" w:rsidRDefault="00000000" w:rsidP="008F12D9">
      <w:pPr>
        <w:pStyle w:val="Compact"/>
        <w:numPr>
          <w:ilvl w:val="0"/>
          <w:numId w:val="53"/>
        </w:numPr>
        <w:jc w:val="both"/>
      </w:pPr>
      <w:r>
        <w:rPr>
          <w:b/>
          <w:bCs/>
        </w:rPr>
        <w:t>The theory checks.</w:t>
      </w:r>
      <w:r>
        <w:t xml:space="preserve"> Two of the frozen checks are weaker than their first description, and a third is fragile.</w:t>
      </w:r>
    </w:p>
    <w:p w14:paraId="1DD65ECC" w14:textId="77777777" w:rsidR="00017993" w:rsidRDefault="00000000" w:rsidP="008F12D9">
      <w:pPr>
        <w:pStyle w:val="Compact"/>
        <w:numPr>
          <w:ilvl w:val="1"/>
          <w:numId w:val="54"/>
        </w:numPr>
        <w:jc w:val="both"/>
      </w:pPr>
      <w:r>
        <w:t xml:space="preserve">T7 moves each class unit only as a whole, and it tests </w:t>
      </w:r>
      <w:r>
        <w:rPr>
          <w:rStyle w:val="VerbatimChar"/>
        </w:rPr>
        <w:t>shared_margins</w:t>
      </w:r>
      <w:r>
        <w:t xml:space="preserve">, not </w:t>
      </w:r>
      <w:r>
        <w:rPr>
          <w:rStyle w:val="VerbatimChar"/>
        </w:rPr>
        <w:t>certify</w:t>
      </w:r>
      <w:r>
        <w:t>.</w:t>
      </w:r>
    </w:p>
    <w:p w14:paraId="43FF7EC4" w14:textId="77777777" w:rsidR="00017993" w:rsidRDefault="00000000" w:rsidP="008F12D9">
      <w:pPr>
        <w:pStyle w:val="Compact"/>
        <w:numPr>
          <w:ilvl w:val="1"/>
          <w:numId w:val="54"/>
        </w:numPr>
        <w:jc w:val="both"/>
      </w:pPr>
      <w:r>
        <w:t>T8 samples uniformly and cannot detect an unsound certificate.</w:t>
      </w:r>
    </w:p>
    <w:p w14:paraId="3BAF0A0F" w14:textId="77777777" w:rsidR="00017993" w:rsidRDefault="00000000" w:rsidP="008F12D9">
      <w:pPr>
        <w:pStyle w:val="Compact"/>
        <w:numPr>
          <w:ilvl w:val="1"/>
          <w:numId w:val="54"/>
        </w:numPr>
        <w:jc w:val="both"/>
      </w:pPr>
      <w:r>
        <w:t>T10’s starvation check catches the pre-freeze lazy greedy at its own random state, but on fresh draws the exact greedy can fail it too.</w:t>
      </w:r>
    </w:p>
    <w:p w14:paraId="4521A7A8" w14:textId="77777777" w:rsidR="00017993" w:rsidRDefault="00000000" w:rsidP="008F12D9">
      <w:pPr>
        <w:pStyle w:val="Compact"/>
        <w:numPr>
          <w:ilvl w:val="0"/>
          <w:numId w:val="1"/>
        </w:numPr>
        <w:jc w:val="both"/>
      </w:pPr>
      <w:r>
        <w:t>The post-review checks A1–A5 and A8 test these points directly, and all pass. A code comment in the frozen library claims that the exact greedy “cannot” starve a class. What holds is narrower: the exact greedy never skips a class because of a stale gain.</w:t>
      </w:r>
    </w:p>
    <w:p w14:paraId="3729B970" w14:textId="77777777" w:rsidR="00017993" w:rsidRDefault="00000000" w:rsidP="008F12D9">
      <w:pPr>
        <w:pStyle w:val="Compact"/>
        <w:numPr>
          <w:ilvl w:val="0"/>
          <w:numId w:val="53"/>
        </w:numPr>
        <w:jc w:val="both"/>
      </w:pPr>
      <w:r>
        <w:rPr>
          <w:b/>
          <w:bCs/>
        </w:rPr>
        <w:t>The published rule’s wake.</w:t>
      </w:r>
      <w:r>
        <w:t xml:space="preserve"> Its wake failed in float32 by overflow in Adam. For the unclamped rule in exact arithmetic, the log-score loss and its ordinary gradient are undefined at an annihilated class with a zero adapter.</w:t>
      </w:r>
    </w:p>
    <w:p w14:paraId="56BBDC9F" w14:textId="77777777" w:rsidR="00017993" w:rsidRDefault="00000000" w:rsidP="008F12D9">
      <w:pPr>
        <w:pStyle w:val="Compact"/>
        <w:numPr>
          <w:ilvl w:val="0"/>
          <w:numId w:val="53"/>
        </w:numPr>
        <w:jc w:val="both"/>
      </w:pPr>
      <w:r>
        <w:rPr>
          <w:b/>
          <w:bCs/>
        </w:rPr>
        <w:t>The certificate policy’s evidence.</w:t>
      </w:r>
      <w:r>
        <w:t xml:space="preserve"> It plans with protected training examples, on boxes centred at the reference values, while certification is measured on test examples and on boxes centred at the stored values. At the first MNIST sleep, and at 12 bits, it was slightly worse than uniform.</w:t>
      </w:r>
    </w:p>
    <w:p w14:paraId="000B9EED" w14:textId="77777777" w:rsidR="00017993" w:rsidRDefault="00000000" w:rsidP="008F12D9">
      <w:pPr>
        <w:pStyle w:val="Compact"/>
        <w:numPr>
          <w:ilvl w:val="0"/>
          <w:numId w:val="53"/>
        </w:numPr>
        <w:jc w:val="both"/>
      </w:pPr>
      <w:r>
        <w:rPr>
          <w:b/>
          <w:bCs/>
        </w:rPr>
        <w:t>The exposure control.</w:t>
      </w:r>
      <w:r>
        <w:t xml:space="preserve"> Our exposure-aware control exceeded the budget at one cell (first MNIST sleep,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4</m:t>
        </m:r>
      </m:oMath>
      <w:r>
        <w:t>). It is not part of any registered comparison.</w:t>
      </w:r>
    </w:p>
    <w:p w14:paraId="58DC916F" w14:textId="77777777" w:rsidR="00017993" w:rsidRDefault="00000000" w:rsidP="008F12D9">
      <w:pPr>
        <w:pStyle w:val="Compact"/>
        <w:numPr>
          <w:ilvl w:val="0"/>
          <w:numId w:val="53"/>
        </w:numPr>
        <w:jc w:val="both"/>
      </w:pPr>
      <w:r>
        <w:rPr>
          <w:b/>
          <w:bCs/>
        </w:rPr>
        <w:t>Times.</w:t>
      </w:r>
      <w:r>
        <w:t xml:space="preserve"> Times were measured with two processes sharing two CPU cores, and are indicative.</w:t>
      </w:r>
    </w:p>
    <w:p w14:paraId="20C43707" w14:textId="77777777" w:rsidR="00017993" w:rsidRDefault="00000000" w:rsidP="008F12D9">
      <w:pPr>
        <w:pStyle w:val="Compact"/>
        <w:numPr>
          <w:ilvl w:val="0"/>
          <w:numId w:val="53"/>
        </w:numPr>
        <w:jc w:val="both"/>
      </w:pPr>
      <w:r>
        <w:rPr>
          <w:b/>
          <w:bCs/>
        </w:rPr>
        <w:t>Scale.</w:t>
      </w:r>
      <w:r>
        <w:t xml:space="preserve"> Five seeds per condition. Intervals on CIFAR-100 are wide, although every seed favoured the certificate-guided policy.</w:t>
      </w:r>
    </w:p>
    <w:p w14:paraId="227FD7A5" w14:textId="77777777" w:rsidR="00017993" w:rsidRDefault="00000000" w:rsidP="008F12D9">
      <w:pPr>
        <w:pStyle w:val="Heading1"/>
        <w:jc w:val="both"/>
      </w:pPr>
      <w:bookmarkStart w:id="27" w:name="conclusion"/>
      <w:bookmarkEnd w:id="26"/>
      <w:r>
        <w:t>10 Conclusion</w:t>
      </w:r>
    </w:p>
    <w:p w14:paraId="1D808F17" w14:textId="77777777" w:rsidR="00017993" w:rsidRDefault="00000000" w:rsidP="008F12D9">
      <w:pPr>
        <w:pStyle w:val="FirstParagraph"/>
        <w:jc w:val="both"/>
      </w:pPr>
      <w:r>
        <w:t>P3 asked whether a wake–sleep memory in a logarithmic number system can know what it keeps. For storage it can.</w:t>
      </w:r>
    </w:p>
    <w:p w14:paraId="67FE1708" w14:textId="77777777" w:rsidR="00017993" w:rsidRDefault="00000000" w:rsidP="008F12D9">
      <w:pPr>
        <w:pStyle w:val="Compact"/>
        <w:numPr>
          <w:ilvl w:val="0"/>
          <w:numId w:val="55"/>
        </w:numPr>
        <w:jc w:val="both"/>
      </w:pPr>
      <w:r>
        <w:rPr>
          <w:b/>
          <w:bCs/>
        </w:rPr>
        <w:t>An exact test.</w:t>
      </w:r>
      <w:r>
        <w:t xml:space="preserve"> A stored log box contains the reference parameters, and for one positive Kronecker layer with shared factors the decision test under that box is exact.</w:t>
      </w:r>
    </w:p>
    <w:p w14:paraId="19C67828" w14:textId="77777777" w:rsidR="00017993" w:rsidRDefault="00000000" w:rsidP="008F12D9">
      <w:pPr>
        <w:pStyle w:val="Compact"/>
        <w:numPr>
          <w:ilvl w:val="0"/>
          <w:numId w:val="55"/>
        </w:numPr>
        <w:jc w:val="both"/>
      </w:pPr>
      <w:r>
        <w:rPr>
          <w:b/>
          <w:bCs/>
        </w:rPr>
        <w:t>A better allocation.</w:t>
      </w:r>
      <w:r>
        <w:t xml:space="preserve"> Allocating bits by that test certified more decisions than uniform or usage-and-age precision at equal total bits. At the final sleep the margin was 2–3 points on split MNIST and 22–40 points on split CIFAR-100, at a cost of seconds of computation per sleep. Paper II’s primary criterion is met on both stages at equal total bits.</w:t>
      </w:r>
    </w:p>
    <w:p w14:paraId="6DFC5FBC" w14:textId="77777777" w:rsidR="00017993" w:rsidRDefault="00000000" w:rsidP="008F12D9">
      <w:pPr>
        <w:pStyle w:val="FirstParagraph"/>
        <w:jc w:val="both"/>
      </w:pPr>
      <w:r>
        <w:t>For consolidation it cannot yet.</w:t>
      </w:r>
    </w:p>
    <w:p w14:paraId="05F19AE6" w14:textId="77777777" w:rsidR="00017993" w:rsidRDefault="00000000" w:rsidP="008F12D9">
      <w:pPr>
        <w:pStyle w:val="Compact"/>
        <w:numPr>
          <w:ilvl w:val="0"/>
          <w:numId w:val="56"/>
        </w:numPr>
        <w:jc w:val="both"/>
      </w:pPr>
      <w:r>
        <w:rPr>
          <w:b/>
          <w:bCs/>
        </w:rPr>
        <w:t>The published rule.</w:t>
      </w:r>
      <w:r>
        <w:t xml:space="preserve"> In exact arithmetic it cannot store any class introduced after its first sleep, and in our runs it never did.</w:t>
      </w:r>
    </w:p>
    <w:p w14:paraId="20D016BD" w14:textId="77777777" w:rsidR="00017993" w:rsidRDefault="00000000" w:rsidP="008F12D9">
      <w:pPr>
        <w:pStyle w:val="Compact"/>
        <w:numPr>
          <w:ilvl w:val="0"/>
          <w:numId w:val="56"/>
        </w:numPr>
        <w:jc w:val="both"/>
      </w:pPr>
      <w:r>
        <w:rPr>
          <w:b/>
          <w:bCs/>
        </w:rPr>
        <w:t>The repaired rules.</w:t>
      </w:r>
      <w:r>
        <w:t xml:space="preserve"> They absorb separable gains, and learned changes are not of that kind. They left 99% of each change as residual and lost to no sleep on MNIST by 62 points (Eq. 14) and 72 points (Eq. 13).</w:t>
      </w:r>
    </w:p>
    <w:p w14:paraId="6A051870" w14:textId="77777777" w:rsidR="00017993" w:rsidRDefault="00000000" w:rsidP="008F12D9">
      <w:pPr>
        <w:pStyle w:val="Compact"/>
        <w:numPr>
          <w:ilvl w:val="0"/>
          <w:numId w:val="56"/>
        </w:numPr>
        <w:jc w:val="both"/>
      </w:pPr>
      <w:r>
        <w:rPr>
          <w:b/>
          <w:bCs/>
        </w:rPr>
        <w:lastRenderedPageBreak/>
        <w:t>The refit.</w:t>
      </w:r>
      <w:r>
        <w:t xml:space="preserve"> A Frobenius refit matched no-sleep accuracy and kept 97.5% of decisions per sleep on MNIST (62.8% on CIFAR-100). At one sleep per task, the unaugmented refit certified no decisions under the class-norm residual test; residual augmentation certified the fractions reported in Section 5.4.</w:t>
      </w:r>
    </w:p>
    <w:p w14:paraId="60878156" w14:textId="77777777" w:rsidR="00017993" w:rsidRDefault="00000000" w:rsidP="008F12D9">
      <w:pPr>
        <w:pStyle w:val="FirstParagraph"/>
        <w:jc w:val="both"/>
      </w:pPr>
      <w:r>
        <w:t>The next step is a consolidation whose residual is certifiable. That means either small, frequent sleeps, or residual bounds that use the data distribution and not only norms. On MNIST our certificates covered most decisions at the short task-ending sleeps of the tangent projection, though not on CIFAR-100, and not yet over a whole stream.</w:t>
      </w:r>
    </w:p>
    <w:p w14:paraId="4979BBB9" w14:textId="77777777" w:rsidR="00017993" w:rsidRDefault="00000000" w:rsidP="008F12D9">
      <w:pPr>
        <w:pStyle w:val="Heading1"/>
        <w:pageBreakBefore/>
        <w:spacing w:before="0"/>
        <w:jc w:val="both"/>
      </w:pPr>
      <w:bookmarkStart w:id="28" w:name="references"/>
      <w:bookmarkEnd w:id="27"/>
      <w:r>
        <w:lastRenderedPageBreak/>
        <w:t>References</w:t>
      </w:r>
    </w:p>
    <w:p w14:paraId="5E238F3B" w14:textId="77777777" w:rsidR="00017993" w:rsidRDefault="00000000" w:rsidP="008F12D9">
      <w:pPr>
        <w:pStyle w:val="FirstParagraph"/>
        <w:keepLines/>
        <w:spacing w:before="0" w:after="0" w:line="220" w:lineRule="exact"/>
        <w:jc w:val="both"/>
      </w:pPr>
      <w:r>
        <w:rPr>
          <w:sz w:val="20"/>
        </w:rPr>
        <w:t xml:space="preserve">[1] Ghosh, Debi Prasad. (2026). </w:t>
      </w:r>
      <w:r>
        <w:rPr>
          <w:i/>
          <w:iCs/>
          <w:sz w:val="20"/>
        </w:rPr>
        <w:t>Interval Transformers with Exact Local Weight Ranges and Sparse Expert Routing</w:t>
      </w:r>
      <w:r>
        <w:rPr>
          <w:sz w:val="20"/>
        </w:rPr>
        <w:t>. Manuscript, 1 October 2026.</w:t>
      </w:r>
    </w:p>
    <w:p w14:paraId="153AC146" w14:textId="77777777" w:rsidR="00017993" w:rsidRDefault="00000000" w:rsidP="008F12D9">
      <w:pPr>
        <w:pStyle w:val="BodyText"/>
        <w:keepLines/>
        <w:spacing w:before="0" w:after="0" w:line="220" w:lineRule="exact"/>
        <w:jc w:val="both"/>
      </w:pPr>
      <w:r>
        <w:rPr>
          <w:sz w:val="20"/>
        </w:rPr>
        <w:t xml:space="preserve">[2] Ghosh, Debi Prasad. (2026). </w:t>
      </w:r>
      <w:r>
        <w:rPr>
          <w:i/>
          <w:iCs/>
          <w:sz w:val="20"/>
        </w:rPr>
        <w:t>Log Interval Networks for Certified Decisions and Structured Memory</w:t>
      </w:r>
      <w:r>
        <w:rPr>
          <w:sz w:val="20"/>
        </w:rPr>
        <w:t>. Research programme with reproducible numerical checks, 1 October 2026.</w:t>
      </w:r>
    </w:p>
    <w:p w14:paraId="0A15510E" w14:textId="77777777" w:rsidR="00017993" w:rsidRDefault="00000000" w:rsidP="008F12D9">
      <w:pPr>
        <w:pStyle w:val="BodyText"/>
        <w:keepLines/>
        <w:spacing w:before="0" w:after="0" w:line="220" w:lineRule="exact"/>
        <w:jc w:val="both"/>
      </w:pPr>
      <w:r>
        <w:rPr>
          <w:sz w:val="20"/>
        </w:rPr>
        <w:t xml:space="preserve">[3] Ghosh, Debi Prasad. (2026). </w:t>
      </w:r>
      <w:r>
        <w:rPr>
          <w:i/>
          <w:iCs/>
          <w:sz w:val="20"/>
        </w:rPr>
        <w:t>Log Interval Networks for Evidence Accumulation and Certified Decisions</w:t>
      </w:r>
      <w:r>
        <w:rPr>
          <w:sz w:val="20"/>
        </w:rPr>
        <w:t>. P1 of the log interval network programme, 4 October 2026.</w:t>
      </w:r>
    </w:p>
    <w:p w14:paraId="6ED34985" w14:textId="77777777" w:rsidR="00017993" w:rsidRDefault="00000000" w:rsidP="008F12D9">
      <w:pPr>
        <w:pStyle w:val="BodyText"/>
        <w:keepLines/>
        <w:spacing w:before="0" w:after="0" w:line="220" w:lineRule="exact"/>
        <w:jc w:val="both"/>
      </w:pPr>
      <w:r>
        <w:rPr>
          <w:sz w:val="20"/>
        </w:rPr>
        <w:t xml:space="preserve">[4] Ghosh, Debi Prasad. (2026). </w:t>
      </w:r>
      <w:r>
        <w:rPr>
          <w:i/>
          <w:iCs/>
          <w:sz w:val="20"/>
        </w:rPr>
        <w:t>Positive Kronecker Attention with Dependency Control</w:t>
      </w:r>
      <w:r>
        <w:rPr>
          <w:sz w:val="20"/>
        </w:rPr>
        <w:t>. P2 of the log interval network programme, 5 October 2026.</w:t>
      </w:r>
    </w:p>
    <w:p w14:paraId="3AB85F70" w14:textId="77777777" w:rsidR="00017993" w:rsidRDefault="00000000" w:rsidP="008F12D9">
      <w:pPr>
        <w:pStyle w:val="BodyText"/>
        <w:keepLines/>
        <w:spacing w:before="0" w:after="0" w:line="220" w:lineRule="exact"/>
        <w:jc w:val="both"/>
      </w:pPr>
      <w:r>
        <w:rPr>
          <w:sz w:val="20"/>
        </w:rPr>
        <w:t xml:space="preserve">[5] Dibya Ghosh, Dyuti Ghosh, and Debi Prasad Ghosh. (2025). </w:t>
      </w:r>
      <w:r>
        <w:rPr>
          <w:i/>
          <w:iCs/>
          <w:sz w:val="20"/>
        </w:rPr>
        <w:t>Sleep-Consolidated Non-Backprop Learning with Logarithmic Long-Term Memory and Kronecker-Structured Weights</w:t>
      </w:r>
      <w:r>
        <w:rPr>
          <w:sz w:val="20"/>
        </w:rPr>
        <w:t>. Manuscript dated 21 September. https://doi.org/10.13140/RG.2.2.20326.89925</w:t>
      </w:r>
    </w:p>
    <w:p w14:paraId="4E3229B9" w14:textId="77777777" w:rsidR="00017993" w:rsidRDefault="00000000" w:rsidP="008F12D9">
      <w:pPr>
        <w:pStyle w:val="BodyText"/>
        <w:keepLines/>
        <w:spacing w:before="0" w:after="0" w:line="220" w:lineRule="exact"/>
        <w:jc w:val="both"/>
      </w:pPr>
      <w:r>
        <w:rPr>
          <w:sz w:val="20"/>
        </w:rPr>
        <w:t>[6] Miyashita, D., Lee, E. H., and Murmann, B. (2016). Convolutional Neural Networks using Logarithmic Data Representation. arXiv:1603.01025. https://arxiv.org/abs/1603.01025</w:t>
      </w:r>
    </w:p>
    <w:p w14:paraId="75777678" w14:textId="77777777" w:rsidR="00017993" w:rsidRDefault="00000000" w:rsidP="008F12D9">
      <w:pPr>
        <w:pStyle w:val="BodyText"/>
        <w:keepLines/>
        <w:spacing w:before="0" w:after="0" w:line="220" w:lineRule="exact"/>
        <w:jc w:val="both"/>
      </w:pPr>
      <w:r>
        <w:rPr>
          <w:sz w:val="20"/>
        </w:rPr>
        <w:t xml:space="preserve">[7] Van Loan, C. F., and Pitsianis, N. (1993). Approximation with Kronecker products. In </w:t>
      </w:r>
      <w:r>
        <w:rPr>
          <w:i/>
          <w:iCs/>
          <w:sz w:val="20"/>
        </w:rPr>
        <w:t>Linear Algebra for Large Scale and Real-Time Applications</w:t>
      </w:r>
      <w:r>
        <w:rPr>
          <w:sz w:val="20"/>
        </w:rPr>
        <w:t>, pp. 293–314. https://doi.org/10.1007/978-94-015-8196-7_17</w:t>
      </w:r>
    </w:p>
    <w:p w14:paraId="0308D8C0" w14:textId="77777777" w:rsidR="00017993" w:rsidRDefault="00000000" w:rsidP="008F12D9">
      <w:pPr>
        <w:pStyle w:val="BodyText"/>
        <w:keepLines/>
        <w:spacing w:before="0" w:after="0" w:line="220" w:lineRule="exact"/>
        <w:jc w:val="both"/>
      </w:pPr>
      <w:r>
        <w:rPr>
          <w:sz w:val="20"/>
        </w:rPr>
        <w:t xml:space="preserve">[8] Wołczyk, M., Piczak, K., Wójcik, B., Pustelnik, Ł., Morawiecki, P., Tabor, J., Trzciński, T., and Spurek, P. (2022). Continual Learning with Guarantees via Weight Interval Constraints. </w:t>
      </w:r>
      <w:r>
        <w:rPr>
          <w:i/>
          <w:iCs/>
          <w:sz w:val="20"/>
        </w:rPr>
        <w:t>Proceedings of ICML</w:t>
      </w:r>
      <w:r>
        <w:rPr>
          <w:sz w:val="20"/>
        </w:rPr>
        <w:t>, PMLR 162, 23897–23911. https://proceedings.mlr.press/v162/wolczyk22a.html</w:t>
      </w:r>
    </w:p>
    <w:p w14:paraId="056FFAAC" w14:textId="77777777" w:rsidR="00017993" w:rsidRDefault="00000000" w:rsidP="008F12D9">
      <w:pPr>
        <w:pStyle w:val="BodyText"/>
        <w:keepLines/>
        <w:spacing w:before="0" w:after="0" w:line="220" w:lineRule="exact"/>
        <w:jc w:val="both"/>
      </w:pPr>
      <w:r>
        <w:rPr>
          <w:sz w:val="20"/>
        </w:rPr>
        <w:t xml:space="preserve">[9] Krizhevsky, A. (2009). </w:t>
      </w:r>
      <w:r>
        <w:rPr>
          <w:i/>
          <w:iCs/>
          <w:sz w:val="20"/>
        </w:rPr>
        <w:t>Learning Multiple Layers of Features from Tiny Images</w:t>
      </w:r>
      <w:r>
        <w:rPr>
          <w:sz w:val="20"/>
        </w:rPr>
        <w:t>. Technical report, University of Toronto.</w:t>
      </w:r>
    </w:p>
    <w:p w14:paraId="33F03F73" w14:textId="77777777" w:rsidR="00017993" w:rsidRDefault="00000000" w:rsidP="008F12D9">
      <w:pPr>
        <w:pStyle w:val="BodyText"/>
        <w:keepLines/>
        <w:spacing w:before="0" w:after="0" w:line="220" w:lineRule="exact"/>
        <w:jc w:val="both"/>
      </w:pPr>
      <w:r>
        <w:rPr>
          <w:sz w:val="20"/>
        </w:rPr>
        <w:t xml:space="preserve">[10] LeCun, Y., Bottou, L., Bengio, Y., and Haffner, P. (1998). Gradient-based learning applied to document recognition. </w:t>
      </w:r>
      <w:r>
        <w:rPr>
          <w:i/>
          <w:iCs/>
          <w:sz w:val="20"/>
        </w:rPr>
        <w:t>Proceedings of the IEEE</w:t>
      </w:r>
      <w:r>
        <w:rPr>
          <w:sz w:val="20"/>
        </w:rPr>
        <w:t>, 86(11), 2278–2324. https://doi.org/10.1109/5.726791</w:t>
      </w:r>
    </w:p>
    <w:p w14:paraId="22BEFAA2" w14:textId="77777777" w:rsidR="00017993" w:rsidRDefault="00000000" w:rsidP="008F12D9">
      <w:pPr>
        <w:pStyle w:val="BodyText"/>
        <w:keepLines/>
        <w:spacing w:before="0" w:after="0" w:line="220" w:lineRule="exact"/>
        <w:jc w:val="both"/>
      </w:pPr>
      <w:r>
        <w:rPr>
          <w:sz w:val="20"/>
        </w:rPr>
        <w:t>[11] van de Ven, G. M., and Tolias, A. S. (2019). Three scenarios for continual learning. arXiv:1904.07734. https://arxiv.org/abs/1904.07734</w:t>
      </w:r>
    </w:p>
    <w:p w14:paraId="13A1D79B" w14:textId="77777777" w:rsidR="00017993" w:rsidRDefault="00000000" w:rsidP="008F12D9">
      <w:pPr>
        <w:pStyle w:val="BodyText"/>
        <w:keepLines/>
        <w:spacing w:before="0" w:after="0" w:line="220" w:lineRule="exact"/>
        <w:jc w:val="both"/>
      </w:pPr>
      <w:r>
        <w:rPr>
          <w:sz w:val="20"/>
        </w:rPr>
        <w:t xml:space="preserve">[12] Rebuffi, S.-A., Kolesnikov, A., Sperl, G., and Lampert, C. H. (2017). iCaRL: Incremental Classifier and Representation Learning. </w:t>
      </w:r>
      <w:r>
        <w:rPr>
          <w:i/>
          <w:iCs/>
          <w:sz w:val="20"/>
        </w:rPr>
        <w:t>Proceedings of CVPR</w:t>
      </w:r>
      <w:r>
        <w:rPr>
          <w:sz w:val="20"/>
        </w:rPr>
        <w:t>, 2001–2010. https://doi.org/10.1109/CVPR.2017.587</w:t>
      </w:r>
    </w:p>
    <w:p w14:paraId="42D920B9" w14:textId="77777777" w:rsidR="00017993" w:rsidRDefault="00000000" w:rsidP="008F12D9">
      <w:pPr>
        <w:pStyle w:val="BodyText"/>
        <w:keepLines/>
        <w:spacing w:before="0" w:after="0" w:line="220" w:lineRule="exact"/>
        <w:jc w:val="both"/>
      </w:pPr>
      <w:r>
        <w:rPr>
          <w:sz w:val="20"/>
        </w:rPr>
        <w:t xml:space="preserve">[13] Kirkpatrick, J., Pascanu, R., Rabinowitz, N., Veness, J., Desjardins, G., Rusu, A. A., Milan, K., Quan, J., Ramalho, T., Grabska-Barwinska, A., Hassabis, D., Clopath, C., Kumaran, D., and Hadsell, R. (2017). Overcoming catastrophic forgetting in neural networks. </w:t>
      </w:r>
      <w:r>
        <w:rPr>
          <w:i/>
          <w:iCs/>
          <w:sz w:val="20"/>
        </w:rPr>
        <w:t>Proceedings of the National Academy of Sciences</w:t>
      </w:r>
      <w:r>
        <w:rPr>
          <w:sz w:val="20"/>
        </w:rPr>
        <w:t>, 114(13), 3521–3526. https://doi.org/10.1073/pnas.1611835114</w:t>
      </w:r>
    </w:p>
    <w:p w14:paraId="1EC93F60" w14:textId="77777777" w:rsidR="00017993" w:rsidRDefault="00000000" w:rsidP="008F12D9">
      <w:pPr>
        <w:pStyle w:val="BodyText"/>
        <w:keepLines/>
        <w:spacing w:before="0" w:after="0" w:line="220" w:lineRule="exact"/>
        <w:jc w:val="both"/>
      </w:pPr>
      <w:r>
        <w:rPr>
          <w:sz w:val="20"/>
        </w:rPr>
        <w:t xml:space="preserve">[14] McClelland, J. L., McNaughton, B. L., and O’Reilly, R. C. (1995). Why there are complementary learning systems in the hippocampus and neocortex: Insights from the successes and failures of connectionist models of learning and memory. </w:t>
      </w:r>
      <w:r>
        <w:rPr>
          <w:i/>
          <w:iCs/>
          <w:sz w:val="20"/>
        </w:rPr>
        <w:t>Psychological Review</w:t>
      </w:r>
      <w:r>
        <w:rPr>
          <w:sz w:val="20"/>
        </w:rPr>
        <w:t>, 102(3), 419–457. https://doi.org/10.1037/0033-295X.102.3.419</w:t>
      </w:r>
    </w:p>
    <w:p w14:paraId="2990FFB9" w14:textId="77777777" w:rsidR="00017993" w:rsidRDefault="00000000" w:rsidP="008F12D9">
      <w:pPr>
        <w:pStyle w:val="BodyText"/>
        <w:keepLines/>
        <w:spacing w:before="0" w:after="0" w:line="220" w:lineRule="exact"/>
        <w:jc w:val="both"/>
      </w:pPr>
      <w:r>
        <w:rPr>
          <w:sz w:val="20"/>
        </w:rPr>
        <w:t xml:space="preserve">[15] Hu, E. J., Shen, Y., Wallis, P., Allen-Zhu, Z., Li, Y., Wang, S., Wang, L., and Chen, W. (2022). LoRA: Low-Rank Adaptation of Large Language Models. </w:t>
      </w:r>
      <w:r>
        <w:rPr>
          <w:i/>
          <w:iCs/>
          <w:sz w:val="20"/>
        </w:rPr>
        <w:t>ICLR 2022</w:t>
      </w:r>
      <w:r>
        <w:rPr>
          <w:sz w:val="20"/>
        </w:rPr>
        <w:t>. arXiv:2106.09685. https://arxiv.org/abs/2106.09685</w:t>
      </w:r>
    </w:p>
    <w:p w14:paraId="3AAF1860" w14:textId="77777777" w:rsidR="00017993" w:rsidRDefault="00000000" w:rsidP="008F12D9">
      <w:pPr>
        <w:pStyle w:val="BodyText"/>
        <w:keepLines/>
        <w:spacing w:before="0" w:after="0" w:line="220" w:lineRule="exact"/>
        <w:jc w:val="both"/>
      </w:pPr>
      <w:r>
        <w:rPr>
          <w:sz w:val="20"/>
        </w:rPr>
        <w:t xml:space="preserve">[16] Dong, Z., Yao, Z., Gholami, A., Mahoney, M. W., and Keutzer, K. (2019). HAWQ: Hessian AWare Quantization of Neural Networks with Mixed-Precision. </w:t>
      </w:r>
      <w:r>
        <w:rPr>
          <w:i/>
          <w:iCs/>
          <w:sz w:val="20"/>
        </w:rPr>
        <w:t>Proceedings of ICCV</w:t>
      </w:r>
      <w:r>
        <w:rPr>
          <w:sz w:val="20"/>
        </w:rPr>
        <w:t>, 293–302. https://doi.org/10.1109/ICCV.2019.00038</w:t>
      </w:r>
    </w:p>
    <w:p w14:paraId="6A46EF3E" w14:textId="77777777" w:rsidR="00017993" w:rsidRDefault="00000000" w:rsidP="008F12D9">
      <w:pPr>
        <w:pStyle w:val="BodyText"/>
        <w:keepLines/>
        <w:spacing w:before="0" w:after="0" w:line="220" w:lineRule="exact"/>
        <w:jc w:val="both"/>
      </w:pPr>
      <w:r>
        <w:rPr>
          <w:sz w:val="20"/>
        </w:rPr>
        <w:t xml:space="preserve">[17] Wang, K., Liu, Z., Lin, Y., Lin, J., and Han, S. (2019). HAQ: Hardware-Aware Automated Quantization with Mixed Precision. </w:t>
      </w:r>
      <w:r>
        <w:rPr>
          <w:i/>
          <w:iCs/>
          <w:sz w:val="20"/>
        </w:rPr>
        <w:t>Proceedings of CVPR</w:t>
      </w:r>
      <w:r>
        <w:rPr>
          <w:sz w:val="20"/>
        </w:rPr>
        <w:t>, 8612–8620. https://doi.org/10.1109/CVPR.2019.00881</w:t>
      </w:r>
    </w:p>
    <w:p w14:paraId="3E550B98" w14:textId="77777777" w:rsidR="00017993" w:rsidRDefault="00000000" w:rsidP="008F12D9">
      <w:pPr>
        <w:pStyle w:val="BodyText"/>
        <w:keepLines/>
        <w:spacing w:before="0" w:after="0" w:line="220" w:lineRule="exact"/>
        <w:jc w:val="both"/>
      </w:pPr>
      <w:r>
        <w:rPr>
          <w:sz w:val="20"/>
        </w:rPr>
        <w:t xml:space="preserve">[18] Weng, T.-W., Zhao, P., Liu, S., Chen, P.-Y., Lin, X., and Daniel, L. (2020). Towards Certificated Model Robustness Against Weight Perturbations. </w:t>
      </w:r>
      <w:r>
        <w:rPr>
          <w:i/>
          <w:iCs/>
          <w:sz w:val="20"/>
        </w:rPr>
        <w:t>Proceedings of the AAAI Conference on Artificial Intelligence</w:t>
      </w:r>
      <w:r>
        <w:rPr>
          <w:sz w:val="20"/>
        </w:rPr>
        <w:t>, 34(04), 6356–6363. https://doi.org/10.1609/aaai.v34i04.6105</w:t>
      </w:r>
    </w:p>
    <w:p w14:paraId="5FAA998A" w14:textId="77777777" w:rsidR="00017993" w:rsidRDefault="00000000" w:rsidP="008F12D9">
      <w:pPr>
        <w:pStyle w:val="BodyText"/>
        <w:keepLines/>
        <w:spacing w:before="0" w:after="0" w:line="220" w:lineRule="exact"/>
        <w:jc w:val="both"/>
      </w:pPr>
      <w:r>
        <w:rPr>
          <w:sz w:val="20"/>
        </w:rPr>
        <w:t xml:space="preserve">[19] Vandereycken, B. (2013). Low-rank matrix completion by Riemannian optimization. </w:t>
      </w:r>
      <w:r>
        <w:rPr>
          <w:i/>
          <w:iCs/>
          <w:sz w:val="20"/>
        </w:rPr>
        <w:t>SIAM Journal on Optimization</w:t>
      </w:r>
      <w:r>
        <w:rPr>
          <w:sz w:val="20"/>
        </w:rPr>
        <w:t>, 23(2), 1214–1236. https://doi.org/10.1137/110845768</w:t>
      </w:r>
    </w:p>
    <w:p w14:paraId="2ED11C60" w14:textId="77777777" w:rsidR="00017993" w:rsidRDefault="00000000" w:rsidP="008F12D9">
      <w:pPr>
        <w:pStyle w:val="BodyText"/>
        <w:keepLines/>
        <w:spacing w:before="0" w:after="0" w:line="220" w:lineRule="exact"/>
        <w:jc w:val="both"/>
      </w:pPr>
      <w:r>
        <w:rPr>
          <w:sz w:val="20"/>
        </w:rPr>
        <w:t xml:space="preserve">[20] Dinkelbach, W. (1967). On Nonlinear Fractional Programming. </w:t>
      </w:r>
      <w:r>
        <w:rPr>
          <w:i/>
          <w:iCs/>
          <w:sz w:val="20"/>
        </w:rPr>
        <w:t>Management Science</w:t>
      </w:r>
      <w:r>
        <w:rPr>
          <w:sz w:val="20"/>
        </w:rPr>
        <w:t>, 13(7), 492–498. https://doi.org/10.1287/mnsc.13.7.492</w:t>
      </w:r>
    </w:p>
    <w:p w14:paraId="273A4F2A" w14:textId="77777777" w:rsidR="00017993" w:rsidRDefault="00000000" w:rsidP="008F12D9">
      <w:pPr>
        <w:pStyle w:val="BodyText"/>
        <w:keepLines/>
        <w:spacing w:before="0" w:after="0" w:line="220" w:lineRule="exact"/>
        <w:jc w:val="both"/>
      </w:pPr>
      <w:r>
        <w:rPr>
          <w:sz w:val="20"/>
        </w:rPr>
        <w:t xml:space="preserve">[21] Charnes, A., and Cooper, W. W. (1962). Programming with linear fractional functionals. </w:t>
      </w:r>
      <w:r>
        <w:rPr>
          <w:i/>
          <w:iCs/>
          <w:sz w:val="20"/>
        </w:rPr>
        <w:t>Naval Research Logistics Quarterly</w:t>
      </w:r>
      <w:r>
        <w:rPr>
          <w:sz w:val="20"/>
        </w:rPr>
        <w:t>, 9(3–4), 181–186. https://doi.org/10.1002/nav.3800090303</w:t>
      </w:r>
    </w:p>
    <w:p w14:paraId="02FBD242" w14:textId="77777777" w:rsidR="00017993" w:rsidRDefault="00000000" w:rsidP="008F12D9">
      <w:pPr>
        <w:pStyle w:val="BodyText"/>
        <w:keepLines/>
        <w:spacing w:before="0" w:after="0" w:line="220" w:lineRule="exact"/>
        <w:jc w:val="both"/>
      </w:pPr>
      <w:r>
        <w:rPr>
          <w:sz w:val="20"/>
        </w:rPr>
        <w:t xml:space="preserve">[22] Kingma, D. P., and Ba, J. (2015). Adam: A Method for Stochastic Optimization. </w:t>
      </w:r>
      <w:r>
        <w:rPr>
          <w:i/>
          <w:iCs/>
          <w:sz w:val="20"/>
        </w:rPr>
        <w:t>ICLR 2015</w:t>
      </w:r>
      <w:r>
        <w:rPr>
          <w:sz w:val="20"/>
        </w:rPr>
        <w:t>. arXiv:1412.6980. https://arxiv.org/abs/1412.6980</w:t>
      </w:r>
    </w:p>
    <w:p w14:paraId="11BDD2D8" w14:textId="77777777" w:rsidR="00017993" w:rsidRDefault="00000000" w:rsidP="008F12D9">
      <w:pPr>
        <w:pStyle w:val="BodyText"/>
        <w:keepLines/>
        <w:spacing w:before="0" w:after="0" w:line="220" w:lineRule="exact"/>
        <w:jc w:val="both"/>
      </w:pPr>
      <w:r>
        <w:rPr>
          <w:sz w:val="20"/>
        </w:rPr>
        <w:t>[23] Hinton, G. (2022). The Forward-Forward Algorithm: Some Preliminary Investigations. arXiv:2212.13345. https://arxiv.org/abs/2212.13345</w:t>
      </w:r>
    </w:p>
    <w:p w14:paraId="3A4E6A09" w14:textId="77777777" w:rsidR="00017993" w:rsidRDefault="00000000" w:rsidP="008F12D9">
      <w:pPr>
        <w:pStyle w:val="BodyText"/>
        <w:keepLines/>
        <w:spacing w:before="0" w:after="0" w:line="220" w:lineRule="exact"/>
        <w:jc w:val="both"/>
      </w:pPr>
      <w:r>
        <w:rPr>
          <w:sz w:val="20"/>
        </w:rPr>
        <w:t xml:space="preserve">[24] Ghosh, Debi Prasad. (2026). </w:t>
      </w:r>
      <w:r>
        <w:rPr>
          <w:i/>
          <w:iCs/>
          <w:sz w:val="20"/>
        </w:rPr>
        <w:t>Log-Interval Networks: The Next Research Programme for the Interval Transformer</w:t>
      </w:r>
      <w:r>
        <w:rPr>
          <w:sz w:val="20"/>
        </w:rPr>
        <w:t>. Research agenda, 1 October 2026.</w:t>
      </w:r>
    </w:p>
    <w:p w14:paraId="6D46A346" w14:textId="77777777" w:rsidR="00017993" w:rsidRDefault="00000000" w:rsidP="008F12D9">
      <w:pPr>
        <w:pStyle w:val="BodyText"/>
        <w:keepLines/>
        <w:spacing w:before="0" w:after="0" w:line="220" w:lineRule="exact"/>
        <w:jc w:val="both"/>
      </w:pPr>
      <w:r>
        <w:rPr>
          <w:sz w:val="20"/>
        </w:rPr>
        <w:t xml:space="preserve">[25] Buja, A., Hastie, T., and Tibshirani, R. (1989). Linear Smoothers and Additive Models. </w:t>
      </w:r>
      <w:r>
        <w:rPr>
          <w:i/>
          <w:iCs/>
          <w:sz w:val="20"/>
        </w:rPr>
        <w:t>The Annals of Statistics</w:t>
      </w:r>
      <w:r>
        <w:rPr>
          <w:sz w:val="20"/>
        </w:rPr>
        <w:t>, 17(2), 453–510. https://doi.org/10.1214/aos/1176347115</w:t>
      </w:r>
    </w:p>
    <w:p w14:paraId="49F2A39F" w14:textId="77777777" w:rsidR="00017993" w:rsidRDefault="00000000" w:rsidP="008F12D9">
      <w:pPr>
        <w:pStyle w:val="BodyText"/>
        <w:keepLines/>
        <w:spacing w:before="0" w:after="0" w:line="220" w:lineRule="exact"/>
        <w:jc w:val="both"/>
      </w:pPr>
      <w:r>
        <w:rPr>
          <w:sz w:val="20"/>
        </w:rPr>
        <w:t>[26] Edalati, A., Tahaei, M., Kobyzev, I., Nia, V. P., Clark, J. J., and Rezagholizadeh, M. (2022). KronA: Parameter Efficient Tuning with Kronecker Adapter. arXiv:2212.10650. https://arxiv.org/abs/2212.10650</w:t>
      </w:r>
    </w:p>
    <w:p w14:paraId="7C7BF9E1" w14:textId="77777777" w:rsidR="00017993" w:rsidRDefault="00000000" w:rsidP="008F12D9">
      <w:pPr>
        <w:pStyle w:val="Heading1"/>
        <w:pageBreakBefore/>
        <w:jc w:val="both"/>
      </w:pPr>
      <w:bookmarkStart w:id="29" w:name="appendix-a-reproduction"/>
      <w:bookmarkEnd w:id="28"/>
      <w:r>
        <w:lastRenderedPageBreak/>
        <w:t>Appendix A Reproduction</w:t>
      </w:r>
    </w:p>
    <w:p w14:paraId="3B2E14E4" w14:textId="77777777" w:rsidR="00017993" w:rsidRDefault="00000000" w:rsidP="008F12D9">
      <w:pPr>
        <w:pStyle w:val="FirstParagraph"/>
        <w:spacing w:after="20" w:line="240" w:lineRule="auto"/>
        <w:jc w:val="both"/>
      </w:pPr>
      <w:r>
        <w:rPr>
          <w:b/>
          <w:bCs/>
          <w:sz w:val="21"/>
        </w:rPr>
        <w:t>Contents.</w:t>
      </w:r>
      <w:r>
        <w:rPr>
          <w:sz w:val="21"/>
        </w:rPr>
        <w:t xml:space="preserve"> The supplement contains every script, the protocol, the frozen hashes, the theory checks and the post-review checks with their outputs, the per-run summaries (JSON) of all 270 runs, the evaluator’s outputs, the logs, the tables, the figures and the quoted numbers. It omits:</w:t>
      </w:r>
    </w:p>
    <w:p w14:paraId="71E434E2" w14:textId="77777777" w:rsidR="00017993" w:rsidRDefault="00000000" w:rsidP="008F12D9">
      <w:pPr>
        <w:pStyle w:val="Compact"/>
        <w:numPr>
          <w:ilvl w:val="0"/>
          <w:numId w:val="57"/>
        </w:numPr>
        <w:spacing w:after="20" w:line="240" w:lineRule="auto"/>
        <w:jc w:val="both"/>
      </w:pPr>
      <w:r>
        <w:rPr>
          <w:sz w:val="21"/>
        </w:rPr>
        <w:t>the data (MNIST and CIFAR-100, identified below by their MD5 sums);</w:t>
      </w:r>
    </w:p>
    <w:p w14:paraId="5ACDBBEF" w14:textId="77777777" w:rsidR="00017993" w:rsidRDefault="00000000" w:rsidP="008F12D9">
      <w:pPr>
        <w:pStyle w:val="Compact"/>
        <w:numPr>
          <w:ilvl w:val="0"/>
          <w:numId w:val="57"/>
        </w:numPr>
        <w:spacing w:after="20" w:line="240" w:lineRule="auto"/>
        <w:jc w:val="both"/>
      </w:pPr>
      <w:r>
        <w:rPr>
          <w:sz w:val="21"/>
        </w:rPr>
        <w:t xml:space="preserve">the saved stores (776 MB), which can be regenerated with </w:t>
      </w:r>
      <w:r>
        <w:rPr>
          <w:rStyle w:val="VerbatimChar"/>
          <w:sz w:val="21"/>
        </w:rPr>
        <w:t>p3_run.py</w:t>
      </w:r>
      <w:r>
        <w:rPr>
          <w:sz w:val="21"/>
        </w:rPr>
        <w:t xml:space="preserve"> using the recorded seeds and environment. Bitwise agreement across different software versions or hardware is not established here.</w:t>
      </w:r>
    </w:p>
    <w:p w14:paraId="21AFA727" w14:textId="77777777" w:rsidR="00017993" w:rsidRDefault="00000000" w:rsidP="008F12D9">
      <w:pPr>
        <w:pStyle w:val="FirstParagraph"/>
        <w:spacing w:after="20" w:line="240" w:lineRule="auto"/>
        <w:jc w:val="both"/>
      </w:pPr>
      <w:r>
        <w:rPr>
          <w:b/>
          <w:bCs/>
          <w:sz w:val="21"/>
        </w:rPr>
        <w:t>Environment.</w:t>
      </w:r>
      <w:r>
        <w:rPr>
          <w:sz w:val="21"/>
        </w:rPr>
        <w:t xml:space="preserve"> Python 3.11.15; NumPy 2.4.4, SciPy 1.17.1, Matplotlib 3.10.9; JAX 0.10.2 on CPU with one thread per process. Two CPU cores.</w:t>
      </w:r>
    </w:p>
    <w:p w14:paraId="6AAC4926" w14:textId="77777777" w:rsidR="00017993" w:rsidRDefault="00000000" w:rsidP="008F12D9">
      <w:pPr>
        <w:pStyle w:val="BodyText"/>
        <w:keepNext/>
        <w:spacing w:after="20" w:line="240" w:lineRule="auto"/>
        <w:jc w:val="both"/>
      </w:pPr>
      <w:r>
        <w:rPr>
          <w:b/>
          <w:bCs/>
          <w:sz w:val="21"/>
        </w:rPr>
        <w:t>Data.</w:t>
      </w:r>
    </w:p>
    <w:p w14:paraId="6E7F29AB" w14:textId="77777777" w:rsidR="00017993" w:rsidRDefault="00000000" w:rsidP="008F12D9">
      <w:pPr>
        <w:pStyle w:val="Compact"/>
        <w:numPr>
          <w:ilvl w:val="0"/>
          <w:numId w:val="58"/>
        </w:numPr>
        <w:spacing w:after="20" w:line="240" w:lineRule="auto"/>
        <w:jc w:val="both"/>
      </w:pPr>
      <w:r>
        <w:rPr>
          <w:b/>
          <w:bCs/>
          <w:sz w:val="21"/>
        </w:rPr>
        <w:t>MNIST.</w:t>
      </w:r>
      <w:r>
        <w:rPr>
          <w:sz w:val="21"/>
        </w:rPr>
        <w:t xml:space="preserve"> The four IDX files, MD5 </w:t>
      </w:r>
      <w:r>
        <w:rPr>
          <w:rStyle w:val="VerbatimChar"/>
          <w:sz w:val="21"/>
        </w:rPr>
        <w:t>f68b3c2d…</w:t>
      </w:r>
      <w:r>
        <w:rPr>
          <w:sz w:val="21"/>
        </w:rPr>
        <w:t xml:space="preserve"> (training images), </w:t>
      </w:r>
      <w:r>
        <w:rPr>
          <w:rStyle w:val="VerbatimChar"/>
          <w:sz w:val="21"/>
        </w:rPr>
        <w:t>d53e105e…</w:t>
      </w:r>
      <w:r>
        <w:rPr>
          <w:sz w:val="21"/>
        </w:rPr>
        <w:t xml:space="preserve"> (training labels), </w:t>
      </w:r>
      <w:r>
        <w:rPr>
          <w:rStyle w:val="VerbatimChar"/>
          <w:sz w:val="21"/>
        </w:rPr>
        <w:t>9fb629c4…</w:t>
      </w:r>
      <w:r>
        <w:rPr>
          <w:sz w:val="21"/>
        </w:rPr>
        <w:t xml:space="preserve"> (test images) and </w:t>
      </w:r>
      <w:r>
        <w:rPr>
          <w:rStyle w:val="VerbatimChar"/>
          <w:sz w:val="21"/>
        </w:rPr>
        <w:t>ec29112d…</w:t>
      </w:r>
      <w:r>
        <w:rPr>
          <w:sz w:val="21"/>
        </w:rPr>
        <w:t xml:space="preserve"> (test labels).</w:t>
      </w:r>
    </w:p>
    <w:p w14:paraId="1F6E706C" w14:textId="77777777" w:rsidR="00017993" w:rsidRDefault="00000000" w:rsidP="008F12D9">
      <w:pPr>
        <w:pStyle w:val="Compact"/>
        <w:numPr>
          <w:ilvl w:val="0"/>
          <w:numId w:val="58"/>
        </w:numPr>
        <w:spacing w:after="20" w:line="240" w:lineRule="auto"/>
        <w:jc w:val="both"/>
      </w:pPr>
      <w:r>
        <w:rPr>
          <w:b/>
          <w:bCs/>
          <w:sz w:val="21"/>
        </w:rPr>
        <w:t>CIFAR-100.</w:t>
      </w:r>
      <w:r>
        <w:rPr>
          <w:sz w:val="21"/>
        </w:rPr>
        <w:t xml:space="preserve"> The python archive supplied by the user: </w:t>
      </w:r>
      <w:r>
        <w:rPr>
          <w:rStyle w:val="VerbatimChar"/>
          <w:sz w:val="21"/>
        </w:rPr>
        <w:t>train</w:t>
      </w:r>
      <w:r>
        <w:rPr>
          <w:sz w:val="21"/>
        </w:rPr>
        <w:t xml:space="preserve"> </w:t>
      </w:r>
      <w:r>
        <w:rPr>
          <w:rStyle w:val="VerbatimChar"/>
          <w:sz w:val="21"/>
        </w:rPr>
        <w:t>16019d7e…</w:t>
      </w:r>
      <w:r>
        <w:rPr>
          <w:sz w:val="21"/>
        </w:rPr>
        <w:t xml:space="preserve">, </w:t>
      </w:r>
      <w:r>
        <w:rPr>
          <w:rStyle w:val="VerbatimChar"/>
          <w:sz w:val="21"/>
        </w:rPr>
        <w:t>test</w:t>
      </w:r>
      <w:r>
        <w:rPr>
          <w:sz w:val="21"/>
        </w:rPr>
        <w:t xml:space="preserve"> </w:t>
      </w:r>
      <w:r>
        <w:rPr>
          <w:rStyle w:val="VerbatimChar"/>
          <w:sz w:val="21"/>
        </w:rPr>
        <w:t>f0ef6b0a…</w:t>
      </w:r>
      <w:r>
        <w:rPr>
          <w:sz w:val="21"/>
        </w:rPr>
        <w:t xml:space="preserve"> and </w:t>
      </w:r>
      <w:r>
        <w:rPr>
          <w:rStyle w:val="VerbatimChar"/>
          <w:sz w:val="21"/>
        </w:rPr>
        <w:t>meta</w:t>
      </w:r>
      <w:r>
        <w:rPr>
          <w:sz w:val="21"/>
        </w:rPr>
        <w:t xml:space="preserve"> </w:t>
      </w:r>
      <w:r>
        <w:rPr>
          <w:rStyle w:val="VerbatimChar"/>
          <w:sz w:val="21"/>
        </w:rPr>
        <w:t>7973b151…</w:t>
      </w:r>
      <w:r>
        <w:rPr>
          <w:sz w:val="21"/>
        </w:rPr>
        <w:t>. These are the published values.</w:t>
      </w:r>
    </w:p>
    <w:p w14:paraId="6ADB96E7" w14:textId="77777777" w:rsidR="00017993" w:rsidRDefault="00000000" w:rsidP="008F12D9">
      <w:pPr>
        <w:pStyle w:val="FirstParagraph"/>
        <w:spacing w:after="20" w:line="240" w:lineRule="auto"/>
        <w:jc w:val="both"/>
      </w:pPr>
      <w:r>
        <w:rPr>
          <w:sz w:val="21"/>
        </w:rPr>
        <w:t>Both loaders check the sums before reading.</w:t>
      </w:r>
    </w:p>
    <w:p w14:paraId="05391A8D" w14:textId="77777777" w:rsidR="00017993" w:rsidRDefault="00000000" w:rsidP="008F12D9">
      <w:pPr>
        <w:pStyle w:val="BodyText"/>
        <w:spacing w:after="20" w:line="240" w:lineRule="auto"/>
        <w:jc w:val="both"/>
      </w:pPr>
      <w:r>
        <w:rPr>
          <w:b/>
          <w:bCs/>
          <w:sz w:val="21"/>
        </w:rPr>
        <w:t>Commands.</w:t>
      </w:r>
      <w:r>
        <w:rPr>
          <w:sz w:val="21"/>
        </w:rPr>
        <w:t xml:space="preserve"> To check the quoted numbers from the bundled outputs without retraining, run </w:t>
      </w:r>
      <w:r>
        <w:rPr>
          <w:rStyle w:val="VerbatimChar"/>
          <w:sz w:val="21"/>
        </w:rPr>
        <w:t>python3 p3_facts.py</w:t>
      </w:r>
      <w:r>
        <w:rPr>
          <w:sz w:val="21"/>
        </w:rPr>
        <w:t xml:space="preserve">. For a full rerun, work in a separate copy of the supplement, install the stated dependencies and provide the data. Both the runner and evaluator skip an experiment when its JSON record already exists. Move the bundled </w:t>
      </w:r>
      <w:r>
        <w:rPr>
          <w:rStyle w:val="VerbatimChar"/>
          <w:sz w:val="21"/>
        </w:rPr>
        <w:t>runs/</w:t>
      </w:r>
      <w:r>
        <w:rPr>
          <w:sz w:val="21"/>
        </w:rPr>
        <w:t xml:space="preserve"> and </w:t>
      </w:r>
      <w:r>
        <w:rPr>
          <w:rStyle w:val="VerbatimChar"/>
          <w:sz w:val="21"/>
        </w:rPr>
        <w:t>evals/</w:t>
      </w:r>
      <w:r>
        <w:rPr>
          <w:sz w:val="21"/>
        </w:rPr>
        <w:t xml:space="preserve"> directories aside before rerunning, so the omitted stores and fresh evaluations are actually generated. The following commands assume the backup names do not already exist:</w:t>
      </w:r>
    </w:p>
    <w:p w14:paraId="7ABC45CC" w14:textId="77777777" w:rsidR="00017993" w:rsidRDefault="00000000" w:rsidP="00A865EA">
      <w:pPr>
        <w:pStyle w:val="SourceCode"/>
        <w:spacing w:after="0"/>
      </w:pPr>
      <w:r>
        <w:rPr>
          <w:rStyle w:val="VerbatimChar"/>
        </w:rPr>
        <w:t>mv runs runs_recorded</w:t>
      </w:r>
      <w:r>
        <w:rPr>
          <w:rFonts w:ascii="DejaVu Sans Mono" w:hAnsi="DejaVu Sans Mono"/>
          <w:sz w:val="16"/>
        </w:rPr>
        <w:br/>
      </w:r>
      <w:r>
        <w:rPr>
          <w:rStyle w:val="VerbatimChar"/>
        </w:rPr>
        <w:t>mv evals evals_recorded</w:t>
      </w:r>
      <w:r>
        <w:rPr>
          <w:rFonts w:ascii="DejaVu Sans Mono" w:hAnsi="DejaVu Sans Mono"/>
          <w:sz w:val="16"/>
        </w:rPr>
        <w:br/>
      </w:r>
      <w:r>
        <w:rPr>
          <w:rStyle w:val="VerbatimChar"/>
        </w:rPr>
        <w:t>python3 verify_p3_theory.py &gt; verify_p3_theory_output.txt</w:t>
      </w:r>
      <w:r>
        <w:rPr>
          <w:rFonts w:ascii="DejaVu Sans Mono" w:hAnsi="DejaVu Sans Mono"/>
          <w:sz w:val="16"/>
        </w:rPr>
        <w:br/>
      </w:r>
      <w:r>
        <w:rPr>
          <w:rStyle w:val="VerbatimChar"/>
        </w:rPr>
        <w:t>python3 p3_run.py all</w:t>
      </w:r>
      <w:r>
        <w:rPr>
          <w:rFonts w:ascii="DejaVu Sans Mono" w:hAnsi="DejaVu Sans Mono"/>
          <w:sz w:val="16"/>
        </w:rPr>
        <w:br/>
      </w:r>
      <w:r>
        <w:rPr>
          <w:rStyle w:val="VerbatimChar"/>
        </w:rPr>
        <w:t>python3 p3_eval.py mnist</w:t>
      </w:r>
      <w:r>
        <w:rPr>
          <w:rFonts w:ascii="DejaVu Sans Mono" w:hAnsi="DejaVu Sans Mono"/>
          <w:sz w:val="16"/>
        </w:rPr>
        <w:br/>
      </w:r>
      <w:r>
        <w:rPr>
          <w:rStyle w:val="VerbatimChar"/>
        </w:rPr>
        <w:t>python3 p3_eval.py cifar100</w:t>
      </w:r>
      <w:r>
        <w:rPr>
          <w:rFonts w:ascii="DejaVu Sans Mono" w:hAnsi="DejaVu Sans Mono"/>
          <w:sz w:val="16"/>
        </w:rPr>
        <w:br/>
      </w:r>
      <w:r>
        <w:rPr>
          <w:rStyle w:val="VerbatimChar"/>
        </w:rPr>
        <w:t>python3 p3_report.py</w:t>
      </w:r>
      <w:r>
        <w:rPr>
          <w:rFonts w:ascii="DejaVu Sans Mono" w:hAnsi="DejaVu Sans Mono"/>
          <w:sz w:val="16"/>
        </w:rPr>
        <w:br/>
      </w:r>
      <w:r>
        <w:rPr>
          <w:rStyle w:val="VerbatimChar"/>
        </w:rPr>
        <w:t>python3 p3_facts.py &gt; facts_output.txt</w:t>
      </w:r>
      <w:r>
        <w:rPr>
          <w:rFonts w:ascii="DejaVu Sans Mono" w:hAnsi="DejaVu Sans Mono"/>
          <w:sz w:val="16"/>
        </w:rPr>
        <w:br/>
      </w:r>
      <w:r>
        <w:rPr>
          <w:rStyle w:val="VerbatimChar"/>
        </w:rPr>
        <w:t>python3 p3_pub_wake_check.py &gt; report/pub_wake_check.txt</w:t>
      </w:r>
      <w:r>
        <w:rPr>
          <w:rFonts w:ascii="DejaVu Sans Mono" w:hAnsi="DejaVu Sans Mono"/>
          <w:sz w:val="16"/>
        </w:rPr>
        <w:br/>
      </w:r>
      <w:r>
        <w:rPr>
          <w:rStyle w:val="VerbatimChar"/>
        </w:rPr>
        <w:t>python3 verify_p3_addendum.py &gt; verify_p3_addendum_output.txt</w:t>
      </w:r>
    </w:p>
    <w:p w14:paraId="23CE9441" w14:textId="77777777" w:rsidR="00017993" w:rsidRDefault="00000000" w:rsidP="008F12D9">
      <w:pPr>
        <w:pStyle w:val="FirstParagraph"/>
        <w:spacing w:after="20" w:line="240" w:lineRule="auto"/>
        <w:jc w:val="both"/>
      </w:pPr>
      <w:r>
        <w:rPr>
          <w:b/>
          <w:bCs/>
          <w:sz w:val="21"/>
        </w:rPr>
        <w:t>Frozen code.</w:t>
      </w:r>
      <w:r>
        <w:rPr>
          <w:sz w:val="21"/>
        </w:rPr>
        <w:t xml:space="preserve"> Before the first confirmatory run and before any test example was read, the library, run script, evaluator, theory checks and protocol were hashed into </w:t>
      </w:r>
      <w:r>
        <w:rPr>
          <w:rStyle w:val="VerbatimChar"/>
          <w:sz w:val="21"/>
        </w:rPr>
        <w:t>evals_code_sha256.txt</w:t>
      </w:r>
      <w:r>
        <w:rPr>
          <w:sz w:val="21"/>
        </w:rPr>
        <w:t>:</w:t>
      </w:r>
    </w:p>
    <w:p w14:paraId="471A3FE1" w14:textId="77777777" w:rsidR="00017993" w:rsidRDefault="00000000" w:rsidP="00A865EA">
      <w:pPr>
        <w:pStyle w:val="SourceCode"/>
        <w:spacing w:after="0"/>
      </w:pPr>
      <w:r>
        <w:rPr>
          <w:rStyle w:val="VerbatimChar"/>
        </w:rPr>
        <w:t>17742815c2a90fee92632cfad00cec95d7fdb2af72aef8e10b637554f2ff6559  p3lib.py</w:t>
      </w:r>
      <w:r>
        <w:rPr>
          <w:rFonts w:ascii="DejaVu Sans Mono" w:hAnsi="DejaVu Sans Mono"/>
          <w:sz w:val="16"/>
        </w:rPr>
        <w:br/>
      </w:r>
      <w:r>
        <w:rPr>
          <w:rStyle w:val="VerbatimChar"/>
        </w:rPr>
        <w:t>b82a2992a1cb0b4b93d3f2abdb583ced4d4ace25a172d97ddfeca5e4214e5597  p3_run.py</w:t>
      </w:r>
      <w:r>
        <w:rPr>
          <w:rFonts w:ascii="DejaVu Sans Mono" w:hAnsi="DejaVu Sans Mono"/>
          <w:sz w:val="16"/>
        </w:rPr>
        <w:br/>
      </w:r>
      <w:r>
        <w:rPr>
          <w:rStyle w:val="VerbatimChar"/>
        </w:rPr>
        <w:t>272817c34b5dd625a09fb192a500c64039ce6701c938ecdaf7057458dd5d7b3f  p3_eval.py</w:t>
      </w:r>
      <w:r>
        <w:rPr>
          <w:rFonts w:ascii="DejaVu Sans Mono" w:hAnsi="DejaVu Sans Mono"/>
          <w:sz w:val="16"/>
        </w:rPr>
        <w:br/>
      </w:r>
      <w:r>
        <w:rPr>
          <w:rStyle w:val="VerbatimChar"/>
        </w:rPr>
        <w:t>4ab8822b8c84b10389d5505de61c0e23bda31c670258ab913ba93673b45cb530  verify_p3_theory.py</w:t>
      </w:r>
      <w:r>
        <w:rPr>
          <w:rFonts w:ascii="DejaVu Sans Mono" w:hAnsi="DejaVu Sans Mono"/>
          <w:sz w:val="16"/>
        </w:rPr>
        <w:br/>
      </w:r>
      <w:r>
        <w:rPr>
          <w:rStyle w:val="VerbatimChar"/>
        </w:rPr>
        <w:t>d59be4c93402599d8825b296b34e49701abb4f6d68cf2772e0b456204bfc99fd  PROTOCOL.md</w:t>
      </w:r>
      <w:r>
        <w:rPr>
          <w:rFonts w:ascii="DejaVu Sans Mono" w:hAnsi="DejaVu Sans Mono"/>
          <w:sz w:val="16"/>
        </w:rPr>
        <w:br/>
      </w:r>
      <w:r>
        <w:rPr>
          <w:rStyle w:val="VerbatimChar"/>
        </w:rPr>
        <w:t>frozen 2026-10-05T04:21:17Z</w:t>
      </w:r>
    </w:p>
    <w:p w14:paraId="55117267" w14:textId="77777777" w:rsidR="00017993" w:rsidRDefault="00000000" w:rsidP="008F12D9">
      <w:pPr>
        <w:pStyle w:val="FirstParagraph"/>
        <w:spacing w:after="20" w:line="240" w:lineRule="auto"/>
        <w:jc w:val="both"/>
      </w:pPr>
      <w:r>
        <w:rPr>
          <w:sz w:val="21"/>
        </w:rPr>
        <w:t xml:space="preserve">The supplied copies match these frozen hashes. Every run records the hashes of </w:t>
      </w:r>
      <w:r>
        <w:rPr>
          <w:rStyle w:val="VerbatimChar"/>
          <w:sz w:val="21"/>
        </w:rPr>
        <w:t>p3lib.py</w:t>
      </w:r>
      <w:r>
        <w:rPr>
          <w:sz w:val="21"/>
        </w:rPr>
        <w:t xml:space="preserve"> and </w:t>
      </w:r>
      <w:r>
        <w:rPr>
          <w:rStyle w:val="VerbatimChar"/>
          <w:sz w:val="21"/>
        </w:rPr>
        <w:t>p3_run.py</w:t>
      </w:r>
      <w:r>
        <w:rPr>
          <w:sz w:val="21"/>
        </w:rPr>
        <w:t xml:space="preserve"> that produced it, and all 270 match. Hashes establish file identity; the stated chronology additionally relies on the protocol and experiment records. Four scripts were written later:</w:t>
      </w:r>
    </w:p>
    <w:p w14:paraId="195EC731" w14:textId="77777777" w:rsidR="00017993" w:rsidRDefault="00000000" w:rsidP="008F12D9">
      <w:pPr>
        <w:pStyle w:val="Compact"/>
        <w:numPr>
          <w:ilvl w:val="0"/>
          <w:numId w:val="59"/>
        </w:numPr>
        <w:spacing w:after="20" w:line="240" w:lineRule="auto"/>
        <w:jc w:val="both"/>
      </w:pPr>
      <w:r>
        <w:rPr>
          <w:rStyle w:val="VerbatimChar"/>
          <w:sz w:val="21"/>
        </w:rPr>
        <w:t>p3_report.py</w:t>
      </w:r>
      <w:r>
        <w:rPr>
          <w:sz w:val="21"/>
        </w:rPr>
        <w:t xml:space="preserve"> and </w:t>
      </w:r>
      <w:r>
        <w:rPr>
          <w:rStyle w:val="VerbatimChar"/>
          <w:sz w:val="21"/>
        </w:rPr>
        <w:t>p3_facts.py</w:t>
      </w:r>
      <w:r>
        <w:rPr>
          <w:sz w:val="21"/>
        </w:rPr>
        <w:t xml:space="preserve">, after the MNIST evaluation had finished and while CIFAR-100 was still running (the exploratory additions to </w:t>
      </w:r>
      <w:r>
        <w:rPr>
          <w:rStyle w:val="VerbatimChar"/>
          <w:sz w:val="21"/>
        </w:rPr>
        <w:t>p3_facts.py</w:t>
      </w:r>
      <w:r>
        <w:rPr>
          <w:sz w:val="21"/>
        </w:rPr>
        <w:t xml:space="preserve"> came after the review);</w:t>
      </w:r>
    </w:p>
    <w:p w14:paraId="640C5A3F" w14:textId="77777777" w:rsidR="00017993" w:rsidRDefault="00000000" w:rsidP="008F12D9">
      <w:pPr>
        <w:pStyle w:val="Compact"/>
        <w:numPr>
          <w:ilvl w:val="0"/>
          <w:numId w:val="59"/>
        </w:numPr>
        <w:spacing w:after="20" w:line="240" w:lineRule="auto"/>
        <w:jc w:val="both"/>
      </w:pPr>
      <w:r>
        <w:rPr>
          <w:rStyle w:val="VerbatimChar"/>
          <w:sz w:val="21"/>
        </w:rPr>
        <w:t>p3_pub_wake_check.py</w:t>
      </w:r>
      <w:r>
        <w:rPr>
          <w:sz w:val="21"/>
        </w:rPr>
        <w:t>, after the MNIST evaluation, while CIFAR-100 was being evaluated;</w:t>
      </w:r>
    </w:p>
    <w:p w14:paraId="48EF0C9C" w14:textId="77777777" w:rsidR="00017993" w:rsidRDefault="00000000" w:rsidP="008F12D9">
      <w:pPr>
        <w:pStyle w:val="Compact"/>
        <w:numPr>
          <w:ilvl w:val="0"/>
          <w:numId w:val="59"/>
        </w:numPr>
        <w:spacing w:after="20" w:line="240" w:lineRule="auto"/>
        <w:jc w:val="both"/>
      </w:pPr>
      <w:r>
        <w:rPr>
          <w:rStyle w:val="VerbatimChar"/>
          <w:sz w:val="21"/>
        </w:rPr>
        <w:t>verify_p3_addendum.py</w:t>
      </w:r>
      <w:r>
        <w:rPr>
          <w:sz w:val="21"/>
        </w:rPr>
        <w:t>, after the review.</w:t>
      </w:r>
    </w:p>
    <w:p w14:paraId="15C3A1D4" w14:textId="77777777" w:rsidR="00017993" w:rsidRDefault="00000000" w:rsidP="008F12D9">
      <w:pPr>
        <w:pStyle w:val="FirstParagraph"/>
        <w:spacing w:after="20" w:line="240" w:lineRule="auto"/>
        <w:jc w:val="both"/>
      </w:pPr>
      <w:r>
        <w:rPr>
          <w:sz w:val="21"/>
        </w:rPr>
        <w:t>They read the evaluator’s outputs, saved stores, and training or validation data. None of them reads the test split.</w:t>
      </w:r>
    </w:p>
    <w:p w14:paraId="0D23FDBD" w14:textId="77777777" w:rsidR="00017993" w:rsidRDefault="00000000" w:rsidP="008F12D9">
      <w:pPr>
        <w:pStyle w:val="BodyText"/>
        <w:spacing w:after="20" w:line="240" w:lineRule="auto"/>
        <w:jc w:val="both"/>
      </w:pPr>
      <w:r>
        <w:rPr>
          <w:b/>
          <w:bCs/>
          <w:sz w:val="21"/>
        </w:rPr>
        <w:lastRenderedPageBreak/>
        <w:t>Compute.</w:t>
      </w:r>
      <w:r>
        <w:rPr>
          <w:sz w:val="21"/>
        </w:rPr>
        <w:t xml:space="preserve"> The confirmatory runs and their evaluation took about 1.8 CPU core-hours: the runs took 9 minutes on MNIST and 40 on CIFAR-100, and the evaluation 16 and 42 minutes. The design pilots and smoke tests took under an hour more.</w:t>
      </w:r>
    </w:p>
    <w:p w14:paraId="38C9E638" w14:textId="77777777" w:rsidR="00017993" w:rsidRDefault="00000000" w:rsidP="008F12D9">
      <w:pPr>
        <w:pStyle w:val="Heading1"/>
        <w:pageBreakBefore/>
        <w:jc w:val="both"/>
      </w:pPr>
      <w:bookmarkStart w:id="30" w:name="appendix-b-results-for-every-seed"/>
      <w:bookmarkEnd w:id="29"/>
      <w:r>
        <w:lastRenderedPageBreak/>
        <w:t>Appendix B Results for every seed</w:t>
      </w:r>
    </w:p>
    <w:p w14:paraId="3491D2C7" w14:textId="77777777" w:rsidR="00017993" w:rsidRDefault="00000000" w:rsidP="008F12D9">
      <w:pPr>
        <w:pStyle w:val="FirstParagraph"/>
        <w:jc w:val="both"/>
      </w:pPr>
      <w:r>
        <w:t xml:space="preserve">All entries use </w:t>
      </w:r>
      <m:oMath>
        <m:r>
          <w:rPr>
            <w:rFonts w:ascii="Cambria Math" w:hAnsi="Cambria Math"/>
          </w:rPr>
          <m:t>R</m:t>
        </m:r>
        <m:r>
          <m:rPr>
            <m:sty m:val="p"/>
          </m:rPr>
          <w:rPr>
            <w:rFonts w:ascii="Cambria Math" w:hAnsi="Cambria Math"/>
          </w:rPr>
          <m:t>=</m:t>
        </m:r>
        <m:r>
          <w:rPr>
            <w:rFonts w:ascii="Cambria Math" w:hAnsi="Cambria Math"/>
          </w:rPr>
          <m:t>8</m:t>
        </m:r>
      </m:oMath>
      <w:r>
        <w:t xml:space="preserve"> and one sleep per task. Tables B1a and B1b report final stored-model accuracy; Tables B2a and B2b report the registered precision comparisons at </w:t>
      </w:r>
      <m:oMath>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8</m:t>
        </m:r>
      </m:oMath>
      <w:r>
        <w:t>.</w:t>
      </w:r>
    </w:p>
    <w:p w14:paraId="594FED5D" w14:textId="77777777" w:rsidR="00017993" w:rsidRDefault="00000000" w:rsidP="008F12D9">
      <w:pPr>
        <w:pStyle w:val="Caption"/>
        <w:keepNext/>
        <w:keepLines/>
        <w:spacing w:before="160"/>
        <w:jc w:val="both"/>
      </w:pPr>
      <w:r>
        <w:rPr>
          <w:b/>
          <w:bCs/>
        </w:rPr>
        <w:t>Table B1a. Final accuracy (%) on MNIST.</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982"/>
        <w:gridCol w:w="1432"/>
        <w:gridCol w:w="1433"/>
        <w:gridCol w:w="1433"/>
        <w:gridCol w:w="1433"/>
        <w:gridCol w:w="1433"/>
      </w:tblGrid>
      <w:tr w:rsidR="00017993" w14:paraId="11031058"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2938" w:type="dxa"/>
            <w:shd w:val="clear" w:color="auto" w:fill="173B52"/>
            <w:tcMar>
              <w:top w:w="65" w:type="dxa"/>
              <w:left w:w="76" w:type="dxa"/>
              <w:bottom w:w="65" w:type="dxa"/>
              <w:right w:w="76" w:type="dxa"/>
            </w:tcMar>
            <w:vAlign w:val="center"/>
          </w:tcPr>
          <w:p w14:paraId="6A51F727" w14:textId="77777777" w:rsidR="00017993" w:rsidRDefault="00000000" w:rsidP="008F12D9">
            <w:pPr>
              <w:pStyle w:val="Compact"/>
              <w:keepNext/>
              <w:spacing w:before="0" w:after="0" w:line="247" w:lineRule="auto"/>
              <w:jc w:val="both"/>
            </w:pPr>
            <w:r>
              <w:rPr>
                <w:b/>
                <w:color w:val="FFFFFF"/>
                <w:sz w:val="20"/>
              </w:rPr>
              <w:t>Rule</w:t>
            </w:r>
          </w:p>
        </w:tc>
        <w:tc>
          <w:tcPr>
            <w:tcW w:w="1411" w:type="dxa"/>
            <w:shd w:val="clear" w:color="auto" w:fill="173B52"/>
            <w:tcMar>
              <w:top w:w="65" w:type="dxa"/>
              <w:left w:w="76" w:type="dxa"/>
              <w:bottom w:w="65" w:type="dxa"/>
              <w:right w:w="76" w:type="dxa"/>
            </w:tcMar>
            <w:vAlign w:val="center"/>
          </w:tcPr>
          <w:p w14:paraId="6583825C" w14:textId="77777777" w:rsidR="00017993" w:rsidRDefault="00000000" w:rsidP="008F12D9">
            <w:pPr>
              <w:pStyle w:val="Compact"/>
              <w:keepNext/>
              <w:spacing w:before="0" w:after="0" w:line="247" w:lineRule="auto"/>
              <w:jc w:val="both"/>
            </w:pPr>
            <w:r>
              <w:rPr>
                <w:b/>
                <w:color w:val="FFFFFF"/>
                <w:sz w:val="20"/>
              </w:rPr>
              <w:t>Seed 0</w:t>
            </w:r>
          </w:p>
        </w:tc>
        <w:tc>
          <w:tcPr>
            <w:tcW w:w="1411" w:type="dxa"/>
            <w:shd w:val="clear" w:color="auto" w:fill="173B52"/>
            <w:tcMar>
              <w:top w:w="65" w:type="dxa"/>
              <w:left w:w="76" w:type="dxa"/>
              <w:bottom w:w="65" w:type="dxa"/>
              <w:right w:w="76" w:type="dxa"/>
            </w:tcMar>
            <w:vAlign w:val="center"/>
          </w:tcPr>
          <w:p w14:paraId="012CF28B" w14:textId="77777777" w:rsidR="00017993" w:rsidRDefault="00000000" w:rsidP="008F12D9">
            <w:pPr>
              <w:pStyle w:val="Compact"/>
              <w:keepNext/>
              <w:spacing w:before="0" w:after="0" w:line="247" w:lineRule="auto"/>
              <w:jc w:val="both"/>
            </w:pPr>
            <w:r>
              <w:rPr>
                <w:b/>
                <w:color w:val="FFFFFF"/>
                <w:sz w:val="20"/>
              </w:rPr>
              <w:t>Seed 1</w:t>
            </w:r>
          </w:p>
        </w:tc>
        <w:tc>
          <w:tcPr>
            <w:tcW w:w="1411" w:type="dxa"/>
            <w:shd w:val="clear" w:color="auto" w:fill="173B52"/>
            <w:tcMar>
              <w:top w:w="65" w:type="dxa"/>
              <w:left w:w="76" w:type="dxa"/>
              <w:bottom w:w="65" w:type="dxa"/>
              <w:right w:w="76" w:type="dxa"/>
            </w:tcMar>
            <w:vAlign w:val="center"/>
          </w:tcPr>
          <w:p w14:paraId="34618049" w14:textId="77777777" w:rsidR="00017993" w:rsidRDefault="00000000" w:rsidP="008F12D9">
            <w:pPr>
              <w:pStyle w:val="Compact"/>
              <w:keepNext/>
              <w:spacing w:before="0" w:after="0" w:line="247" w:lineRule="auto"/>
              <w:jc w:val="both"/>
            </w:pPr>
            <w:r>
              <w:rPr>
                <w:b/>
                <w:color w:val="FFFFFF"/>
                <w:sz w:val="20"/>
              </w:rPr>
              <w:t>Seed 2</w:t>
            </w:r>
          </w:p>
        </w:tc>
        <w:tc>
          <w:tcPr>
            <w:tcW w:w="1411" w:type="dxa"/>
            <w:shd w:val="clear" w:color="auto" w:fill="173B52"/>
            <w:tcMar>
              <w:top w:w="65" w:type="dxa"/>
              <w:left w:w="76" w:type="dxa"/>
              <w:bottom w:w="65" w:type="dxa"/>
              <w:right w:w="76" w:type="dxa"/>
            </w:tcMar>
            <w:vAlign w:val="center"/>
          </w:tcPr>
          <w:p w14:paraId="1B83366E" w14:textId="77777777" w:rsidR="00017993" w:rsidRDefault="00000000" w:rsidP="008F12D9">
            <w:pPr>
              <w:pStyle w:val="Compact"/>
              <w:keepNext/>
              <w:spacing w:before="0" w:after="0" w:line="247" w:lineRule="auto"/>
              <w:jc w:val="both"/>
            </w:pPr>
            <w:r>
              <w:rPr>
                <w:b/>
                <w:color w:val="FFFFFF"/>
                <w:sz w:val="20"/>
              </w:rPr>
              <w:t>Seed 3</w:t>
            </w:r>
          </w:p>
        </w:tc>
        <w:tc>
          <w:tcPr>
            <w:tcW w:w="1411" w:type="dxa"/>
            <w:shd w:val="clear" w:color="auto" w:fill="173B52"/>
            <w:tcMar>
              <w:top w:w="65" w:type="dxa"/>
              <w:left w:w="76" w:type="dxa"/>
              <w:bottom w:w="65" w:type="dxa"/>
              <w:right w:w="76" w:type="dxa"/>
            </w:tcMar>
            <w:vAlign w:val="center"/>
          </w:tcPr>
          <w:p w14:paraId="13CBEB00" w14:textId="77777777" w:rsidR="00017993" w:rsidRDefault="00000000" w:rsidP="008F12D9">
            <w:pPr>
              <w:pStyle w:val="Compact"/>
              <w:keepNext/>
              <w:spacing w:before="0" w:after="0" w:line="247" w:lineRule="auto"/>
              <w:jc w:val="both"/>
            </w:pPr>
            <w:r>
              <w:rPr>
                <w:b/>
                <w:color w:val="FFFFFF"/>
                <w:sz w:val="20"/>
              </w:rPr>
              <w:t>Seed 4</w:t>
            </w:r>
          </w:p>
        </w:tc>
      </w:tr>
      <w:tr w:rsidR="00017993" w14:paraId="60F602CA" w14:textId="77777777" w:rsidTr="00017993">
        <w:trPr>
          <w:cantSplit/>
          <w:jc w:val="center"/>
        </w:trPr>
        <w:tc>
          <w:tcPr>
            <w:tcW w:w="2938" w:type="dxa"/>
            <w:tcMar>
              <w:top w:w="65" w:type="dxa"/>
              <w:left w:w="76" w:type="dxa"/>
              <w:bottom w:w="65" w:type="dxa"/>
              <w:right w:w="76" w:type="dxa"/>
            </w:tcMar>
            <w:vAlign w:val="center"/>
          </w:tcPr>
          <w:p w14:paraId="3D96B7AE" w14:textId="77777777" w:rsidR="00017993" w:rsidRDefault="00000000" w:rsidP="008F12D9">
            <w:pPr>
              <w:pStyle w:val="Compact"/>
              <w:keepNext/>
              <w:spacing w:before="0" w:after="0" w:line="247" w:lineRule="auto"/>
              <w:jc w:val="both"/>
            </w:pPr>
            <w:r>
              <w:rPr>
                <w:sz w:val="20"/>
              </w:rPr>
              <w:t>no sleep</w:t>
            </w:r>
          </w:p>
        </w:tc>
        <w:tc>
          <w:tcPr>
            <w:tcW w:w="1411" w:type="dxa"/>
            <w:tcMar>
              <w:top w:w="65" w:type="dxa"/>
              <w:left w:w="76" w:type="dxa"/>
              <w:bottom w:w="65" w:type="dxa"/>
              <w:right w:w="76" w:type="dxa"/>
            </w:tcMar>
            <w:vAlign w:val="center"/>
          </w:tcPr>
          <w:p w14:paraId="5A1156C7" w14:textId="77777777" w:rsidR="00017993" w:rsidRDefault="00000000" w:rsidP="008F12D9">
            <w:pPr>
              <w:pStyle w:val="Compact"/>
              <w:keepNext/>
              <w:spacing w:before="0" w:after="0" w:line="247" w:lineRule="auto"/>
              <w:jc w:val="both"/>
            </w:pPr>
            <w:r>
              <w:rPr>
                <w:sz w:val="20"/>
              </w:rPr>
              <w:t>83.4</w:t>
            </w:r>
          </w:p>
        </w:tc>
        <w:tc>
          <w:tcPr>
            <w:tcW w:w="1411" w:type="dxa"/>
            <w:tcMar>
              <w:top w:w="65" w:type="dxa"/>
              <w:left w:w="76" w:type="dxa"/>
              <w:bottom w:w="65" w:type="dxa"/>
              <w:right w:w="76" w:type="dxa"/>
            </w:tcMar>
            <w:vAlign w:val="center"/>
          </w:tcPr>
          <w:p w14:paraId="663AFA3D" w14:textId="77777777" w:rsidR="00017993" w:rsidRDefault="00000000" w:rsidP="008F12D9">
            <w:pPr>
              <w:pStyle w:val="Compact"/>
              <w:keepNext/>
              <w:spacing w:before="0" w:after="0" w:line="247" w:lineRule="auto"/>
              <w:jc w:val="both"/>
            </w:pPr>
            <w:r>
              <w:rPr>
                <w:sz w:val="20"/>
              </w:rPr>
              <w:t>84.2</w:t>
            </w:r>
          </w:p>
        </w:tc>
        <w:tc>
          <w:tcPr>
            <w:tcW w:w="1411" w:type="dxa"/>
            <w:tcMar>
              <w:top w:w="65" w:type="dxa"/>
              <w:left w:w="76" w:type="dxa"/>
              <w:bottom w:w="65" w:type="dxa"/>
              <w:right w:w="76" w:type="dxa"/>
            </w:tcMar>
            <w:vAlign w:val="center"/>
          </w:tcPr>
          <w:p w14:paraId="7F9EF037" w14:textId="77777777" w:rsidR="00017993" w:rsidRDefault="00000000" w:rsidP="008F12D9">
            <w:pPr>
              <w:pStyle w:val="Compact"/>
              <w:keepNext/>
              <w:spacing w:before="0" w:after="0" w:line="247" w:lineRule="auto"/>
              <w:jc w:val="both"/>
            </w:pPr>
            <w:r>
              <w:rPr>
                <w:sz w:val="20"/>
              </w:rPr>
              <w:t>84.2</w:t>
            </w:r>
          </w:p>
        </w:tc>
        <w:tc>
          <w:tcPr>
            <w:tcW w:w="1411" w:type="dxa"/>
            <w:tcMar>
              <w:top w:w="65" w:type="dxa"/>
              <w:left w:w="76" w:type="dxa"/>
              <w:bottom w:w="65" w:type="dxa"/>
              <w:right w:w="76" w:type="dxa"/>
            </w:tcMar>
            <w:vAlign w:val="center"/>
          </w:tcPr>
          <w:p w14:paraId="0F726A11" w14:textId="77777777" w:rsidR="00017993" w:rsidRDefault="00000000" w:rsidP="008F12D9">
            <w:pPr>
              <w:pStyle w:val="Compact"/>
              <w:keepNext/>
              <w:spacing w:before="0" w:after="0" w:line="247" w:lineRule="auto"/>
              <w:jc w:val="both"/>
            </w:pPr>
            <w:r>
              <w:rPr>
                <w:sz w:val="20"/>
              </w:rPr>
              <w:t>82.5</w:t>
            </w:r>
          </w:p>
        </w:tc>
        <w:tc>
          <w:tcPr>
            <w:tcW w:w="1411" w:type="dxa"/>
            <w:tcMar>
              <w:top w:w="65" w:type="dxa"/>
              <w:left w:w="76" w:type="dxa"/>
              <w:bottom w:w="65" w:type="dxa"/>
              <w:right w:w="76" w:type="dxa"/>
            </w:tcMar>
            <w:vAlign w:val="center"/>
          </w:tcPr>
          <w:p w14:paraId="335BB9DC" w14:textId="77777777" w:rsidR="00017993" w:rsidRDefault="00000000" w:rsidP="008F12D9">
            <w:pPr>
              <w:pStyle w:val="Compact"/>
              <w:keepNext/>
              <w:spacing w:before="0" w:after="0" w:line="247" w:lineRule="auto"/>
              <w:jc w:val="both"/>
            </w:pPr>
            <w:r>
              <w:rPr>
                <w:sz w:val="20"/>
              </w:rPr>
              <w:t>82.4</w:t>
            </w:r>
          </w:p>
        </w:tc>
      </w:tr>
      <w:tr w:rsidR="00017993" w14:paraId="2902EF69" w14:textId="77777777" w:rsidTr="00017993">
        <w:trPr>
          <w:cantSplit/>
          <w:jc w:val="center"/>
        </w:trPr>
        <w:tc>
          <w:tcPr>
            <w:tcW w:w="2938" w:type="dxa"/>
            <w:shd w:val="clear" w:color="auto" w:fill="F1F5F7"/>
            <w:tcMar>
              <w:top w:w="65" w:type="dxa"/>
              <w:left w:w="76" w:type="dxa"/>
              <w:bottom w:w="65" w:type="dxa"/>
              <w:right w:w="76" w:type="dxa"/>
            </w:tcMar>
            <w:vAlign w:val="center"/>
          </w:tcPr>
          <w:p w14:paraId="58D5DF5D"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1</w:t>
            </w:r>
          </w:p>
        </w:tc>
        <w:tc>
          <w:tcPr>
            <w:tcW w:w="1411" w:type="dxa"/>
            <w:shd w:val="clear" w:color="auto" w:fill="F1F5F7"/>
            <w:tcMar>
              <w:top w:w="65" w:type="dxa"/>
              <w:left w:w="76" w:type="dxa"/>
              <w:bottom w:w="65" w:type="dxa"/>
              <w:right w:w="76" w:type="dxa"/>
            </w:tcMar>
            <w:vAlign w:val="center"/>
          </w:tcPr>
          <w:p w14:paraId="1FE6E6C7" w14:textId="77777777" w:rsidR="00017993" w:rsidRDefault="00000000" w:rsidP="008F12D9">
            <w:pPr>
              <w:pStyle w:val="Compact"/>
              <w:spacing w:before="0" w:after="0" w:line="247" w:lineRule="auto"/>
              <w:jc w:val="both"/>
            </w:pPr>
            <w:r>
              <w:rPr>
                <w:sz w:val="20"/>
              </w:rPr>
              <w:t>15.7</w:t>
            </w:r>
          </w:p>
        </w:tc>
        <w:tc>
          <w:tcPr>
            <w:tcW w:w="1411" w:type="dxa"/>
            <w:shd w:val="clear" w:color="auto" w:fill="F1F5F7"/>
            <w:tcMar>
              <w:top w:w="65" w:type="dxa"/>
              <w:left w:w="76" w:type="dxa"/>
              <w:bottom w:w="65" w:type="dxa"/>
              <w:right w:w="76" w:type="dxa"/>
            </w:tcMar>
            <w:vAlign w:val="center"/>
          </w:tcPr>
          <w:p w14:paraId="78301AA9" w14:textId="77777777" w:rsidR="00017993" w:rsidRDefault="00000000" w:rsidP="008F12D9">
            <w:pPr>
              <w:pStyle w:val="Compact"/>
              <w:spacing w:before="0" w:after="0" w:line="247" w:lineRule="auto"/>
              <w:jc w:val="both"/>
            </w:pPr>
            <w:r>
              <w:rPr>
                <w:sz w:val="20"/>
              </w:rPr>
              <w:t>10.0</w:t>
            </w:r>
          </w:p>
        </w:tc>
        <w:tc>
          <w:tcPr>
            <w:tcW w:w="1411" w:type="dxa"/>
            <w:shd w:val="clear" w:color="auto" w:fill="F1F5F7"/>
            <w:tcMar>
              <w:top w:w="65" w:type="dxa"/>
              <w:left w:w="76" w:type="dxa"/>
              <w:bottom w:w="65" w:type="dxa"/>
              <w:right w:w="76" w:type="dxa"/>
            </w:tcMar>
            <w:vAlign w:val="center"/>
          </w:tcPr>
          <w:p w14:paraId="687BB257" w14:textId="77777777" w:rsidR="00017993" w:rsidRDefault="00000000" w:rsidP="008F12D9">
            <w:pPr>
              <w:pStyle w:val="Compact"/>
              <w:spacing w:before="0" w:after="0" w:line="247" w:lineRule="auto"/>
              <w:jc w:val="both"/>
            </w:pPr>
            <w:r>
              <w:rPr>
                <w:sz w:val="20"/>
              </w:rPr>
              <w:t>12.5</w:t>
            </w:r>
          </w:p>
        </w:tc>
        <w:tc>
          <w:tcPr>
            <w:tcW w:w="1411" w:type="dxa"/>
            <w:shd w:val="clear" w:color="auto" w:fill="F1F5F7"/>
            <w:tcMar>
              <w:top w:w="65" w:type="dxa"/>
              <w:left w:w="76" w:type="dxa"/>
              <w:bottom w:w="65" w:type="dxa"/>
              <w:right w:w="76" w:type="dxa"/>
            </w:tcMar>
            <w:vAlign w:val="center"/>
          </w:tcPr>
          <w:p w14:paraId="6C7591A3" w14:textId="77777777" w:rsidR="00017993" w:rsidRDefault="00000000" w:rsidP="008F12D9">
            <w:pPr>
              <w:pStyle w:val="Compact"/>
              <w:spacing w:before="0" w:after="0" w:line="247" w:lineRule="auto"/>
              <w:jc w:val="both"/>
            </w:pPr>
            <w:r>
              <w:rPr>
                <w:sz w:val="20"/>
              </w:rPr>
              <w:t>18.2</w:t>
            </w:r>
          </w:p>
        </w:tc>
        <w:tc>
          <w:tcPr>
            <w:tcW w:w="1411" w:type="dxa"/>
            <w:shd w:val="clear" w:color="auto" w:fill="F1F5F7"/>
            <w:tcMar>
              <w:top w:w="65" w:type="dxa"/>
              <w:left w:w="76" w:type="dxa"/>
              <w:bottom w:w="65" w:type="dxa"/>
              <w:right w:w="76" w:type="dxa"/>
            </w:tcMar>
            <w:vAlign w:val="center"/>
          </w:tcPr>
          <w:p w14:paraId="756118D7" w14:textId="77777777" w:rsidR="00017993" w:rsidRDefault="00000000" w:rsidP="008F12D9">
            <w:pPr>
              <w:pStyle w:val="Compact"/>
              <w:spacing w:before="0" w:after="0" w:line="247" w:lineRule="auto"/>
              <w:jc w:val="both"/>
            </w:pPr>
            <w:r>
              <w:rPr>
                <w:sz w:val="20"/>
              </w:rPr>
              <w:t>11.6</w:t>
            </w:r>
          </w:p>
        </w:tc>
      </w:tr>
      <w:tr w:rsidR="00017993" w14:paraId="4DFD6C7B" w14:textId="77777777" w:rsidTr="00017993">
        <w:trPr>
          <w:cantSplit/>
          <w:jc w:val="center"/>
        </w:trPr>
        <w:tc>
          <w:tcPr>
            <w:tcW w:w="2938" w:type="dxa"/>
            <w:tcMar>
              <w:top w:w="65" w:type="dxa"/>
              <w:left w:w="76" w:type="dxa"/>
              <w:bottom w:w="65" w:type="dxa"/>
              <w:right w:w="76" w:type="dxa"/>
            </w:tcMar>
            <w:vAlign w:val="center"/>
          </w:tcPr>
          <w:p w14:paraId="70A759FF"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0.1</w:t>
            </w:r>
          </w:p>
        </w:tc>
        <w:tc>
          <w:tcPr>
            <w:tcW w:w="1411" w:type="dxa"/>
            <w:tcMar>
              <w:top w:w="65" w:type="dxa"/>
              <w:left w:w="76" w:type="dxa"/>
              <w:bottom w:w="65" w:type="dxa"/>
              <w:right w:w="76" w:type="dxa"/>
            </w:tcMar>
            <w:vAlign w:val="center"/>
          </w:tcPr>
          <w:p w14:paraId="5F347715" w14:textId="77777777" w:rsidR="00017993" w:rsidRDefault="00000000" w:rsidP="008F12D9">
            <w:pPr>
              <w:pStyle w:val="Compact"/>
              <w:spacing w:before="0" w:after="0" w:line="247" w:lineRule="auto"/>
              <w:jc w:val="both"/>
            </w:pPr>
            <w:r>
              <w:rPr>
                <w:sz w:val="20"/>
              </w:rPr>
              <w:t>16.9</w:t>
            </w:r>
          </w:p>
        </w:tc>
        <w:tc>
          <w:tcPr>
            <w:tcW w:w="1411" w:type="dxa"/>
            <w:tcMar>
              <w:top w:w="65" w:type="dxa"/>
              <w:left w:w="76" w:type="dxa"/>
              <w:bottom w:w="65" w:type="dxa"/>
              <w:right w:w="76" w:type="dxa"/>
            </w:tcMar>
            <w:vAlign w:val="center"/>
          </w:tcPr>
          <w:p w14:paraId="7AC94CBF" w14:textId="77777777" w:rsidR="00017993" w:rsidRDefault="00000000" w:rsidP="008F12D9">
            <w:pPr>
              <w:pStyle w:val="Compact"/>
              <w:spacing w:before="0" w:after="0" w:line="247" w:lineRule="auto"/>
              <w:jc w:val="both"/>
            </w:pPr>
            <w:r>
              <w:rPr>
                <w:sz w:val="20"/>
              </w:rPr>
              <w:t>15.6</w:t>
            </w:r>
          </w:p>
        </w:tc>
        <w:tc>
          <w:tcPr>
            <w:tcW w:w="1411" w:type="dxa"/>
            <w:tcMar>
              <w:top w:w="65" w:type="dxa"/>
              <w:left w:w="76" w:type="dxa"/>
              <w:bottom w:w="65" w:type="dxa"/>
              <w:right w:w="76" w:type="dxa"/>
            </w:tcMar>
            <w:vAlign w:val="center"/>
          </w:tcPr>
          <w:p w14:paraId="17923FB6" w14:textId="77777777" w:rsidR="00017993" w:rsidRDefault="00000000" w:rsidP="008F12D9">
            <w:pPr>
              <w:pStyle w:val="Compact"/>
              <w:spacing w:before="0" w:after="0" w:line="247" w:lineRule="auto"/>
              <w:jc w:val="both"/>
            </w:pPr>
            <w:r>
              <w:rPr>
                <w:sz w:val="20"/>
              </w:rPr>
              <w:t>13.9</w:t>
            </w:r>
          </w:p>
        </w:tc>
        <w:tc>
          <w:tcPr>
            <w:tcW w:w="1411" w:type="dxa"/>
            <w:tcMar>
              <w:top w:w="65" w:type="dxa"/>
              <w:left w:w="76" w:type="dxa"/>
              <w:bottom w:w="65" w:type="dxa"/>
              <w:right w:w="76" w:type="dxa"/>
            </w:tcMar>
            <w:vAlign w:val="center"/>
          </w:tcPr>
          <w:p w14:paraId="60A2FA90" w14:textId="77777777" w:rsidR="00017993" w:rsidRDefault="00000000" w:rsidP="008F12D9">
            <w:pPr>
              <w:pStyle w:val="Compact"/>
              <w:spacing w:before="0" w:after="0" w:line="247" w:lineRule="auto"/>
              <w:jc w:val="both"/>
            </w:pPr>
            <w:r>
              <w:rPr>
                <w:sz w:val="20"/>
              </w:rPr>
              <w:t>16.7</w:t>
            </w:r>
          </w:p>
        </w:tc>
        <w:tc>
          <w:tcPr>
            <w:tcW w:w="1411" w:type="dxa"/>
            <w:tcMar>
              <w:top w:w="65" w:type="dxa"/>
              <w:left w:w="76" w:type="dxa"/>
              <w:bottom w:w="65" w:type="dxa"/>
              <w:right w:w="76" w:type="dxa"/>
            </w:tcMar>
            <w:vAlign w:val="center"/>
          </w:tcPr>
          <w:p w14:paraId="67735128" w14:textId="77777777" w:rsidR="00017993" w:rsidRDefault="00000000" w:rsidP="008F12D9">
            <w:pPr>
              <w:pStyle w:val="Compact"/>
              <w:spacing w:before="0" w:after="0" w:line="247" w:lineRule="auto"/>
              <w:jc w:val="both"/>
            </w:pPr>
            <w:r>
              <w:rPr>
                <w:sz w:val="20"/>
              </w:rPr>
              <w:t>20.2</w:t>
            </w:r>
          </w:p>
        </w:tc>
      </w:tr>
      <w:tr w:rsidR="00017993" w14:paraId="5C95C922" w14:textId="77777777" w:rsidTr="00017993">
        <w:trPr>
          <w:cantSplit/>
          <w:jc w:val="center"/>
        </w:trPr>
        <w:tc>
          <w:tcPr>
            <w:tcW w:w="2938" w:type="dxa"/>
            <w:shd w:val="clear" w:color="auto" w:fill="F1F5F7"/>
            <w:tcMar>
              <w:top w:w="65" w:type="dxa"/>
              <w:left w:w="76" w:type="dxa"/>
              <w:bottom w:w="65" w:type="dxa"/>
              <w:right w:w="76" w:type="dxa"/>
            </w:tcMar>
            <w:vAlign w:val="center"/>
          </w:tcPr>
          <w:p w14:paraId="0E379BAE" w14:textId="77777777" w:rsidR="00017993" w:rsidRDefault="00000000" w:rsidP="008F12D9">
            <w:pPr>
              <w:pStyle w:val="Compact"/>
              <w:spacing w:before="0" w:after="0" w:line="247" w:lineRule="auto"/>
              <w:jc w:val="both"/>
            </w:pPr>
            <w:r>
              <w:rPr>
                <w:sz w:val="20"/>
              </w:rPr>
              <w:t>Eq. 13</w:t>
            </w:r>
          </w:p>
        </w:tc>
        <w:tc>
          <w:tcPr>
            <w:tcW w:w="1411" w:type="dxa"/>
            <w:shd w:val="clear" w:color="auto" w:fill="F1F5F7"/>
            <w:tcMar>
              <w:top w:w="65" w:type="dxa"/>
              <w:left w:w="76" w:type="dxa"/>
              <w:bottom w:w="65" w:type="dxa"/>
              <w:right w:w="76" w:type="dxa"/>
            </w:tcMar>
            <w:vAlign w:val="center"/>
          </w:tcPr>
          <w:p w14:paraId="065C1265" w14:textId="77777777" w:rsidR="00017993" w:rsidRDefault="00000000" w:rsidP="008F12D9">
            <w:pPr>
              <w:pStyle w:val="Compact"/>
              <w:spacing w:before="0" w:after="0" w:line="247" w:lineRule="auto"/>
              <w:jc w:val="both"/>
            </w:pPr>
            <w:r>
              <w:rPr>
                <w:sz w:val="20"/>
              </w:rPr>
              <w:t>8.9</w:t>
            </w:r>
          </w:p>
        </w:tc>
        <w:tc>
          <w:tcPr>
            <w:tcW w:w="1411" w:type="dxa"/>
            <w:shd w:val="clear" w:color="auto" w:fill="F1F5F7"/>
            <w:tcMar>
              <w:top w:w="65" w:type="dxa"/>
              <w:left w:w="76" w:type="dxa"/>
              <w:bottom w:w="65" w:type="dxa"/>
              <w:right w:w="76" w:type="dxa"/>
            </w:tcMar>
            <w:vAlign w:val="center"/>
          </w:tcPr>
          <w:p w14:paraId="153A584D" w14:textId="77777777" w:rsidR="00017993" w:rsidRDefault="00000000" w:rsidP="008F12D9">
            <w:pPr>
              <w:pStyle w:val="Compact"/>
              <w:spacing w:before="0" w:after="0" w:line="247" w:lineRule="auto"/>
              <w:jc w:val="both"/>
            </w:pPr>
            <w:r>
              <w:rPr>
                <w:sz w:val="20"/>
              </w:rPr>
              <w:t>10.5</w:t>
            </w:r>
          </w:p>
        </w:tc>
        <w:tc>
          <w:tcPr>
            <w:tcW w:w="1411" w:type="dxa"/>
            <w:shd w:val="clear" w:color="auto" w:fill="F1F5F7"/>
            <w:tcMar>
              <w:top w:w="65" w:type="dxa"/>
              <w:left w:w="76" w:type="dxa"/>
              <w:bottom w:w="65" w:type="dxa"/>
              <w:right w:w="76" w:type="dxa"/>
            </w:tcMar>
            <w:vAlign w:val="center"/>
          </w:tcPr>
          <w:p w14:paraId="7A5A50DE" w14:textId="77777777" w:rsidR="00017993" w:rsidRDefault="00000000" w:rsidP="008F12D9">
            <w:pPr>
              <w:pStyle w:val="Compact"/>
              <w:spacing w:before="0" w:after="0" w:line="247" w:lineRule="auto"/>
              <w:jc w:val="both"/>
            </w:pPr>
            <w:r>
              <w:rPr>
                <w:sz w:val="20"/>
              </w:rPr>
              <w:t>13.2</w:t>
            </w:r>
          </w:p>
        </w:tc>
        <w:tc>
          <w:tcPr>
            <w:tcW w:w="1411" w:type="dxa"/>
            <w:shd w:val="clear" w:color="auto" w:fill="F1F5F7"/>
            <w:tcMar>
              <w:top w:w="65" w:type="dxa"/>
              <w:left w:w="76" w:type="dxa"/>
              <w:bottom w:w="65" w:type="dxa"/>
              <w:right w:w="76" w:type="dxa"/>
            </w:tcMar>
            <w:vAlign w:val="center"/>
          </w:tcPr>
          <w:p w14:paraId="75DD5F1D" w14:textId="77777777" w:rsidR="00017993" w:rsidRDefault="00000000" w:rsidP="008F12D9">
            <w:pPr>
              <w:pStyle w:val="Compact"/>
              <w:spacing w:before="0" w:after="0" w:line="247" w:lineRule="auto"/>
              <w:jc w:val="both"/>
            </w:pPr>
            <w:r>
              <w:rPr>
                <w:sz w:val="20"/>
              </w:rPr>
              <w:t>14.0</w:t>
            </w:r>
          </w:p>
        </w:tc>
        <w:tc>
          <w:tcPr>
            <w:tcW w:w="1411" w:type="dxa"/>
            <w:shd w:val="clear" w:color="auto" w:fill="F1F5F7"/>
            <w:tcMar>
              <w:top w:w="65" w:type="dxa"/>
              <w:left w:w="76" w:type="dxa"/>
              <w:bottom w:w="65" w:type="dxa"/>
              <w:right w:w="76" w:type="dxa"/>
            </w:tcMar>
            <w:vAlign w:val="center"/>
          </w:tcPr>
          <w:p w14:paraId="4896CF26" w14:textId="77777777" w:rsidR="00017993" w:rsidRDefault="00000000" w:rsidP="008F12D9">
            <w:pPr>
              <w:pStyle w:val="Compact"/>
              <w:spacing w:before="0" w:after="0" w:line="247" w:lineRule="auto"/>
              <w:jc w:val="both"/>
            </w:pPr>
            <w:r>
              <w:rPr>
                <w:sz w:val="20"/>
              </w:rPr>
              <w:t>11.6</w:t>
            </w:r>
          </w:p>
        </w:tc>
      </w:tr>
      <w:tr w:rsidR="00017993" w14:paraId="7AC1248B" w14:textId="77777777" w:rsidTr="00017993">
        <w:trPr>
          <w:cantSplit/>
          <w:jc w:val="center"/>
        </w:trPr>
        <w:tc>
          <w:tcPr>
            <w:tcW w:w="2938" w:type="dxa"/>
            <w:tcMar>
              <w:top w:w="65" w:type="dxa"/>
              <w:left w:w="76" w:type="dxa"/>
              <w:bottom w:w="65" w:type="dxa"/>
              <w:right w:w="76" w:type="dxa"/>
            </w:tcMar>
            <w:vAlign w:val="center"/>
          </w:tcPr>
          <w:p w14:paraId="7951FF81" w14:textId="77777777" w:rsidR="00017993" w:rsidRDefault="00000000" w:rsidP="008F12D9">
            <w:pPr>
              <w:pStyle w:val="Compact"/>
              <w:spacing w:before="0" w:after="0" w:line="247" w:lineRule="auto"/>
              <w:jc w:val="both"/>
            </w:pPr>
            <w:r>
              <w:rPr>
                <w:sz w:val="20"/>
              </w:rPr>
              <w:t>Eq. 14</w:t>
            </w:r>
          </w:p>
        </w:tc>
        <w:tc>
          <w:tcPr>
            <w:tcW w:w="1411" w:type="dxa"/>
            <w:tcMar>
              <w:top w:w="65" w:type="dxa"/>
              <w:left w:w="76" w:type="dxa"/>
              <w:bottom w:w="65" w:type="dxa"/>
              <w:right w:w="76" w:type="dxa"/>
            </w:tcMar>
            <w:vAlign w:val="center"/>
          </w:tcPr>
          <w:p w14:paraId="59C3F61E" w14:textId="77777777" w:rsidR="00017993" w:rsidRDefault="00000000" w:rsidP="008F12D9">
            <w:pPr>
              <w:pStyle w:val="Compact"/>
              <w:spacing w:before="0" w:after="0" w:line="247" w:lineRule="auto"/>
              <w:jc w:val="both"/>
            </w:pPr>
            <w:r>
              <w:rPr>
                <w:sz w:val="20"/>
              </w:rPr>
              <w:t>11.2</w:t>
            </w:r>
          </w:p>
        </w:tc>
        <w:tc>
          <w:tcPr>
            <w:tcW w:w="1411" w:type="dxa"/>
            <w:tcMar>
              <w:top w:w="65" w:type="dxa"/>
              <w:left w:w="76" w:type="dxa"/>
              <w:bottom w:w="65" w:type="dxa"/>
              <w:right w:w="76" w:type="dxa"/>
            </w:tcMar>
            <w:vAlign w:val="center"/>
          </w:tcPr>
          <w:p w14:paraId="4DC5B949" w14:textId="77777777" w:rsidR="00017993" w:rsidRDefault="00000000" w:rsidP="008F12D9">
            <w:pPr>
              <w:pStyle w:val="Compact"/>
              <w:spacing w:before="0" w:after="0" w:line="247" w:lineRule="auto"/>
              <w:jc w:val="both"/>
            </w:pPr>
            <w:r>
              <w:rPr>
                <w:sz w:val="20"/>
              </w:rPr>
              <w:t>28.9</w:t>
            </w:r>
          </w:p>
        </w:tc>
        <w:tc>
          <w:tcPr>
            <w:tcW w:w="1411" w:type="dxa"/>
            <w:tcMar>
              <w:top w:w="65" w:type="dxa"/>
              <w:left w:w="76" w:type="dxa"/>
              <w:bottom w:w="65" w:type="dxa"/>
              <w:right w:w="76" w:type="dxa"/>
            </w:tcMar>
            <w:vAlign w:val="center"/>
          </w:tcPr>
          <w:p w14:paraId="3561FDF0" w14:textId="77777777" w:rsidR="00017993" w:rsidRDefault="00000000" w:rsidP="008F12D9">
            <w:pPr>
              <w:pStyle w:val="Compact"/>
              <w:spacing w:before="0" w:after="0" w:line="247" w:lineRule="auto"/>
              <w:jc w:val="both"/>
            </w:pPr>
            <w:r>
              <w:rPr>
                <w:sz w:val="20"/>
              </w:rPr>
              <w:t>26.2</w:t>
            </w:r>
          </w:p>
        </w:tc>
        <w:tc>
          <w:tcPr>
            <w:tcW w:w="1411" w:type="dxa"/>
            <w:tcMar>
              <w:top w:w="65" w:type="dxa"/>
              <w:left w:w="76" w:type="dxa"/>
              <w:bottom w:w="65" w:type="dxa"/>
              <w:right w:w="76" w:type="dxa"/>
            </w:tcMar>
            <w:vAlign w:val="center"/>
          </w:tcPr>
          <w:p w14:paraId="0B57A08E" w14:textId="77777777" w:rsidR="00017993" w:rsidRDefault="00000000" w:rsidP="008F12D9">
            <w:pPr>
              <w:pStyle w:val="Compact"/>
              <w:spacing w:before="0" w:after="0" w:line="247" w:lineRule="auto"/>
              <w:jc w:val="both"/>
            </w:pPr>
            <w:r>
              <w:rPr>
                <w:sz w:val="20"/>
              </w:rPr>
              <w:t>31.7</w:t>
            </w:r>
          </w:p>
        </w:tc>
        <w:tc>
          <w:tcPr>
            <w:tcW w:w="1411" w:type="dxa"/>
            <w:tcMar>
              <w:top w:w="65" w:type="dxa"/>
              <w:left w:w="76" w:type="dxa"/>
              <w:bottom w:w="65" w:type="dxa"/>
              <w:right w:w="76" w:type="dxa"/>
            </w:tcMar>
            <w:vAlign w:val="center"/>
          </w:tcPr>
          <w:p w14:paraId="3BB71C30" w14:textId="77777777" w:rsidR="00017993" w:rsidRDefault="00000000" w:rsidP="008F12D9">
            <w:pPr>
              <w:pStyle w:val="Compact"/>
              <w:spacing w:before="0" w:after="0" w:line="247" w:lineRule="auto"/>
              <w:jc w:val="both"/>
            </w:pPr>
            <w:r>
              <w:rPr>
                <w:sz w:val="20"/>
              </w:rPr>
              <w:t>10.6</w:t>
            </w:r>
          </w:p>
        </w:tc>
      </w:tr>
      <w:tr w:rsidR="00017993" w14:paraId="4109C074" w14:textId="77777777" w:rsidTr="00017993">
        <w:trPr>
          <w:cantSplit/>
          <w:jc w:val="center"/>
        </w:trPr>
        <w:tc>
          <w:tcPr>
            <w:tcW w:w="2938" w:type="dxa"/>
            <w:shd w:val="clear" w:color="auto" w:fill="F1F5F7"/>
            <w:tcMar>
              <w:top w:w="65" w:type="dxa"/>
              <w:left w:w="76" w:type="dxa"/>
              <w:bottom w:w="65" w:type="dxa"/>
              <w:right w:w="76" w:type="dxa"/>
            </w:tcMar>
            <w:vAlign w:val="center"/>
          </w:tcPr>
          <w:p w14:paraId="5EA3D0CB" w14:textId="77777777" w:rsidR="00017993" w:rsidRDefault="00000000" w:rsidP="008F12D9">
            <w:pPr>
              <w:pStyle w:val="Compact"/>
              <w:spacing w:before="0" w:after="0" w:line="247" w:lineRule="auto"/>
              <w:jc w:val="both"/>
            </w:pPr>
            <w:r>
              <w:rPr>
                <w:sz w:val="20"/>
              </w:rPr>
              <w:t>Eq. 14, first order</w:t>
            </w:r>
          </w:p>
        </w:tc>
        <w:tc>
          <w:tcPr>
            <w:tcW w:w="1411" w:type="dxa"/>
            <w:shd w:val="clear" w:color="auto" w:fill="F1F5F7"/>
            <w:tcMar>
              <w:top w:w="65" w:type="dxa"/>
              <w:left w:w="76" w:type="dxa"/>
              <w:bottom w:w="65" w:type="dxa"/>
              <w:right w:w="76" w:type="dxa"/>
            </w:tcMar>
            <w:vAlign w:val="center"/>
          </w:tcPr>
          <w:p w14:paraId="4D8DF5F4"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5A21754B"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509DAE6A"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4C38EF20"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3F3A7791" w14:textId="77777777" w:rsidR="00017993" w:rsidRDefault="00000000" w:rsidP="008F12D9">
            <w:pPr>
              <w:pStyle w:val="Compact"/>
              <w:spacing w:before="0" w:after="0" w:line="247" w:lineRule="auto"/>
              <w:jc w:val="both"/>
            </w:pPr>
            <w:r>
              <w:rPr>
                <w:sz w:val="20"/>
              </w:rPr>
              <w:t>0.0</w:t>
            </w:r>
          </w:p>
        </w:tc>
      </w:tr>
      <w:tr w:rsidR="00017993" w14:paraId="30C579F8" w14:textId="77777777" w:rsidTr="00017993">
        <w:trPr>
          <w:cantSplit/>
          <w:jc w:val="center"/>
        </w:trPr>
        <w:tc>
          <w:tcPr>
            <w:tcW w:w="2938" w:type="dxa"/>
            <w:tcMar>
              <w:top w:w="65" w:type="dxa"/>
              <w:left w:w="76" w:type="dxa"/>
              <w:bottom w:w="65" w:type="dxa"/>
              <w:right w:w="76" w:type="dxa"/>
            </w:tcMar>
            <w:vAlign w:val="center"/>
          </w:tcPr>
          <w:p w14:paraId="2E29069F" w14:textId="77777777" w:rsidR="00017993" w:rsidRDefault="00000000" w:rsidP="008F12D9">
            <w:pPr>
              <w:pStyle w:val="Compact"/>
              <w:spacing w:before="0" w:after="0" w:line="247" w:lineRule="auto"/>
              <w:jc w:val="both"/>
            </w:pPr>
            <w:r>
              <w:rPr>
                <w:sz w:val="20"/>
              </w:rPr>
              <w:t>Eq. 14 + stored residual</w:t>
            </w:r>
          </w:p>
        </w:tc>
        <w:tc>
          <w:tcPr>
            <w:tcW w:w="1411" w:type="dxa"/>
            <w:tcMar>
              <w:top w:w="65" w:type="dxa"/>
              <w:left w:w="76" w:type="dxa"/>
              <w:bottom w:w="65" w:type="dxa"/>
              <w:right w:w="76" w:type="dxa"/>
            </w:tcMar>
            <w:vAlign w:val="center"/>
          </w:tcPr>
          <w:p w14:paraId="76EFCB7D" w14:textId="77777777" w:rsidR="00017993" w:rsidRDefault="00000000" w:rsidP="008F12D9">
            <w:pPr>
              <w:pStyle w:val="Compact"/>
              <w:spacing w:before="0" w:after="0" w:line="247" w:lineRule="auto"/>
              <w:jc w:val="both"/>
            </w:pPr>
            <w:r>
              <w:rPr>
                <w:sz w:val="20"/>
              </w:rPr>
              <w:t>83.5</w:t>
            </w:r>
          </w:p>
        </w:tc>
        <w:tc>
          <w:tcPr>
            <w:tcW w:w="1411" w:type="dxa"/>
            <w:tcMar>
              <w:top w:w="65" w:type="dxa"/>
              <w:left w:w="76" w:type="dxa"/>
              <w:bottom w:w="65" w:type="dxa"/>
              <w:right w:w="76" w:type="dxa"/>
            </w:tcMar>
            <w:vAlign w:val="center"/>
          </w:tcPr>
          <w:p w14:paraId="685E706C" w14:textId="77777777" w:rsidR="00017993" w:rsidRDefault="00000000" w:rsidP="008F12D9">
            <w:pPr>
              <w:pStyle w:val="Compact"/>
              <w:spacing w:before="0" w:after="0" w:line="247" w:lineRule="auto"/>
              <w:jc w:val="both"/>
            </w:pPr>
            <w:r>
              <w:rPr>
                <w:sz w:val="20"/>
              </w:rPr>
              <w:t>84.4</w:t>
            </w:r>
          </w:p>
        </w:tc>
        <w:tc>
          <w:tcPr>
            <w:tcW w:w="1411" w:type="dxa"/>
            <w:tcMar>
              <w:top w:w="65" w:type="dxa"/>
              <w:left w:w="76" w:type="dxa"/>
              <w:bottom w:w="65" w:type="dxa"/>
              <w:right w:w="76" w:type="dxa"/>
            </w:tcMar>
            <w:vAlign w:val="center"/>
          </w:tcPr>
          <w:p w14:paraId="0A0BBC60" w14:textId="77777777" w:rsidR="00017993" w:rsidRDefault="00000000" w:rsidP="008F12D9">
            <w:pPr>
              <w:pStyle w:val="Compact"/>
              <w:spacing w:before="0" w:after="0" w:line="247" w:lineRule="auto"/>
              <w:jc w:val="both"/>
            </w:pPr>
            <w:r>
              <w:rPr>
                <w:sz w:val="20"/>
              </w:rPr>
              <w:t>84.2</w:t>
            </w:r>
          </w:p>
        </w:tc>
        <w:tc>
          <w:tcPr>
            <w:tcW w:w="1411" w:type="dxa"/>
            <w:tcMar>
              <w:top w:w="65" w:type="dxa"/>
              <w:left w:w="76" w:type="dxa"/>
              <w:bottom w:w="65" w:type="dxa"/>
              <w:right w:w="76" w:type="dxa"/>
            </w:tcMar>
            <w:vAlign w:val="center"/>
          </w:tcPr>
          <w:p w14:paraId="7F4659E1" w14:textId="77777777" w:rsidR="00017993" w:rsidRDefault="00000000" w:rsidP="008F12D9">
            <w:pPr>
              <w:pStyle w:val="Compact"/>
              <w:spacing w:before="0" w:after="0" w:line="247" w:lineRule="auto"/>
              <w:jc w:val="both"/>
            </w:pPr>
            <w:r>
              <w:rPr>
                <w:sz w:val="20"/>
              </w:rPr>
              <w:t>82.5</w:t>
            </w:r>
          </w:p>
        </w:tc>
        <w:tc>
          <w:tcPr>
            <w:tcW w:w="1411" w:type="dxa"/>
            <w:tcMar>
              <w:top w:w="65" w:type="dxa"/>
              <w:left w:w="76" w:type="dxa"/>
              <w:bottom w:w="65" w:type="dxa"/>
              <w:right w:w="76" w:type="dxa"/>
            </w:tcMar>
            <w:vAlign w:val="center"/>
          </w:tcPr>
          <w:p w14:paraId="48F316FB" w14:textId="77777777" w:rsidR="00017993" w:rsidRDefault="00000000" w:rsidP="008F12D9">
            <w:pPr>
              <w:pStyle w:val="Compact"/>
              <w:spacing w:before="0" w:after="0" w:line="247" w:lineRule="auto"/>
              <w:jc w:val="both"/>
            </w:pPr>
            <w:r>
              <w:rPr>
                <w:sz w:val="20"/>
              </w:rPr>
              <w:t>82.2</w:t>
            </w:r>
          </w:p>
        </w:tc>
      </w:tr>
      <w:tr w:rsidR="00017993" w14:paraId="1C4A35D3" w14:textId="77777777" w:rsidTr="00017993">
        <w:trPr>
          <w:cantSplit/>
          <w:jc w:val="center"/>
        </w:trPr>
        <w:tc>
          <w:tcPr>
            <w:tcW w:w="2938" w:type="dxa"/>
            <w:shd w:val="clear" w:color="auto" w:fill="F1F5F7"/>
            <w:tcMar>
              <w:top w:w="65" w:type="dxa"/>
              <w:left w:w="76" w:type="dxa"/>
              <w:bottom w:w="65" w:type="dxa"/>
              <w:right w:w="76" w:type="dxa"/>
            </w:tcMar>
            <w:vAlign w:val="center"/>
          </w:tcPr>
          <w:p w14:paraId="22E4F051" w14:textId="77777777" w:rsidR="00017993" w:rsidRDefault="00000000" w:rsidP="008F12D9">
            <w:pPr>
              <w:pStyle w:val="Compact"/>
              <w:spacing w:before="0" w:after="0" w:line="247" w:lineRule="auto"/>
              <w:jc w:val="both"/>
            </w:pPr>
            <w:r>
              <w:rPr>
                <w:sz w:val="20"/>
              </w:rPr>
              <w:t>tangent projection</w:t>
            </w:r>
          </w:p>
        </w:tc>
        <w:tc>
          <w:tcPr>
            <w:tcW w:w="1411" w:type="dxa"/>
            <w:shd w:val="clear" w:color="auto" w:fill="F1F5F7"/>
            <w:tcMar>
              <w:top w:w="65" w:type="dxa"/>
              <w:left w:w="76" w:type="dxa"/>
              <w:bottom w:w="65" w:type="dxa"/>
              <w:right w:w="76" w:type="dxa"/>
            </w:tcMar>
            <w:vAlign w:val="center"/>
          </w:tcPr>
          <w:p w14:paraId="43E4295E" w14:textId="77777777" w:rsidR="00017993" w:rsidRDefault="00000000" w:rsidP="008F12D9">
            <w:pPr>
              <w:pStyle w:val="Compact"/>
              <w:spacing w:before="0" w:after="0" w:line="247" w:lineRule="auto"/>
              <w:jc w:val="both"/>
            </w:pPr>
            <w:r>
              <w:rPr>
                <w:sz w:val="20"/>
              </w:rPr>
              <w:t>77.3</w:t>
            </w:r>
          </w:p>
        </w:tc>
        <w:tc>
          <w:tcPr>
            <w:tcW w:w="1411" w:type="dxa"/>
            <w:shd w:val="clear" w:color="auto" w:fill="F1F5F7"/>
            <w:tcMar>
              <w:top w:w="65" w:type="dxa"/>
              <w:left w:w="76" w:type="dxa"/>
              <w:bottom w:w="65" w:type="dxa"/>
              <w:right w:w="76" w:type="dxa"/>
            </w:tcMar>
            <w:vAlign w:val="center"/>
          </w:tcPr>
          <w:p w14:paraId="2313E21A" w14:textId="77777777" w:rsidR="00017993" w:rsidRDefault="00000000" w:rsidP="008F12D9">
            <w:pPr>
              <w:pStyle w:val="Compact"/>
              <w:spacing w:before="0" w:after="0" w:line="247" w:lineRule="auto"/>
              <w:jc w:val="both"/>
            </w:pPr>
            <w:r>
              <w:rPr>
                <w:sz w:val="20"/>
              </w:rPr>
              <w:t>77.7</w:t>
            </w:r>
          </w:p>
        </w:tc>
        <w:tc>
          <w:tcPr>
            <w:tcW w:w="1411" w:type="dxa"/>
            <w:shd w:val="clear" w:color="auto" w:fill="F1F5F7"/>
            <w:tcMar>
              <w:top w:w="65" w:type="dxa"/>
              <w:left w:w="76" w:type="dxa"/>
              <w:bottom w:w="65" w:type="dxa"/>
              <w:right w:w="76" w:type="dxa"/>
            </w:tcMar>
            <w:vAlign w:val="center"/>
          </w:tcPr>
          <w:p w14:paraId="4CD5C8F3" w14:textId="77777777" w:rsidR="00017993" w:rsidRDefault="00000000" w:rsidP="008F12D9">
            <w:pPr>
              <w:pStyle w:val="Compact"/>
              <w:spacing w:before="0" w:after="0" w:line="247" w:lineRule="auto"/>
              <w:jc w:val="both"/>
            </w:pPr>
            <w:r>
              <w:rPr>
                <w:sz w:val="20"/>
              </w:rPr>
              <w:t>79.8</w:t>
            </w:r>
          </w:p>
        </w:tc>
        <w:tc>
          <w:tcPr>
            <w:tcW w:w="1411" w:type="dxa"/>
            <w:shd w:val="clear" w:color="auto" w:fill="F1F5F7"/>
            <w:tcMar>
              <w:top w:w="65" w:type="dxa"/>
              <w:left w:w="76" w:type="dxa"/>
              <w:bottom w:w="65" w:type="dxa"/>
              <w:right w:w="76" w:type="dxa"/>
            </w:tcMar>
            <w:vAlign w:val="center"/>
          </w:tcPr>
          <w:p w14:paraId="408AF362" w14:textId="77777777" w:rsidR="00017993" w:rsidRDefault="00000000" w:rsidP="008F12D9">
            <w:pPr>
              <w:pStyle w:val="Compact"/>
              <w:spacing w:before="0" w:after="0" w:line="247" w:lineRule="auto"/>
              <w:jc w:val="both"/>
            </w:pPr>
            <w:r>
              <w:rPr>
                <w:sz w:val="20"/>
              </w:rPr>
              <w:t>75.4</w:t>
            </w:r>
          </w:p>
        </w:tc>
        <w:tc>
          <w:tcPr>
            <w:tcW w:w="1411" w:type="dxa"/>
            <w:shd w:val="clear" w:color="auto" w:fill="F1F5F7"/>
            <w:tcMar>
              <w:top w:w="65" w:type="dxa"/>
              <w:left w:w="76" w:type="dxa"/>
              <w:bottom w:w="65" w:type="dxa"/>
              <w:right w:w="76" w:type="dxa"/>
            </w:tcMar>
            <w:vAlign w:val="center"/>
          </w:tcPr>
          <w:p w14:paraId="2DA7E007" w14:textId="77777777" w:rsidR="00017993" w:rsidRDefault="00000000" w:rsidP="008F12D9">
            <w:pPr>
              <w:pStyle w:val="Compact"/>
              <w:spacing w:before="0" w:after="0" w:line="247" w:lineRule="auto"/>
              <w:jc w:val="both"/>
            </w:pPr>
            <w:r>
              <w:rPr>
                <w:sz w:val="20"/>
              </w:rPr>
              <w:t>69.3</w:t>
            </w:r>
          </w:p>
        </w:tc>
      </w:tr>
      <w:tr w:rsidR="00017993" w14:paraId="2E37E971" w14:textId="77777777" w:rsidTr="00017993">
        <w:trPr>
          <w:cantSplit/>
          <w:jc w:val="center"/>
        </w:trPr>
        <w:tc>
          <w:tcPr>
            <w:tcW w:w="2938" w:type="dxa"/>
            <w:tcMar>
              <w:top w:w="65" w:type="dxa"/>
              <w:left w:w="76" w:type="dxa"/>
              <w:bottom w:w="65" w:type="dxa"/>
              <w:right w:w="76" w:type="dxa"/>
            </w:tcMar>
            <w:vAlign w:val="center"/>
          </w:tcPr>
          <w:p w14:paraId="65FFABDA" w14:textId="77777777" w:rsidR="00017993" w:rsidRDefault="00000000" w:rsidP="008F12D9">
            <w:pPr>
              <w:pStyle w:val="Compact"/>
              <w:spacing w:before="0" w:after="0" w:line="247" w:lineRule="auto"/>
              <w:jc w:val="both"/>
            </w:pPr>
            <w:r>
              <w:rPr>
                <w:sz w:val="20"/>
              </w:rPr>
              <w:t>Frobenius refit</w:t>
            </w:r>
          </w:p>
        </w:tc>
        <w:tc>
          <w:tcPr>
            <w:tcW w:w="1411" w:type="dxa"/>
            <w:tcMar>
              <w:top w:w="65" w:type="dxa"/>
              <w:left w:w="76" w:type="dxa"/>
              <w:bottom w:w="65" w:type="dxa"/>
              <w:right w:w="76" w:type="dxa"/>
            </w:tcMar>
            <w:vAlign w:val="center"/>
          </w:tcPr>
          <w:p w14:paraId="1C70BFFC" w14:textId="77777777" w:rsidR="00017993" w:rsidRDefault="00000000" w:rsidP="008F12D9">
            <w:pPr>
              <w:pStyle w:val="Compact"/>
              <w:spacing w:before="0" w:after="0" w:line="247" w:lineRule="auto"/>
              <w:jc w:val="both"/>
            </w:pPr>
            <w:r>
              <w:rPr>
                <w:sz w:val="20"/>
              </w:rPr>
              <w:t>83.8</w:t>
            </w:r>
          </w:p>
        </w:tc>
        <w:tc>
          <w:tcPr>
            <w:tcW w:w="1411" w:type="dxa"/>
            <w:tcMar>
              <w:top w:w="65" w:type="dxa"/>
              <w:left w:w="76" w:type="dxa"/>
              <w:bottom w:w="65" w:type="dxa"/>
              <w:right w:w="76" w:type="dxa"/>
            </w:tcMar>
            <w:vAlign w:val="center"/>
          </w:tcPr>
          <w:p w14:paraId="2C81EEB4" w14:textId="77777777" w:rsidR="00017993" w:rsidRDefault="00000000" w:rsidP="008F12D9">
            <w:pPr>
              <w:pStyle w:val="Compact"/>
              <w:spacing w:before="0" w:after="0" w:line="247" w:lineRule="auto"/>
              <w:jc w:val="both"/>
            </w:pPr>
            <w:r>
              <w:rPr>
                <w:sz w:val="20"/>
              </w:rPr>
              <w:t>84.0</w:t>
            </w:r>
          </w:p>
        </w:tc>
        <w:tc>
          <w:tcPr>
            <w:tcW w:w="1411" w:type="dxa"/>
            <w:tcMar>
              <w:top w:w="65" w:type="dxa"/>
              <w:left w:w="76" w:type="dxa"/>
              <w:bottom w:w="65" w:type="dxa"/>
              <w:right w:w="76" w:type="dxa"/>
            </w:tcMar>
            <w:vAlign w:val="center"/>
          </w:tcPr>
          <w:p w14:paraId="0FAF4629" w14:textId="77777777" w:rsidR="00017993" w:rsidRDefault="00000000" w:rsidP="008F12D9">
            <w:pPr>
              <w:pStyle w:val="Compact"/>
              <w:spacing w:before="0" w:after="0" w:line="247" w:lineRule="auto"/>
              <w:jc w:val="both"/>
            </w:pPr>
            <w:r>
              <w:rPr>
                <w:sz w:val="20"/>
              </w:rPr>
              <w:t>84.6</w:t>
            </w:r>
          </w:p>
        </w:tc>
        <w:tc>
          <w:tcPr>
            <w:tcW w:w="1411" w:type="dxa"/>
            <w:tcMar>
              <w:top w:w="65" w:type="dxa"/>
              <w:left w:w="76" w:type="dxa"/>
              <w:bottom w:w="65" w:type="dxa"/>
              <w:right w:w="76" w:type="dxa"/>
            </w:tcMar>
            <w:vAlign w:val="center"/>
          </w:tcPr>
          <w:p w14:paraId="52235368" w14:textId="77777777" w:rsidR="00017993" w:rsidRDefault="00000000" w:rsidP="008F12D9">
            <w:pPr>
              <w:pStyle w:val="Compact"/>
              <w:spacing w:before="0" w:after="0" w:line="247" w:lineRule="auto"/>
              <w:jc w:val="both"/>
            </w:pPr>
            <w:r>
              <w:rPr>
                <w:sz w:val="20"/>
              </w:rPr>
              <w:t>83.0</w:t>
            </w:r>
          </w:p>
        </w:tc>
        <w:tc>
          <w:tcPr>
            <w:tcW w:w="1411" w:type="dxa"/>
            <w:tcMar>
              <w:top w:w="65" w:type="dxa"/>
              <w:left w:w="76" w:type="dxa"/>
              <w:bottom w:w="65" w:type="dxa"/>
              <w:right w:w="76" w:type="dxa"/>
            </w:tcMar>
            <w:vAlign w:val="center"/>
          </w:tcPr>
          <w:p w14:paraId="3043A5AF" w14:textId="77777777" w:rsidR="00017993" w:rsidRDefault="00000000" w:rsidP="008F12D9">
            <w:pPr>
              <w:pStyle w:val="Compact"/>
              <w:spacing w:before="0" w:after="0" w:line="247" w:lineRule="auto"/>
              <w:jc w:val="both"/>
            </w:pPr>
            <w:r>
              <w:rPr>
                <w:sz w:val="20"/>
              </w:rPr>
              <w:t>83.8</w:t>
            </w:r>
          </w:p>
        </w:tc>
      </w:tr>
    </w:tbl>
    <w:p w14:paraId="320356BD" w14:textId="77777777" w:rsidR="00017993" w:rsidRDefault="00000000" w:rsidP="008F12D9">
      <w:pPr>
        <w:pStyle w:val="Caption"/>
        <w:keepNext/>
        <w:keepLines/>
        <w:spacing w:before="160"/>
        <w:jc w:val="both"/>
      </w:pPr>
      <w:r>
        <w:rPr>
          <w:b/>
          <w:bCs/>
        </w:rPr>
        <w:t>Table B1b. Final accuracy (%) on CIFAR 100.</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938"/>
        <w:gridCol w:w="1411"/>
        <w:gridCol w:w="1411"/>
        <w:gridCol w:w="1411"/>
        <w:gridCol w:w="1411"/>
        <w:gridCol w:w="1411"/>
      </w:tblGrid>
      <w:tr w:rsidR="00017993" w14:paraId="62822412"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2938" w:type="dxa"/>
            <w:shd w:val="clear" w:color="auto" w:fill="173B52"/>
            <w:tcMar>
              <w:top w:w="65" w:type="dxa"/>
              <w:left w:w="76" w:type="dxa"/>
              <w:bottom w:w="65" w:type="dxa"/>
              <w:right w:w="76" w:type="dxa"/>
            </w:tcMar>
            <w:vAlign w:val="center"/>
          </w:tcPr>
          <w:p w14:paraId="45235D76" w14:textId="77777777" w:rsidR="00017993" w:rsidRDefault="00000000" w:rsidP="008F12D9">
            <w:pPr>
              <w:pStyle w:val="Compact"/>
              <w:keepNext/>
              <w:spacing w:before="0" w:after="0" w:line="247" w:lineRule="auto"/>
              <w:jc w:val="both"/>
            </w:pPr>
            <w:r>
              <w:rPr>
                <w:b/>
                <w:color w:val="FFFFFF"/>
                <w:sz w:val="20"/>
              </w:rPr>
              <w:t>Rule</w:t>
            </w:r>
          </w:p>
        </w:tc>
        <w:tc>
          <w:tcPr>
            <w:tcW w:w="1411" w:type="dxa"/>
            <w:shd w:val="clear" w:color="auto" w:fill="173B52"/>
            <w:tcMar>
              <w:top w:w="65" w:type="dxa"/>
              <w:left w:w="76" w:type="dxa"/>
              <w:bottom w:w="65" w:type="dxa"/>
              <w:right w:w="76" w:type="dxa"/>
            </w:tcMar>
            <w:vAlign w:val="center"/>
          </w:tcPr>
          <w:p w14:paraId="78C558AC" w14:textId="77777777" w:rsidR="00017993" w:rsidRDefault="00000000" w:rsidP="008F12D9">
            <w:pPr>
              <w:pStyle w:val="Compact"/>
              <w:keepNext/>
              <w:spacing w:before="0" w:after="0" w:line="247" w:lineRule="auto"/>
              <w:jc w:val="both"/>
            </w:pPr>
            <w:r>
              <w:rPr>
                <w:b/>
                <w:color w:val="FFFFFF"/>
                <w:sz w:val="20"/>
              </w:rPr>
              <w:t>Seed 0</w:t>
            </w:r>
          </w:p>
        </w:tc>
        <w:tc>
          <w:tcPr>
            <w:tcW w:w="1411" w:type="dxa"/>
            <w:shd w:val="clear" w:color="auto" w:fill="173B52"/>
            <w:tcMar>
              <w:top w:w="65" w:type="dxa"/>
              <w:left w:w="76" w:type="dxa"/>
              <w:bottom w:w="65" w:type="dxa"/>
              <w:right w:w="76" w:type="dxa"/>
            </w:tcMar>
            <w:vAlign w:val="center"/>
          </w:tcPr>
          <w:p w14:paraId="45E7B266" w14:textId="77777777" w:rsidR="00017993" w:rsidRDefault="00000000" w:rsidP="008F12D9">
            <w:pPr>
              <w:pStyle w:val="Compact"/>
              <w:keepNext/>
              <w:spacing w:before="0" w:after="0" w:line="247" w:lineRule="auto"/>
              <w:jc w:val="both"/>
            </w:pPr>
            <w:r>
              <w:rPr>
                <w:b/>
                <w:color w:val="FFFFFF"/>
                <w:sz w:val="20"/>
              </w:rPr>
              <w:t>Seed 1</w:t>
            </w:r>
          </w:p>
        </w:tc>
        <w:tc>
          <w:tcPr>
            <w:tcW w:w="1411" w:type="dxa"/>
            <w:shd w:val="clear" w:color="auto" w:fill="173B52"/>
            <w:tcMar>
              <w:top w:w="65" w:type="dxa"/>
              <w:left w:w="76" w:type="dxa"/>
              <w:bottom w:w="65" w:type="dxa"/>
              <w:right w:w="76" w:type="dxa"/>
            </w:tcMar>
            <w:vAlign w:val="center"/>
          </w:tcPr>
          <w:p w14:paraId="64B3CCE4" w14:textId="77777777" w:rsidR="00017993" w:rsidRDefault="00000000" w:rsidP="008F12D9">
            <w:pPr>
              <w:pStyle w:val="Compact"/>
              <w:keepNext/>
              <w:spacing w:before="0" w:after="0" w:line="247" w:lineRule="auto"/>
              <w:jc w:val="both"/>
            </w:pPr>
            <w:r>
              <w:rPr>
                <w:b/>
                <w:color w:val="FFFFFF"/>
                <w:sz w:val="20"/>
              </w:rPr>
              <w:t>Seed 2</w:t>
            </w:r>
          </w:p>
        </w:tc>
        <w:tc>
          <w:tcPr>
            <w:tcW w:w="1411" w:type="dxa"/>
            <w:shd w:val="clear" w:color="auto" w:fill="173B52"/>
            <w:tcMar>
              <w:top w:w="65" w:type="dxa"/>
              <w:left w:w="76" w:type="dxa"/>
              <w:bottom w:w="65" w:type="dxa"/>
              <w:right w:w="76" w:type="dxa"/>
            </w:tcMar>
            <w:vAlign w:val="center"/>
          </w:tcPr>
          <w:p w14:paraId="60C83EDD" w14:textId="77777777" w:rsidR="00017993" w:rsidRDefault="00000000" w:rsidP="008F12D9">
            <w:pPr>
              <w:pStyle w:val="Compact"/>
              <w:keepNext/>
              <w:spacing w:before="0" w:after="0" w:line="247" w:lineRule="auto"/>
              <w:jc w:val="both"/>
            </w:pPr>
            <w:r>
              <w:rPr>
                <w:b/>
                <w:color w:val="FFFFFF"/>
                <w:sz w:val="20"/>
              </w:rPr>
              <w:t>Seed 3</w:t>
            </w:r>
          </w:p>
        </w:tc>
        <w:tc>
          <w:tcPr>
            <w:tcW w:w="1411" w:type="dxa"/>
            <w:shd w:val="clear" w:color="auto" w:fill="173B52"/>
            <w:tcMar>
              <w:top w:w="65" w:type="dxa"/>
              <w:left w:w="76" w:type="dxa"/>
              <w:bottom w:w="65" w:type="dxa"/>
              <w:right w:w="76" w:type="dxa"/>
            </w:tcMar>
            <w:vAlign w:val="center"/>
          </w:tcPr>
          <w:p w14:paraId="7D207DAC" w14:textId="77777777" w:rsidR="00017993" w:rsidRDefault="00000000" w:rsidP="008F12D9">
            <w:pPr>
              <w:pStyle w:val="Compact"/>
              <w:keepNext/>
              <w:spacing w:before="0" w:after="0" w:line="247" w:lineRule="auto"/>
              <w:jc w:val="both"/>
            </w:pPr>
            <w:r>
              <w:rPr>
                <w:b/>
                <w:color w:val="FFFFFF"/>
                <w:sz w:val="20"/>
              </w:rPr>
              <w:t>Seed 4</w:t>
            </w:r>
          </w:p>
        </w:tc>
      </w:tr>
      <w:tr w:rsidR="00017993" w14:paraId="30D7B3EA" w14:textId="77777777" w:rsidTr="00017993">
        <w:trPr>
          <w:cantSplit/>
          <w:jc w:val="center"/>
        </w:trPr>
        <w:tc>
          <w:tcPr>
            <w:tcW w:w="2938" w:type="dxa"/>
            <w:tcMar>
              <w:top w:w="65" w:type="dxa"/>
              <w:left w:w="76" w:type="dxa"/>
              <w:bottom w:w="65" w:type="dxa"/>
              <w:right w:w="76" w:type="dxa"/>
            </w:tcMar>
            <w:vAlign w:val="center"/>
          </w:tcPr>
          <w:p w14:paraId="35AEB8A8" w14:textId="77777777" w:rsidR="00017993" w:rsidRDefault="00000000" w:rsidP="008F12D9">
            <w:pPr>
              <w:pStyle w:val="Compact"/>
              <w:keepNext/>
              <w:spacing w:before="0" w:after="0" w:line="247" w:lineRule="auto"/>
              <w:jc w:val="both"/>
            </w:pPr>
            <w:r>
              <w:rPr>
                <w:sz w:val="20"/>
              </w:rPr>
              <w:t>no sleep</w:t>
            </w:r>
          </w:p>
        </w:tc>
        <w:tc>
          <w:tcPr>
            <w:tcW w:w="1411" w:type="dxa"/>
            <w:tcMar>
              <w:top w:w="65" w:type="dxa"/>
              <w:left w:w="76" w:type="dxa"/>
              <w:bottom w:w="65" w:type="dxa"/>
              <w:right w:w="76" w:type="dxa"/>
            </w:tcMar>
            <w:vAlign w:val="center"/>
          </w:tcPr>
          <w:p w14:paraId="0AEED103" w14:textId="77777777" w:rsidR="00017993" w:rsidRDefault="00000000" w:rsidP="008F12D9">
            <w:pPr>
              <w:pStyle w:val="Compact"/>
              <w:keepNext/>
              <w:spacing w:before="0" w:after="0" w:line="247" w:lineRule="auto"/>
              <w:jc w:val="both"/>
            </w:pPr>
            <w:r>
              <w:rPr>
                <w:sz w:val="20"/>
              </w:rPr>
              <w:t>7.1</w:t>
            </w:r>
          </w:p>
        </w:tc>
        <w:tc>
          <w:tcPr>
            <w:tcW w:w="1411" w:type="dxa"/>
            <w:tcMar>
              <w:top w:w="65" w:type="dxa"/>
              <w:left w:w="76" w:type="dxa"/>
              <w:bottom w:w="65" w:type="dxa"/>
              <w:right w:w="76" w:type="dxa"/>
            </w:tcMar>
            <w:vAlign w:val="center"/>
          </w:tcPr>
          <w:p w14:paraId="06D51A9D" w14:textId="77777777" w:rsidR="00017993" w:rsidRDefault="00000000" w:rsidP="008F12D9">
            <w:pPr>
              <w:pStyle w:val="Compact"/>
              <w:keepNext/>
              <w:spacing w:before="0" w:after="0" w:line="247" w:lineRule="auto"/>
              <w:jc w:val="both"/>
            </w:pPr>
            <w:r>
              <w:rPr>
                <w:sz w:val="20"/>
              </w:rPr>
              <w:t>7.0</w:t>
            </w:r>
          </w:p>
        </w:tc>
        <w:tc>
          <w:tcPr>
            <w:tcW w:w="1411" w:type="dxa"/>
            <w:tcMar>
              <w:top w:w="65" w:type="dxa"/>
              <w:left w:w="76" w:type="dxa"/>
              <w:bottom w:w="65" w:type="dxa"/>
              <w:right w:w="76" w:type="dxa"/>
            </w:tcMar>
            <w:vAlign w:val="center"/>
          </w:tcPr>
          <w:p w14:paraId="386AA731" w14:textId="77777777" w:rsidR="00017993" w:rsidRDefault="00000000" w:rsidP="008F12D9">
            <w:pPr>
              <w:pStyle w:val="Compact"/>
              <w:keepNext/>
              <w:spacing w:before="0" w:after="0" w:line="247" w:lineRule="auto"/>
              <w:jc w:val="both"/>
            </w:pPr>
            <w:r>
              <w:rPr>
                <w:sz w:val="20"/>
              </w:rPr>
              <w:t>7.7</w:t>
            </w:r>
          </w:p>
        </w:tc>
        <w:tc>
          <w:tcPr>
            <w:tcW w:w="1411" w:type="dxa"/>
            <w:tcMar>
              <w:top w:w="65" w:type="dxa"/>
              <w:left w:w="76" w:type="dxa"/>
              <w:bottom w:w="65" w:type="dxa"/>
              <w:right w:w="76" w:type="dxa"/>
            </w:tcMar>
            <w:vAlign w:val="center"/>
          </w:tcPr>
          <w:p w14:paraId="6E9CD871" w14:textId="77777777" w:rsidR="00017993" w:rsidRDefault="00000000" w:rsidP="008F12D9">
            <w:pPr>
              <w:pStyle w:val="Compact"/>
              <w:keepNext/>
              <w:spacing w:before="0" w:after="0" w:line="247" w:lineRule="auto"/>
              <w:jc w:val="both"/>
            </w:pPr>
            <w:r>
              <w:rPr>
                <w:sz w:val="20"/>
              </w:rPr>
              <w:t>7.8</w:t>
            </w:r>
          </w:p>
        </w:tc>
        <w:tc>
          <w:tcPr>
            <w:tcW w:w="1411" w:type="dxa"/>
            <w:tcMar>
              <w:top w:w="65" w:type="dxa"/>
              <w:left w:w="76" w:type="dxa"/>
              <w:bottom w:w="65" w:type="dxa"/>
              <w:right w:w="76" w:type="dxa"/>
            </w:tcMar>
            <w:vAlign w:val="center"/>
          </w:tcPr>
          <w:p w14:paraId="1228587F" w14:textId="77777777" w:rsidR="00017993" w:rsidRDefault="00000000" w:rsidP="008F12D9">
            <w:pPr>
              <w:pStyle w:val="Compact"/>
              <w:keepNext/>
              <w:spacing w:before="0" w:after="0" w:line="247" w:lineRule="auto"/>
              <w:jc w:val="both"/>
            </w:pPr>
            <w:r>
              <w:rPr>
                <w:sz w:val="20"/>
              </w:rPr>
              <w:t>7.5</w:t>
            </w:r>
          </w:p>
        </w:tc>
      </w:tr>
      <w:tr w:rsidR="00017993" w14:paraId="0BCE0FFB" w14:textId="77777777" w:rsidTr="00017993">
        <w:trPr>
          <w:cantSplit/>
          <w:jc w:val="center"/>
        </w:trPr>
        <w:tc>
          <w:tcPr>
            <w:tcW w:w="2938" w:type="dxa"/>
            <w:shd w:val="clear" w:color="auto" w:fill="F1F5F7"/>
            <w:tcMar>
              <w:top w:w="65" w:type="dxa"/>
              <w:left w:w="76" w:type="dxa"/>
              <w:bottom w:w="65" w:type="dxa"/>
              <w:right w:w="76" w:type="dxa"/>
            </w:tcMar>
            <w:vAlign w:val="center"/>
          </w:tcPr>
          <w:p w14:paraId="5E1DDF30"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1</w:t>
            </w:r>
          </w:p>
        </w:tc>
        <w:tc>
          <w:tcPr>
            <w:tcW w:w="1411" w:type="dxa"/>
            <w:shd w:val="clear" w:color="auto" w:fill="F1F5F7"/>
            <w:tcMar>
              <w:top w:w="65" w:type="dxa"/>
              <w:left w:w="76" w:type="dxa"/>
              <w:bottom w:w="65" w:type="dxa"/>
              <w:right w:w="76" w:type="dxa"/>
            </w:tcMar>
            <w:vAlign w:val="center"/>
          </w:tcPr>
          <w:p w14:paraId="3B0823B5" w14:textId="77777777" w:rsidR="00017993" w:rsidRDefault="00000000" w:rsidP="008F12D9">
            <w:pPr>
              <w:pStyle w:val="Compact"/>
              <w:spacing w:before="0" w:after="0" w:line="247" w:lineRule="auto"/>
              <w:jc w:val="both"/>
            </w:pPr>
            <w:r>
              <w:rPr>
                <w:sz w:val="20"/>
              </w:rPr>
              <w:t>1.0</w:t>
            </w:r>
          </w:p>
        </w:tc>
        <w:tc>
          <w:tcPr>
            <w:tcW w:w="1411" w:type="dxa"/>
            <w:shd w:val="clear" w:color="auto" w:fill="F1F5F7"/>
            <w:tcMar>
              <w:top w:w="65" w:type="dxa"/>
              <w:left w:w="76" w:type="dxa"/>
              <w:bottom w:w="65" w:type="dxa"/>
              <w:right w:w="76" w:type="dxa"/>
            </w:tcMar>
            <w:vAlign w:val="center"/>
          </w:tcPr>
          <w:p w14:paraId="424EA67A" w14:textId="77777777" w:rsidR="00017993" w:rsidRDefault="00000000" w:rsidP="008F12D9">
            <w:pPr>
              <w:pStyle w:val="Compact"/>
              <w:spacing w:before="0" w:after="0" w:line="247" w:lineRule="auto"/>
              <w:jc w:val="both"/>
            </w:pPr>
            <w:r>
              <w:rPr>
                <w:sz w:val="20"/>
              </w:rPr>
              <w:t>0.9</w:t>
            </w:r>
          </w:p>
        </w:tc>
        <w:tc>
          <w:tcPr>
            <w:tcW w:w="1411" w:type="dxa"/>
            <w:shd w:val="clear" w:color="auto" w:fill="F1F5F7"/>
            <w:tcMar>
              <w:top w:w="65" w:type="dxa"/>
              <w:left w:w="76" w:type="dxa"/>
              <w:bottom w:w="65" w:type="dxa"/>
              <w:right w:w="76" w:type="dxa"/>
            </w:tcMar>
            <w:vAlign w:val="center"/>
          </w:tcPr>
          <w:p w14:paraId="5E557A59" w14:textId="77777777" w:rsidR="00017993" w:rsidRDefault="00000000" w:rsidP="008F12D9">
            <w:pPr>
              <w:pStyle w:val="Compact"/>
              <w:spacing w:before="0" w:after="0" w:line="247" w:lineRule="auto"/>
              <w:jc w:val="both"/>
            </w:pPr>
            <w:r>
              <w:rPr>
                <w:sz w:val="20"/>
              </w:rPr>
              <w:t>1.0</w:t>
            </w:r>
          </w:p>
        </w:tc>
        <w:tc>
          <w:tcPr>
            <w:tcW w:w="1411" w:type="dxa"/>
            <w:shd w:val="clear" w:color="auto" w:fill="F1F5F7"/>
            <w:tcMar>
              <w:top w:w="65" w:type="dxa"/>
              <w:left w:w="76" w:type="dxa"/>
              <w:bottom w:w="65" w:type="dxa"/>
              <w:right w:w="76" w:type="dxa"/>
            </w:tcMar>
            <w:vAlign w:val="center"/>
          </w:tcPr>
          <w:p w14:paraId="104394FB" w14:textId="77777777" w:rsidR="00017993" w:rsidRDefault="00000000" w:rsidP="008F12D9">
            <w:pPr>
              <w:pStyle w:val="Compact"/>
              <w:spacing w:before="0" w:after="0" w:line="247" w:lineRule="auto"/>
              <w:jc w:val="both"/>
            </w:pPr>
            <w:r>
              <w:rPr>
                <w:sz w:val="20"/>
              </w:rPr>
              <w:t>1.0</w:t>
            </w:r>
          </w:p>
        </w:tc>
        <w:tc>
          <w:tcPr>
            <w:tcW w:w="1411" w:type="dxa"/>
            <w:shd w:val="clear" w:color="auto" w:fill="F1F5F7"/>
            <w:tcMar>
              <w:top w:w="65" w:type="dxa"/>
              <w:left w:w="76" w:type="dxa"/>
              <w:bottom w:w="65" w:type="dxa"/>
              <w:right w:w="76" w:type="dxa"/>
            </w:tcMar>
            <w:vAlign w:val="center"/>
          </w:tcPr>
          <w:p w14:paraId="0BB72333" w14:textId="77777777" w:rsidR="00017993" w:rsidRDefault="00000000" w:rsidP="008F12D9">
            <w:pPr>
              <w:pStyle w:val="Compact"/>
              <w:spacing w:before="0" w:after="0" w:line="247" w:lineRule="auto"/>
              <w:jc w:val="both"/>
            </w:pPr>
            <w:r>
              <w:rPr>
                <w:sz w:val="20"/>
              </w:rPr>
              <w:t>1.0</w:t>
            </w:r>
          </w:p>
        </w:tc>
      </w:tr>
      <w:tr w:rsidR="00017993" w14:paraId="6F090E18" w14:textId="77777777" w:rsidTr="00017993">
        <w:trPr>
          <w:cantSplit/>
          <w:jc w:val="center"/>
        </w:trPr>
        <w:tc>
          <w:tcPr>
            <w:tcW w:w="2938" w:type="dxa"/>
            <w:tcMar>
              <w:top w:w="65" w:type="dxa"/>
              <w:left w:w="76" w:type="dxa"/>
              <w:bottom w:w="65" w:type="dxa"/>
              <w:right w:w="76" w:type="dxa"/>
            </w:tcMar>
            <w:vAlign w:val="center"/>
          </w:tcPr>
          <w:p w14:paraId="7B47C95A" w14:textId="77777777" w:rsidR="00017993" w:rsidRDefault="00000000" w:rsidP="008F12D9">
            <w:pPr>
              <w:pStyle w:val="Compact"/>
              <w:spacing w:before="0" w:after="0" w:line="247" w:lineRule="auto"/>
              <w:jc w:val="both"/>
            </w:pPr>
            <w:r>
              <w:rPr>
                <w:sz w:val="20"/>
              </w:rPr>
              <w:t xml:space="preserve">published, </w:t>
            </w:r>
            <m:oMath>
              <m:r>
                <m:rPr>
                  <m:sty m:val="p"/>
                </m:rPr>
                <w:rPr>
                  <w:rFonts w:ascii="Cambria Math" w:hAnsi="Cambria Math"/>
                  <w:sz w:val="20"/>
                </w:rPr>
                <m:t>|</m:t>
              </m:r>
              <m:r>
                <w:rPr>
                  <w:rFonts w:ascii="Cambria Math" w:hAnsi="Cambria Math"/>
                  <w:sz w:val="20"/>
                </w:rPr>
                <m:t>C</m:t>
              </m:r>
              <m:r>
                <m:rPr>
                  <m:sty m:val="p"/>
                </m:rPr>
                <w:rPr>
                  <w:rFonts w:ascii="Cambria Math" w:hAnsi="Cambria Math"/>
                  <w:sz w:val="20"/>
                </w:rPr>
                <m:t>|</m:t>
              </m:r>
            </m:oMath>
            <w:r>
              <w:rPr>
                <w:sz w:val="20"/>
              </w:rPr>
              <w:t>, α = 0.1</w:t>
            </w:r>
          </w:p>
        </w:tc>
        <w:tc>
          <w:tcPr>
            <w:tcW w:w="1411" w:type="dxa"/>
            <w:tcMar>
              <w:top w:w="65" w:type="dxa"/>
              <w:left w:w="76" w:type="dxa"/>
              <w:bottom w:w="65" w:type="dxa"/>
              <w:right w:w="76" w:type="dxa"/>
            </w:tcMar>
            <w:vAlign w:val="center"/>
          </w:tcPr>
          <w:p w14:paraId="0C04723E" w14:textId="77777777" w:rsidR="00017993" w:rsidRDefault="00000000" w:rsidP="008F12D9">
            <w:pPr>
              <w:pStyle w:val="Compact"/>
              <w:spacing w:before="0" w:after="0" w:line="247" w:lineRule="auto"/>
              <w:jc w:val="both"/>
            </w:pPr>
            <w:r>
              <w:rPr>
                <w:sz w:val="20"/>
              </w:rPr>
              <w:t>1.2</w:t>
            </w:r>
          </w:p>
        </w:tc>
        <w:tc>
          <w:tcPr>
            <w:tcW w:w="1411" w:type="dxa"/>
            <w:tcMar>
              <w:top w:w="65" w:type="dxa"/>
              <w:left w:w="76" w:type="dxa"/>
              <w:bottom w:w="65" w:type="dxa"/>
              <w:right w:w="76" w:type="dxa"/>
            </w:tcMar>
            <w:vAlign w:val="center"/>
          </w:tcPr>
          <w:p w14:paraId="219F6168" w14:textId="77777777" w:rsidR="00017993" w:rsidRDefault="00000000" w:rsidP="008F12D9">
            <w:pPr>
              <w:pStyle w:val="Compact"/>
              <w:spacing w:before="0" w:after="0" w:line="247" w:lineRule="auto"/>
              <w:jc w:val="both"/>
            </w:pPr>
            <w:r>
              <w:rPr>
                <w:sz w:val="20"/>
              </w:rPr>
              <w:t>1.0</w:t>
            </w:r>
          </w:p>
        </w:tc>
        <w:tc>
          <w:tcPr>
            <w:tcW w:w="1411" w:type="dxa"/>
            <w:tcMar>
              <w:top w:w="65" w:type="dxa"/>
              <w:left w:w="76" w:type="dxa"/>
              <w:bottom w:w="65" w:type="dxa"/>
              <w:right w:w="76" w:type="dxa"/>
            </w:tcMar>
            <w:vAlign w:val="center"/>
          </w:tcPr>
          <w:p w14:paraId="7A68A50D" w14:textId="77777777" w:rsidR="00017993" w:rsidRDefault="00000000" w:rsidP="008F12D9">
            <w:pPr>
              <w:pStyle w:val="Compact"/>
              <w:spacing w:before="0" w:after="0" w:line="247" w:lineRule="auto"/>
              <w:jc w:val="both"/>
            </w:pPr>
            <w:r>
              <w:rPr>
                <w:sz w:val="20"/>
              </w:rPr>
              <w:t>1.4</w:t>
            </w:r>
          </w:p>
        </w:tc>
        <w:tc>
          <w:tcPr>
            <w:tcW w:w="1411" w:type="dxa"/>
            <w:tcMar>
              <w:top w:w="65" w:type="dxa"/>
              <w:left w:w="76" w:type="dxa"/>
              <w:bottom w:w="65" w:type="dxa"/>
              <w:right w:w="76" w:type="dxa"/>
            </w:tcMar>
            <w:vAlign w:val="center"/>
          </w:tcPr>
          <w:p w14:paraId="1B90CE7F" w14:textId="77777777" w:rsidR="00017993" w:rsidRDefault="00000000" w:rsidP="008F12D9">
            <w:pPr>
              <w:pStyle w:val="Compact"/>
              <w:spacing w:before="0" w:after="0" w:line="247" w:lineRule="auto"/>
              <w:jc w:val="both"/>
            </w:pPr>
            <w:r>
              <w:rPr>
                <w:sz w:val="20"/>
              </w:rPr>
              <w:t>1.0</w:t>
            </w:r>
          </w:p>
        </w:tc>
        <w:tc>
          <w:tcPr>
            <w:tcW w:w="1411" w:type="dxa"/>
            <w:tcMar>
              <w:top w:w="65" w:type="dxa"/>
              <w:left w:w="76" w:type="dxa"/>
              <w:bottom w:w="65" w:type="dxa"/>
              <w:right w:w="76" w:type="dxa"/>
            </w:tcMar>
            <w:vAlign w:val="center"/>
          </w:tcPr>
          <w:p w14:paraId="1D4EB1D6" w14:textId="77777777" w:rsidR="00017993" w:rsidRDefault="00000000" w:rsidP="008F12D9">
            <w:pPr>
              <w:pStyle w:val="Compact"/>
              <w:spacing w:before="0" w:after="0" w:line="247" w:lineRule="auto"/>
              <w:jc w:val="both"/>
            </w:pPr>
            <w:r>
              <w:rPr>
                <w:sz w:val="20"/>
              </w:rPr>
              <w:t>1.3</w:t>
            </w:r>
          </w:p>
        </w:tc>
      </w:tr>
      <w:tr w:rsidR="00017993" w14:paraId="7E561022" w14:textId="77777777" w:rsidTr="00017993">
        <w:trPr>
          <w:cantSplit/>
          <w:jc w:val="center"/>
        </w:trPr>
        <w:tc>
          <w:tcPr>
            <w:tcW w:w="2938" w:type="dxa"/>
            <w:shd w:val="clear" w:color="auto" w:fill="F1F5F7"/>
            <w:tcMar>
              <w:top w:w="65" w:type="dxa"/>
              <w:left w:w="76" w:type="dxa"/>
              <w:bottom w:w="65" w:type="dxa"/>
              <w:right w:w="76" w:type="dxa"/>
            </w:tcMar>
            <w:vAlign w:val="center"/>
          </w:tcPr>
          <w:p w14:paraId="496EA721" w14:textId="77777777" w:rsidR="00017993" w:rsidRDefault="00000000" w:rsidP="008F12D9">
            <w:pPr>
              <w:pStyle w:val="Compact"/>
              <w:spacing w:before="0" w:after="0" w:line="247" w:lineRule="auto"/>
              <w:jc w:val="both"/>
            </w:pPr>
            <w:r>
              <w:rPr>
                <w:sz w:val="20"/>
              </w:rPr>
              <w:t>Eq. 13</w:t>
            </w:r>
          </w:p>
        </w:tc>
        <w:tc>
          <w:tcPr>
            <w:tcW w:w="1411" w:type="dxa"/>
            <w:shd w:val="clear" w:color="auto" w:fill="F1F5F7"/>
            <w:tcMar>
              <w:top w:w="65" w:type="dxa"/>
              <w:left w:w="76" w:type="dxa"/>
              <w:bottom w:w="65" w:type="dxa"/>
              <w:right w:w="76" w:type="dxa"/>
            </w:tcMar>
            <w:vAlign w:val="center"/>
          </w:tcPr>
          <w:p w14:paraId="350E72EF" w14:textId="77777777" w:rsidR="00017993" w:rsidRDefault="00000000" w:rsidP="008F12D9">
            <w:pPr>
              <w:pStyle w:val="Compact"/>
              <w:spacing w:before="0" w:after="0" w:line="247" w:lineRule="auto"/>
              <w:jc w:val="both"/>
            </w:pPr>
            <w:r>
              <w:rPr>
                <w:sz w:val="20"/>
              </w:rPr>
              <w:t>1.1</w:t>
            </w:r>
          </w:p>
        </w:tc>
        <w:tc>
          <w:tcPr>
            <w:tcW w:w="1411" w:type="dxa"/>
            <w:shd w:val="clear" w:color="auto" w:fill="F1F5F7"/>
            <w:tcMar>
              <w:top w:w="65" w:type="dxa"/>
              <w:left w:w="76" w:type="dxa"/>
              <w:bottom w:w="65" w:type="dxa"/>
              <w:right w:w="76" w:type="dxa"/>
            </w:tcMar>
            <w:vAlign w:val="center"/>
          </w:tcPr>
          <w:p w14:paraId="065BFB6B" w14:textId="77777777" w:rsidR="00017993" w:rsidRDefault="00000000" w:rsidP="008F12D9">
            <w:pPr>
              <w:pStyle w:val="Compact"/>
              <w:spacing w:before="0" w:after="0" w:line="247" w:lineRule="auto"/>
              <w:jc w:val="both"/>
            </w:pPr>
            <w:r>
              <w:rPr>
                <w:sz w:val="20"/>
              </w:rPr>
              <w:t>1.0</w:t>
            </w:r>
          </w:p>
        </w:tc>
        <w:tc>
          <w:tcPr>
            <w:tcW w:w="1411" w:type="dxa"/>
            <w:shd w:val="clear" w:color="auto" w:fill="F1F5F7"/>
            <w:tcMar>
              <w:top w:w="65" w:type="dxa"/>
              <w:left w:w="76" w:type="dxa"/>
              <w:bottom w:w="65" w:type="dxa"/>
              <w:right w:w="76" w:type="dxa"/>
            </w:tcMar>
            <w:vAlign w:val="center"/>
          </w:tcPr>
          <w:p w14:paraId="11C8DB04" w14:textId="77777777" w:rsidR="00017993" w:rsidRDefault="00000000" w:rsidP="008F12D9">
            <w:pPr>
              <w:pStyle w:val="Compact"/>
              <w:spacing w:before="0" w:after="0" w:line="247" w:lineRule="auto"/>
              <w:jc w:val="both"/>
            </w:pPr>
            <w:r>
              <w:rPr>
                <w:sz w:val="20"/>
              </w:rPr>
              <w:t>1.0</w:t>
            </w:r>
          </w:p>
        </w:tc>
        <w:tc>
          <w:tcPr>
            <w:tcW w:w="1411" w:type="dxa"/>
            <w:shd w:val="clear" w:color="auto" w:fill="F1F5F7"/>
            <w:tcMar>
              <w:top w:w="65" w:type="dxa"/>
              <w:left w:w="76" w:type="dxa"/>
              <w:bottom w:w="65" w:type="dxa"/>
              <w:right w:w="76" w:type="dxa"/>
            </w:tcMar>
            <w:vAlign w:val="center"/>
          </w:tcPr>
          <w:p w14:paraId="6186E332" w14:textId="77777777" w:rsidR="00017993" w:rsidRDefault="00000000" w:rsidP="008F12D9">
            <w:pPr>
              <w:pStyle w:val="Compact"/>
              <w:spacing w:before="0" w:after="0" w:line="247" w:lineRule="auto"/>
              <w:jc w:val="both"/>
            </w:pPr>
            <w:r>
              <w:rPr>
                <w:sz w:val="20"/>
              </w:rPr>
              <w:t>1.0</w:t>
            </w:r>
          </w:p>
        </w:tc>
        <w:tc>
          <w:tcPr>
            <w:tcW w:w="1411" w:type="dxa"/>
            <w:shd w:val="clear" w:color="auto" w:fill="F1F5F7"/>
            <w:tcMar>
              <w:top w:w="65" w:type="dxa"/>
              <w:left w:w="76" w:type="dxa"/>
              <w:bottom w:w="65" w:type="dxa"/>
              <w:right w:w="76" w:type="dxa"/>
            </w:tcMar>
            <w:vAlign w:val="center"/>
          </w:tcPr>
          <w:p w14:paraId="0EC6DE97" w14:textId="77777777" w:rsidR="00017993" w:rsidRDefault="00000000" w:rsidP="008F12D9">
            <w:pPr>
              <w:pStyle w:val="Compact"/>
              <w:spacing w:before="0" w:after="0" w:line="247" w:lineRule="auto"/>
              <w:jc w:val="both"/>
            </w:pPr>
            <w:r>
              <w:rPr>
                <w:sz w:val="20"/>
              </w:rPr>
              <w:t>1.1</w:t>
            </w:r>
          </w:p>
        </w:tc>
      </w:tr>
      <w:tr w:rsidR="00017993" w14:paraId="21F5C4E9" w14:textId="77777777" w:rsidTr="00017993">
        <w:trPr>
          <w:cantSplit/>
          <w:jc w:val="center"/>
        </w:trPr>
        <w:tc>
          <w:tcPr>
            <w:tcW w:w="2938" w:type="dxa"/>
            <w:tcMar>
              <w:top w:w="65" w:type="dxa"/>
              <w:left w:w="76" w:type="dxa"/>
              <w:bottom w:w="65" w:type="dxa"/>
              <w:right w:w="76" w:type="dxa"/>
            </w:tcMar>
            <w:vAlign w:val="center"/>
          </w:tcPr>
          <w:p w14:paraId="46B5DAEB" w14:textId="77777777" w:rsidR="00017993" w:rsidRDefault="00000000" w:rsidP="008F12D9">
            <w:pPr>
              <w:pStyle w:val="Compact"/>
              <w:spacing w:before="0" w:after="0" w:line="247" w:lineRule="auto"/>
              <w:jc w:val="both"/>
            </w:pPr>
            <w:r>
              <w:rPr>
                <w:sz w:val="20"/>
              </w:rPr>
              <w:t>Eq. 14</w:t>
            </w:r>
          </w:p>
        </w:tc>
        <w:tc>
          <w:tcPr>
            <w:tcW w:w="1411" w:type="dxa"/>
            <w:tcMar>
              <w:top w:w="65" w:type="dxa"/>
              <w:left w:w="76" w:type="dxa"/>
              <w:bottom w:w="65" w:type="dxa"/>
              <w:right w:w="76" w:type="dxa"/>
            </w:tcMar>
            <w:vAlign w:val="center"/>
          </w:tcPr>
          <w:p w14:paraId="499C38DF" w14:textId="77777777" w:rsidR="00017993" w:rsidRDefault="00000000" w:rsidP="008F12D9">
            <w:pPr>
              <w:pStyle w:val="Compact"/>
              <w:spacing w:before="0" w:after="0" w:line="247" w:lineRule="auto"/>
              <w:jc w:val="both"/>
            </w:pPr>
            <w:r>
              <w:rPr>
                <w:sz w:val="20"/>
              </w:rPr>
              <w:t>1.7</w:t>
            </w:r>
          </w:p>
        </w:tc>
        <w:tc>
          <w:tcPr>
            <w:tcW w:w="1411" w:type="dxa"/>
            <w:tcMar>
              <w:top w:w="65" w:type="dxa"/>
              <w:left w:w="76" w:type="dxa"/>
              <w:bottom w:w="65" w:type="dxa"/>
              <w:right w:w="76" w:type="dxa"/>
            </w:tcMar>
            <w:vAlign w:val="center"/>
          </w:tcPr>
          <w:p w14:paraId="093E9224" w14:textId="77777777" w:rsidR="00017993" w:rsidRDefault="00000000" w:rsidP="008F12D9">
            <w:pPr>
              <w:pStyle w:val="Compact"/>
              <w:spacing w:before="0" w:after="0" w:line="247" w:lineRule="auto"/>
              <w:jc w:val="both"/>
            </w:pPr>
            <w:r>
              <w:rPr>
                <w:sz w:val="20"/>
              </w:rPr>
              <w:t>2.1</w:t>
            </w:r>
          </w:p>
        </w:tc>
        <w:tc>
          <w:tcPr>
            <w:tcW w:w="1411" w:type="dxa"/>
            <w:tcMar>
              <w:top w:w="65" w:type="dxa"/>
              <w:left w:w="76" w:type="dxa"/>
              <w:bottom w:w="65" w:type="dxa"/>
              <w:right w:w="76" w:type="dxa"/>
            </w:tcMar>
            <w:vAlign w:val="center"/>
          </w:tcPr>
          <w:p w14:paraId="40791B5C" w14:textId="77777777" w:rsidR="00017993" w:rsidRDefault="00000000" w:rsidP="008F12D9">
            <w:pPr>
              <w:pStyle w:val="Compact"/>
              <w:spacing w:before="0" w:after="0" w:line="247" w:lineRule="auto"/>
              <w:jc w:val="both"/>
            </w:pPr>
            <w:r>
              <w:rPr>
                <w:sz w:val="20"/>
              </w:rPr>
              <w:t>1.9</w:t>
            </w:r>
          </w:p>
        </w:tc>
        <w:tc>
          <w:tcPr>
            <w:tcW w:w="1411" w:type="dxa"/>
            <w:tcMar>
              <w:top w:w="65" w:type="dxa"/>
              <w:left w:w="76" w:type="dxa"/>
              <w:bottom w:w="65" w:type="dxa"/>
              <w:right w:w="76" w:type="dxa"/>
            </w:tcMar>
            <w:vAlign w:val="center"/>
          </w:tcPr>
          <w:p w14:paraId="011B7FAD" w14:textId="77777777" w:rsidR="00017993" w:rsidRDefault="00000000" w:rsidP="008F12D9">
            <w:pPr>
              <w:pStyle w:val="Compact"/>
              <w:spacing w:before="0" w:after="0" w:line="247" w:lineRule="auto"/>
              <w:jc w:val="both"/>
            </w:pPr>
            <w:r>
              <w:rPr>
                <w:sz w:val="20"/>
              </w:rPr>
              <w:t>2.4</w:t>
            </w:r>
          </w:p>
        </w:tc>
        <w:tc>
          <w:tcPr>
            <w:tcW w:w="1411" w:type="dxa"/>
            <w:tcMar>
              <w:top w:w="65" w:type="dxa"/>
              <w:left w:w="76" w:type="dxa"/>
              <w:bottom w:w="65" w:type="dxa"/>
              <w:right w:w="76" w:type="dxa"/>
            </w:tcMar>
            <w:vAlign w:val="center"/>
          </w:tcPr>
          <w:p w14:paraId="16FDCEDD" w14:textId="77777777" w:rsidR="00017993" w:rsidRDefault="00000000" w:rsidP="008F12D9">
            <w:pPr>
              <w:pStyle w:val="Compact"/>
              <w:spacing w:before="0" w:after="0" w:line="247" w:lineRule="auto"/>
              <w:jc w:val="both"/>
            </w:pPr>
            <w:r>
              <w:rPr>
                <w:sz w:val="20"/>
              </w:rPr>
              <w:t>2.3</w:t>
            </w:r>
          </w:p>
        </w:tc>
      </w:tr>
      <w:tr w:rsidR="00017993" w14:paraId="49FC57D0" w14:textId="77777777" w:rsidTr="00017993">
        <w:trPr>
          <w:cantSplit/>
          <w:jc w:val="center"/>
        </w:trPr>
        <w:tc>
          <w:tcPr>
            <w:tcW w:w="2938" w:type="dxa"/>
            <w:shd w:val="clear" w:color="auto" w:fill="F1F5F7"/>
            <w:tcMar>
              <w:top w:w="65" w:type="dxa"/>
              <w:left w:w="76" w:type="dxa"/>
              <w:bottom w:w="65" w:type="dxa"/>
              <w:right w:w="76" w:type="dxa"/>
            </w:tcMar>
            <w:vAlign w:val="center"/>
          </w:tcPr>
          <w:p w14:paraId="6C8FEEB4" w14:textId="77777777" w:rsidR="00017993" w:rsidRDefault="00000000" w:rsidP="008F12D9">
            <w:pPr>
              <w:pStyle w:val="Compact"/>
              <w:spacing w:before="0" w:after="0" w:line="247" w:lineRule="auto"/>
              <w:jc w:val="both"/>
            </w:pPr>
            <w:r>
              <w:rPr>
                <w:sz w:val="20"/>
              </w:rPr>
              <w:t>Eq. 14, first order</w:t>
            </w:r>
          </w:p>
        </w:tc>
        <w:tc>
          <w:tcPr>
            <w:tcW w:w="1411" w:type="dxa"/>
            <w:shd w:val="clear" w:color="auto" w:fill="F1F5F7"/>
            <w:tcMar>
              <w:top w:w="65" w:type="dxa"/>
              <w:left w:w="76" w:type="dxa"/>
              <w:bottom w:w="65" w:type="dxa"/>
              <w:right w:w="76" w:type="dxa"/>
            </w:tcMar>
            <w:vAlign w:val="center"/>
          </w:tcPr>
          <w:p w14:paraId="68C55F98"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76F13789"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1EEC8380"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727D7B5F" w14:textId="77777777" w:rsidR="00017993" w:rsidRDefault="00000000" w:rsidP="008F12D9">
            <w:pPr>
              <w:pStyle w:val="Compact"/>
              <w:spacing w:before="0" w:after="0" w:line="247" w:lineRule="auto"/>
              <w:jc w:val="both"/>
            </w:pPr>
            <w:r>
              <w:rPr>
                <w:sz w:val="20"/>
              </w:rPr>
              <w:t>0.0</w:t>
            </w:r>
          </w:p>
        </w:tc>
        <w:tc>
          <w:tcPr>
            <w:tcW w:w="1411" w:type="dxa"/>
            <w:shd w:val="clear" w:color="auto" w:fill="F1F5F7"/>
            <w:tcMar>
              <w:top w:w="65" w:type="dxa"/>
              <w:left w:w="76" w:type="dxa"/>
              <w:bottom w:w="65" w:type="dxa"/>
              <w:right w:w="76" w:type="dxa"/>
            </w:tcMar>
            <w:vAlign w:val="center"/>
          </w:tcPr>
          <w:p w14:paraId="52F2DC5A" w14:textId="77777777" w:rsidR="00017993" w:rsidRDefault="00000000" w:rsidP="008F12D9">
            <w:pPr>
              <w:pStyle w:val="Compact"/>
              <w:spacing w:before="0" w:after="0" w:line="247" w:lineRule="auto"/>
              <w:jc w:val="both"/>
            </w:pPr>
            <w:r>
              <w:rPr>
                <w:sz w:val="20"/>
              </w:rPr>
              <w:t>0.0</w:t>
            </w:r>
          </w:p>
        </w:tc>
      </w:tr>
      <w:tr w:rsidR="00017993" w14:paraId="45AE972D" w14:textId="77777777" w:rsidTr="00017993">
        <w:trPr>
          <w:cantSplit/>
          <w:jc w:val="center"/>
        </w:trPr>
        <w:tc>
          <w:tcPr>
            <w:tcW w:w="2938" w:type="dxa"/>
            <w:tcMar>
              <w:top w:w="65" w:type="dxa"/>
              <w:left w:w="76" w:type="dxa"/>
              <w:bottom w:w="65" w:type="dxa"/>
              <w:right w:w="76" w:type="dxa"/>
            </w:tcMar>
            <w:vAlign w:val="center"/>
          </w:tcPr>
          <w:p w14:paraId="70C1AEB6" w14:textId="77777777" w:rsidR="00017993" w:rsidRDefault="00000000" w:rsidP="008F12D9">
            <w:pPr>
              <w:pStyle w:val="Compact"/>
              <w:spacing w:before="0" w:after="0" w:line="247" w:lineRule="auto"/>
              <w:jc w:val="both"/>
            </w:pPr>
            <w:r>
              <w:rPr>
                <w:sz w:val="20"/>
              </w:rPr>
              <w:t>Eq. 14 + stored residual</w:t>
            </w:r>
          </w:p>
        </w:tc>
        <w:tc>
          <w:tcPr>
            <w:tcW w:w="1411" w:type="dxa"/>
            <w:tcMar>
              <w:top w:w="65" w:type="dxa"/>
              <w:left w:w="76" w:type="dxa"/>
              <w:bottom w:w="65" w:type="dxa"/>
              <w:right w:w="76" w:type="dxa"/>
            </w:tcMar>
            <w:vAlign w:val="center"/>
          </w:tcPr>
          <w:p w14:paraId="51586863" w14:textId="77777777" w:rsidR="00017993" w:rsidRDefault="00000000" w:rsidP="008F12D9">
            <w:pPr>
              <w:pStyle w:val="Compact"/>
              <w:spacing w:before="0" w:after="0" w:line="247" w:lineRule="auto"/>
              <w:jc w:val="both"/>
            </w:pPr>
            <w:r>
              <w:rPr>
                <w:sz w:val="20"/>
              </w:rPr>
              <w:t>7.2</w:t>
            </w:r>
          </w:p>
        </w:tc>
        <w:tc>
          <w:tcPr>
            <w:tcW w:w="1411" w:type="dxa"/>
            <w:tcMar>
              <w:top w:w="65" w:type="dxa"/>
              <w:left w:w="76" w:type="dxa"/>
              <w:bottom w:w="65" w:type="dxa"/>
              <w:right w:w="76" w:type="dxa"/>
            </w:tcMar>
            <w:vAlign w:val="center"/>
          </w:tcPr>
          <w:p w14:paraId="47A989F0" w14:textId="77777777" w:rsidR="00017993" w:rsidRDefault="00000000" w:rsidP="008F12D9">
            <w:pPr>
              <w:pStyle w:val="Compact"/>
              <w:spacing w:before="0" w:after="0" w:line="247" w:lineRule="auto"/>
              <w:jc w:val="both"/>
            </w:pPr>
            <w:r>
              <w:rPr>
                <w:sz w:val="20"/>
              </w:rPr>
              <w:t>7.1</w:t>
            </w:r>
          </w:p>
        </w:tc>
        <w:tc>
          <w:tcPr>
            <w:tcW w:w="1411" w:type="dxa"/>
            <w:tcMar>
              <w:top w:w="65" w:type="dxa"/>
              <w:left w:w="76" w:type="dxa"/>
              <w:bottom w:w="65" w:type="dxa"/>
              <w:right w:w="76" w:type="dxa"/>
            </w:tcMar>
            <w:vAlign w:val="center"/>
          </w:tcPr>
          <w:p w14:paraId="4E1D8C36" w14:textId="77777777" w:rsidR="00017993" w:rsidRDefault="00000000" w:rsidP="008F12D9">
            <w:pPr>
              <w:pStyle w:val="Compact"/>
              <w:spacing w:before="0" w:after="0" w:line="247" w:lineRule="auto"/>
              <w:jc w:val="both"/>
            </w:pPr>
            <w:r>
              <w:rPr>
                <w:sz w:val="20"/>
              </w:rPr>
              <w:t>7.6</w:t>
            </w:r>
          </w:p>
        </w:tc>
        <w:tc>
          <w:tcPr>
            <w:tcW w:w="1411" w:type="dxa"/>
            <w:tcMar>
              <w:top w:w="65" w:type="dxa"/>
              <w:left w:w="76" w:type="dxa"/>
              <w:bottom w:w="65" w:type="dxa"/>
              <w:right w:w="76" w:type="dxa"/>
            </w:tcMar>
            <w:vAlign w:val="center"/>
          </w:tcPr>
          <w:p w14:paraId="5E98CD28" w14:textId="77777777" w:rsidR="00017993" w:rsidRDefault="00000000" w:rsidP="008F12D9">
            <w:pPr>
              <w:pStyle w:val="Compact"/>
              <w:spacing w:before="0" w:after="0" w:line="247" w:lineRule="auto"/>
              <w:jc w:val="both"/>
            </w:pPr>
            <w:r>
              <w:rPr>
                <w:sz w:val="20"/>
              </w:rPr>
              <w:t>7.8</w:t>
            </w:r>
          </w:p>
        </w:tc>
        <w:tc>
          <w:tcPr>
            <w:tcW w:w="1411" w:type="dxa"/>
            <w:tcMar>
              <w:top w:w="65" w:type="dxa"/>
              <w:left w:w="76" w:type="dxa"/>
              <w:bottom w:w="65" w:type="dxa"/>
              <w:right w:w="76" w:type="dxa"/>
            </w:tcMar>
            <w:vAlign w:val="center"/>
          </w:tcPr>
          <w:p w14:paraId="270353B2" w14:textId="77777777" w:rsidR="00017993" w:rsidRDefault="00000000" w:rsidP="008F12D9">
            <w:pPr>
              <w:pStyle w:val="Compact"/>
              <w:spacing w:before="0" w:after="0" w:line="247" w:lineRule="auto"/>
              <w:jc w:val="both"/>
            </w:pPr>
            <w:r>
              <w:rPr>
                <w:sz w:val="20"/>
              </w:rPr>
              <w:t>7.5</w:t>
            </w:r>
          </w:p>
        </w:tc>
      </w:tr>
      <w:tr w:rsidR="00017993" w14:paraId="020FECE8" w14:textId="77777777" w:rsidTr="00017993">
        <w:trPr>
          <w:cantSplit/>
          <w:jc w:val="center"/>
        </w:trPr>
        <w:tc>
          <w:tcPr>
            <w:tcW w:w="2938" w:type="dxa"/>
            <w:shd w:val="clear" w:color="auto" w:fill="F1F5F7"/>
            <w:tcMar>
              <w:top w:w="65" w:type="dxa"/>
              <w:left w:w="76" w:type="dxa"/>
              <w:bottom w:w="65" w:type="dxa"/>
              <w:right w:w="76" w:type="dxa"/>
            </w:tcMar>
            <w:vAlign w:val="center"/>
          </w:tcPr>
          <w:p w14:paraId="55EA6613" w14:textId="77777777" w:rsidR="00017993" w:rsidRDefault="00000000" w:rsidP="008F12D9">
            <w:pPr>
              <w:pStyle w:val="Compact"/>
              <w:spacing w:before="0" w:after="0" w:line="247" w:lineRule="auto"/>
              <w:jc w:val="both"/>
            </w:pPr>
            <w:r>
              <w:rPr>
                <w:sz w:val="20"/>
              </w:rPr>
              <w:t>tangent projection</w:t>
            </w:r>
          </w:p>
        </w:tc>
        <w:tc>
          <w:tcPr>
            <w:tcW w:w="1411" w:type="dxa"/>
            <w:shd w:val="clear" w:color="auto" w:fill="F1F5F7"/>
            <w:tcMar>
              <w:top w:w="65" w:type="dxa"/>
              <w:left w:w="76" w:type="dxa"/>
              <w:bottom w:w="65" w:type="dxa"/>
              <w:right w:w="76" w:type="dxa"/>
            </w:tcMar>
            <w:vAlign w:val="center"/>
          </w:tcPr>
          <w:p w14:paraId="1C5AC0BE" w14:textId="77777777" w:rsidR="00017993" w:rsidRDefault="00000000" w:rsidP="008F12D9">
            <w:pPr>
              <w:pStyle w:val="Compact"/>
              <w:spacing w:before="0" w:after="0" w:line="247" w:lineRule="auto"/>
              <w:jc w:val="both"/>
            </w:pPr>
            <w:r>
              <w:rPr>
                <w:sz w:val="20"/>
              </w:rPr>
              <w:t>3.2</w:t>
            </w:r>
          </w:p>
        </w:tc>
        <w:tc>
          <w:tcPr>
            <w:tcW w:w="1411" w:type="dxa"/>
            <w:shd w:val="clear" w:color="auto" w:fill="F1F5F7"/>
            <w:tcMar>
              <w:top w:w="65" w:type="dxa"/>
              <w:left w:w="76" w:type="dxa"/>
              <w:bottom w:w="65" w:type="dxa"/>
              <w:right w:w="76" w:type="dxa"/>
            </w:tcMar>
            <w:vAlign w:val="center"/>
          </w:tcPr>
          <w:p w14:paraId="60A10AB2" w14:textId="77777777" w:rsidR="00017993" w:rsidRDefault="00000000" w:rsidP="008F12D9">
            <w:pPr>
              <w:pStyle w:val="Compact"/>
              <w:spacing w:before="0" w:after="0" w:line="247" w:lineRule="auto"/>
              <w:jc w:val="both"/>
            </w:pPr>
            <w:r>
              <w:rPr>
                <w:sz w:val="20"/>
              </w:rPr>
              <w:t>6.6</w:t>
            </w:r>
          </w:p>
        </w:tc>
        <w:tc>
          <w:tcPr>
            <w:tcW w:w="1411" w:type="dxa"/>
            <w:shd w:val="clear" w:color="auto" w:fill="F1F5F7"/>
            <w:tcMar>
              <w:top w:w="65" w:type="dxa"/>
              <w:left w:w="76" w:type="dxa"/>
              <w:bottom w:w="65" w:type="dxa"/>
              <w:right w:w="76" w:type="dxa"/>
            </w:tcMar>
            <w:vAlign w:val="center"/>
          </w:tcPr>
          <w:p w14:paraId="1D24280E" w14:textId="77777777" w:rsidR="00017993" w:rsidRDefault="00000000" w:rsidP="008F12D9">
            <w:pPr>
              <w:pStyle w:val="Compact"/>
              <w:spacing w:before="0" w:after="0" w:line="247" w:lineRule="auto"/>
              <w:jc w:val="both"/>
            </w:pPr>
            <w:r>
              <w:rPr>
                <w:sz w:val="20"/>
              </w:rPr>
              <w:t>4.8</w:t>
            </w:r>
          </w:p>
        </w:tc>
        <w:tc>
          <w:tcPr>
            <w:tcW w:w="1411" w:type="dxa"/>
            <w:shd w:val="clear" w:color="auto" w:fill="F1F5F7"/>
            <w:tcMar>
              <w:top w:w="65" w:type="dxa"/>
              <w:left w:w="76" w:type="dxa"/>
              <w:bottom w:w="65" w:type="dxa"/>
              <w:right w:w="76" w:type="dxa"/>
            </w:tcMar>
            <w:vAlign w:val="center"/>
          </w:tcPr>
          <w:p w14:paraId="0F216F50" w14:textId="77777777" w:rsidR="00017993" w:rsidRDefault="00000000" w:rsidP="008F12D9">
            <w:pPr>
              <w:pStyle w:val="Compact"/>
              <w:spacing w:before="0" w:after="0" w:line="247" w:lineRule="auto"/>
              <w:jc w:val="both"/>
            </w:pPr>
            <w:r>
              <w:rPr>
                <w:sz w:val="20"/>
              </w:rPr>
              <w:t>7.1</w:t>
            </w:r>
          </w:p>
        </w:tc>
        <w:tc>
          <w:tcPr>
            <w:tcW w:w="1411" w:type="dxa"/>
            <w:shd w:val="clear" w:color="auto" w:fill="F1F5F7"/>
            <w:tcMar>
              <w:top w:w="65" w:type="dxa"/>
              <w:left w:w="76" w:type="dxa"/>
              <w:bottom w:w="65" w:type="dxa"/>
              <w:right w:w="76" w:type="dxa"/>
            </w:tcMar>
            <w:vAlign w:val="center"/>
          </w:tcPr>
          <w:p w14:paraId="10B81BD1" w14:textId="77777777" w:rsidR="00017993" w:rsidRDefault="00000000" w:rsidP="008F12D9">
            <w:pPr>
              <w:pStyle w:val="Compact"/>
              <w:spacing w:before="0" w:after="0" w:line="247" w:lineRule="auto"/>
              <w:jc w:val="both"/>
            </w:pPr>
            <w:r>
              <w:rPr>
                <w:sz w:val="20"/>
              </w:rPr>
              <w:t>6.9</w:t>
            </w:r>
          </w:p>
        </w:tc>
      </w:tr>
      <w:tr w:rsidR="00017993" w14:paraId="74C92B65" w14:textId="77777777" w:rsidTr="00017993">
        <w:trPr>
          <w:cantSplit/>
          <w:jc w:val="center"/>
        </w:trPr>
        <w:tc>
          <w:tcPr>
            <w:tcW w:w="2938" w:type="dxa"/>
            <w:tcMar>
              <w:top w:w="65" w:type="dxa"/>
              <w:left w:w="76" w:type="dxa"/>
              <w:bottom w:w="65" w:type="dxa"/>
              <w:right w:w="76" w:type="dxa"/>
            </w:tcMar>
            <w:vAlign w:val="center"/>
          </w:tcPr>
          <w:p w14:paraId="38003ACD" w14:textId="77777777" w:rsidR="00017993" w:rsidRDefault="00000000" w:rsidP="008F12D9">
            <w:pPr>
              <w:pStyle w:val="Compact"/>
              <w:spacing w:before="0" w:after="0" w:line="247" w:lineRule="auto"/>
              <w:jc w:val="both"/>
            </w:pPr>
            <w:r>
              <w:rPr>
                <w:sz w:val="20"/>
              </w:rPr>
              <w:t>Frobenius refit</w:t>
            </w:r>
          </w:p>
        </w:tc>
        <w:tc>
          <w:tcPr>
            <w:tcW w:w="1411" w:type="dxa"/>
            <w:tcMar>
              <w:top w:w="65" w:type="dxa"/>
              <w:left w:w="76" w:type="dxa"/>
              <w:bottom w:w="65" w:type="dxa"/>
              <w:right w:w="76" w:type="dxa"/>
            </w:tcMar>
            <w:vAlign w:val="center"/>
          </w:tcPr>
          <w:p w14:paraId="7BDC9EFE" w14:textId="77777777" w:rsidR="00017993" w:rsidRDefault="00000000" w:rsidP="008F12D9">
            <w:pPr>
              <w:pStyle w:val="Compact"/>
              <w:spacing w:before="0" w:after="0" w:line="247" w:lineRule="auto"/>
              <w:jc w:val="both"/>
            </w:pPr>
            <w:r>
              <w:rPr>
                <w:sz w:val="20"/>
              </w:rPr>
              <w:t>9.2</w:t>
            </w:r>
          </w:p>
        </w:tc>
        <w:tc>
          <w:tcPr>
            <w:tcW w:w="1411" w:type="dxa"/>
            <w:tcMar>
              <w:top w:w="65" w:type="dxa"/>
              <w:left w:w="76" w:type="dxa"/>
              <w:bottom w:w="65" w:type="dxa"/>
              <w:right w:w="76" w:type="dxa"/>
            </w:tcMar>
            <w:vAlign w:val="center"/>
          </w:tcPr>
          <w:p w14:paraId="59CC62EB" w14:textId="77777777" w:rsidR="00017993" w:rsidRDefault="00000000" w:rsidP="008F12D9">
            <w:pPr>
              <w:pStyle w:val="Compact"/>
              <w:spacing w:before="0" w:after="0" w:line="247" w:lineRule="auto"/>
              <w:jc w:val="both"/>
            </w:pPr>
            <w:r>
              <w:rPr>
                <w:sz w:val="20"/>
              </w:rPr>
              <w:t>5.7</w:t>
            </w:r>
          </w:p>
        </w:tc>
        <w:tc>
          <w:tcPr>
            <w:tcW w:w="1411" w:type="dxa"/>
            <w:tcMar>
              <w:top w:w="65" w:type="dxa"/>
              <w:left w:w="76" w:type="dxa"/>
              <w:bottom w:w="65" w:type="dxa"/>
              <w:right w:w="76" w:type="dxa"/>
            </w:tcMar>
            <w:vAlign w:val="center"/>
          </w:tcPr>
          <w:p w14:paraId="10FBB9E6" w14:textId="77777777" w:rsidR="00017993" w:rsidRDefault="00000000" w:rsidP="008F12D9">
            <w:pPr>
              <w:pStyle w:val="Compact"/>
              <w:spacing w:before="0" w:after="0" w:line="247" w:lineRule="auto"/>
              <w:jc w:val="both"/>
            </w:pPr>
            <w:r>
              <w:rPr>
                <w:sz w:val="20"/>
              </w:rPr>
              <w:t>6.3</w:t>
            </w:r>
          </w:p>
        </w:tc>
        <w:tc>
          <w:tcPr>
            <w:tcW w:w="1411" w:type="dxa"/>
            <w:tcMar>
              <w:top w:w="65" w:type="dxa"/>
              <w:left w:w="76" w:type="dxa"/>
              <w:bottom w:w="65" w:type="dxa"/>
              <w:right w:w="76" w:type="dxa"/>
            </w:tcMar>
            <w:vAlign w:val="center"/>
          </w:tcPr>
          <w:p w14:paraId="24176EF1" w14:textId="77777777" w:rsidR="00017993" w:rsidRDefault="00000000" w:rsidP="008F12D9">
            <w:pPr>
              <w:pStyle w:val="Compact"/>
              <w:spacing w:before="0" w:after="0" w:line="247" w:lineRule="auto"/>
              <w:jc w:val="both"/>
            </w:pPr>
            <w:r>
              <w:rPr>
                <w:sz w:val="20"/>
              </w:rPr>
              <w:t>7.0</w:t>
            </w:r>
          </w:p>
        </w:tc>
        <w:tc>
          <w:tcPr>
            <w:tcW w:w="1411" w:type="dxa"/>
            <w:tcMar>
              <w:top w:w="65" w:type="dxa"/>
              <w:left w:w="76" w:type="dxa"/>
              <w:bottom w:w="65" w:type="dxa"/>
              <w:right w:w="76" w:type="dxa"/>
            </w:tcMar>
            <w:vAlign w:val="center"/>
          </w:tcPr>
          <w:p w14:paraId="3207EAD8" w14:textId="77777777" w:rsidR="00017993" w:rsidRDefault="00000000" w:rsidP="008F12D9">
            <w:pPr>
              <w:pStyle w:val="Compact"/>
              <w:spacing w:before="0" w:after="0" w:line="247" w:lineRule="auto"/>
              <w:jc w:val="both"/>
            </w:pPr>
            <w:r>
              <w:rPr>
                <w:sz w:val="20"/>
              </w:rPr>
              <w:t>8.7</w:t>
            </w:r>
          </w:p>
        </w:tc>
      </w:tr>
    </w:tbl>
    <w:p w14:paraId="6492B41B" w14:textId="77777777" w:rsidR="00017993" w:rsidRDefault="00000000" w:rsidP="008F12D9">
      <w:pPr>
        <w:pStyle w:val="Caption"/>
        <w:keepNext/>
        <w:keepLines/>
        <w:pageBreakBefore/>
        <w:spacing w:before="160"/>
        <w:jc w:val="both"/>
      </w:pPr>
      <w:r>
        <w:rPr>
          <w:b/>
          <w:bCs/>
        </w:rPr>
        <w:lastRenderedPageBreak/>
        <w:t>Table B2a. Final certified retention (%) and paired differences (pp) on MNIST.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938"/>
        <w:gridCol w:w="1411"/>
        <w:gridCol w:w="1411"/>
        <w:gridCol w:w="1411"/>
        <w:gridCol w:w="1411"/>
        <w:gridCol w:w="1411"/>
      </w:tblGrid>
      <w:tr w:rsidR="00017993" w14:paraId="1861E53C"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2938" w:type="dxa"/>
            <w:shd w:val="clear" w:color="auto" w:fill="173B52"/>
            <w:tcMar>
              <w:top w:w="65" w:type="dxa"/>
              <w:left w:w="76" w:type="dxa"/>
              <w:bottom w:w="65" w:type="dxa"/>
              <w:right w:w="76" w:type="dxa"/>
            </w:tcMar>
            <w:vAlign w:val="center"/>
          </w:tcPr>
          <w:p w14:paraId="6B1457BB" w14:textId="77777777" w:rsidR="00017993" w:rsidRDefault="00000000" w:rsidP="008F12D9">
            <w:pPr>
              <w:pStyle w:val="Compact"/>
              <w:keepNext/>
              <w:spacing w:before="0" w:after="0" w:line="247" w:lineRule="auto"/>
              <w:jc w:val="both"/>
            </w:pPr>
            <w:r>
              <w:rPr>
                <w:b/>
                <w:color w:val="FFFFFF"/>
                <w:sz w:val="20"/>
              </w:rPr>
              <w:t>Policy</w:t>
            </w:r>
          </w:p>
        </w:tc>
        <w:tc>
          <w:tcPr>
            <w:tcW w:w="1411" w:type="dxa"/>
            <w:shd w:val="clear" w:color="auto" w:fill="173B52"/>
            <w:tcMar>
              <w:top w:w="65" w:type="dxa"/>
              <w:left w:w="76" w:type="dxa"/>
              <w:bottom w:w="65" w:type="dxa"/>
              <w:right w:w="76" w:type="dxa"/>
            </w:tcMar>
            <w:vAlign w:val="center"/>
          </w:tcPr>
          <w:p w14:paraId="06769EAB" w14:textId="77777777" w:rsidR="00017993" w:rsidRDefault="00000000" w:rsidP="008F12D9">
            <w:pPr>
              <w:pStyle w:val="Compact"/>
              <w:keepNext/>
              <w:spacing w:before="0" w:after="0" w:line="247" w:lineRule="auto"/>
              <w:jc w:val="both"/>
            </w:pPr>
            <w:r>
              <w:rPr>
                <w:b/>
                <w:color w:val="FFFFFF"/>
                <w:sz w:val="20"/>
              </w:rPr>
              <w:t>Seed 0</w:t>
            </w:r>
          </w:p>
        </w:tc>
        <w:tc>
          <w:tcPr>
            <w:tcW w:w="1411" w:type="dxa"/>
            <w:shd w:val="clear" w:color="auto" w:fill="173B52"/>
            <w:tcMar>
              <w:top w:w="65" w:type="dxa"/>
              <w:left w:w="76" w:type="dxa"/>
              <w:bottom w:w="65" w:type="dxa"/>
              <w:right w:w="76" w:type="dxa"/>
            </w:tcMar>
            <w:vAlign w:val="center"/>
          </w:tcPr>
          <w:p w14:paraId="0FB1B1CF" w14:textId="77777777" w:rsidR="00017993" w:rsidRDefault="00000000" w:rsidP="008F12D9">
            <w:pPr>
              <w:pStyle w:val="Compact"/>
              <w:keepNext/>
              <w:spacing w:before="0" w:after="0" w:line="247" w:lineRule="auto"/>
              <w:jc w:val="both"/>
            </w:pPr>
            <w:r>
              <w:rPr>
                <w:b/>
                <w:color w:val="FFFFFF"/>
                <w:sz w:val="20"/>
              </w:rPr>
              <w:t>Seed 1</w:t>
            </w:r>
          </w:p>
        </w:tc>
        <w:tc>
          <w:tcPr>
            <w:tcW w:w="1411" w:type="dxa"/>
            <w:shd w:val="clear" w:color="auto" w:fill="173B52"/>
            <w:tcMar>
              <w:top w:w="65" w:type="dxa"/>
              <w:left w:w="76" w:type="dxa"/>
              <w:bottom w:w="65" w:type="dxa"/>
              <w:right w:w="76" w:type="dxa"/>
            </w:tcMar>
            <w:vAlign w:val="center"/>
          </w:tcPr>
          <w:p w14:paraId="2EFF01B5" w14:textId="77777777" w:rsidR="00017993" w:rsidRDefault="00000000" w:rsidP="008F12D9">
            <w:pPr>
              <w:pStyle w:val="Compact"/>
              <w:keepNext/>
              <w:spacing w:before="0" w:after="0" w:line="247" w:lineRule="auto"/>
              <w:jc w:val="both"/>
            </w:pPr>
            <w:r>
              <w:rPr>
                <w:b/>
                <w:color w:val="FFFFFF"/>
                <w:sz w:val="20"/>
              </w:rPr>
              <w:t>Seed 2</w:t>
            </w:r>
          </w:p>
        </w:tc>
        <w:tc>
          <w:tcPr>
            <w:tcW w:w="1411" w:type="dxa"/>
            <w:shd w:val="clear" w:color="auto" w:fill="173B52"/>
            <w:tcMar>
              <w:top w:w="65" w:type="dxa"/>
              <w:left w:w="76" w:type="dxa"/>
              <w:bottom w:w="65" w:type="dxa"/>
              <w:right w:w="76" w:type="dxa"/>
            </w:tcMar>
            <w:vAlign w:val="center"/>
          </w:tcPr>
          <w:p w14:paraId="07F13661" w14:textId="77777777" w:rsidR="00017993" w:rsidRDefault="00000000" w:rsidP="008F12D9">
            <w:pPr>
              <w:pStyle w:val="Compact"/>
              <w:keepNext/>
              <w:spacing w:before="0" w:after="0" w:line="247" w:lineRule="auto"/>
              <w:jc w:val="both"/>
            </w:pPr>
            <w:r>
              <w:rPr>
                <w:b/>
                <w:color w:val="FFFFFF"/>
                <w:sz w:val="20"/>
              </w:rPr>
              <w:t>Seed 3</w:t>
            </w:r>
          </w:p>
        </w:tc>
        <w:tc>
          <w:tcPr>
            <w:tcW w:w="1411" w:type="dxa"/>
            <w:shd w:val="clear" w:color="auto" w:fill="173B52"/>
            <w:tcMar>
              <w:top w:w="65" w:type="dxa"/>
              <w:left w:w="76" w:type="dxa"/>
              <w:bottom w:w="65" w:type="dxa"/>
              <w:right w:w="76" w:type="dxa"/>
            </w:tcMar>
            <w:vAlign w:val="center"/>
          </w:tcPr>
          <w:p w14:paraId="4BBFCE80" w14:textId="77777777" w:rsidR="00017993" w:rsidRDefault="00000000" w:rsidP="008F12D9">
            <w:pPr>
              <w:pStyle w:val="Compact"/>
              <w:keepNext/>
              <w:spacing w:before="0" w:after="0" w:line="247" w:lineRule="auto"/>
              <w:jc w:val="both"/>
            </w:pPr>
            <w:r>
              <w:rPr>
                <w:b/>
                <w:color w:val="FFFFFF"/>
                <w:sz w:val="20"/>
              </w:rPr>
              <w:t>Seed 4</w:t>
            </w:r>
          </w:p>
        </w:tc>
      </w:tr>
      <w:tr w:rsidR="00017993" w14:paraId="2BA3901E" w14:textId="77777777" w:rsidTr="00017993">
        <w:trPr>
          <w:cantSplit/>
          <w:jc w:val="center"/>
        </w:trPr>
        <w:tc>
          <w:tcPr>
            <w:tcW w:w="2938" w:type="dxa"/>
            <w:tcMar>
              <w:top w:w="65" w:type="dxa"/>
              <w:left w:w="76" w:type="dxa"/>
              <w:bottom w:w="65" w:type="dxa"/>
              <w:right w:w="76" w:type="dxa"/>
            </w:tcMar>
            <w:vAlign w:val="center"/>
          </w:tcPr>
          <w:p w14:paraId="7EA3F560" w14:textId="77777777" w:rsidR="00017993" w:rsidRDefault="00000000" w:rsidP="008F12D9">
            <w:pPr>
              <w:pStyle w:val="Compact"/>
              <w:keepNext/>
              <w:spacing w:before="0" w:after="0" w:line="247" w:lineRule="auto"/>
              <w:jc w:val="both"/>
            </w:pPr>
            <w:r>
              <w:rPr>
                <w:sz w:val="20"/>
              </w:rPr>
              <w:t>uniform</w:t>
            </w:r>
          </w:p>
        </w:tc>
        <w:tc>
          <w:tcPr>
            <w:tcW w:w="1411" w:type="dxa"/>
            <w:tcMar>
              <w:top w:w="65" w:type="dxa"/>
              <w:left w:w="76" w:type="dxa"/>
              <w:bottom w:w="65" w:type="dxa"/>
              <w:right w:w="76" w:type="dxa"/>
            </w:tcMar>
            <w:vAlign w:val="center"/>
          </w:tcPr>
          <w:p w14:paraId="7309681F" w14:textId="77777777" w:rsidR="00017993" w:rsidRDefault="00000000" w:rsidP="008F12D9">
            <w:pPr>
              <w:pStyle w:val="Compact"/>
              <w:keepNext/>
              <w:spacing w:before="0" w:after="0" w:line="247" w:lineRule="auto"/>
              <w:jc w:val="both"/>
            </w:pPr>
            <w:r>
              <w:rPr>
                <w:sz w:val="20"/>
              </w:rPr>
              <w:t>80.8</w:t>
            </w:r>
          </w:p>
        </w:tc>
        <w:tc>
          <w:tcPr>
            <w:tcW w:w="1411" w:type="dxa"/>
            <w:tcMar>
              <w:top w:w="65" w:type="dxa"/>
              <w:left w:w="76" w:type="dxa"/>
              <w:bottom w:w="65" w:type="dxa"/>
              <w:right w:w="76" w:type="dxa"/>
            </w:tcMar>
            <w:vAlign w:val="center"/>
          </w:tcPr>
          <w:p w14:paraId="4AEC5E07" w14:textId="77777777" w:rsidR="00017993" w:rsidRDefault="00000000" w:rsidP="008F12D9">
            <w:pPr>
              <w:pStyle w:val="Compact"/>
              <w:keepNext/>
              <w:spacing w:before="0" w:after="0" w:line="247" w:lineRule="auto"/>
              <w:jc w:val="both"/>
            </w:pPr>
            <w:r>
              <w:rPr>
                <w:sz w:val="20"/>
              </w:rPr>
              <w:t>82.4</w:t>
            </w:r>
          </w:p>
        </w:tc>
        <w:tc>
          <w:tcPr>
            <w:tcW w:w="1411" w:type="dxa"/>
            <w:tcMar>
              <w:top w:w="65" w:type="dxa"/>
              <w:left w:w="76" w:type="dxa"/>
              <w:bottom w:w="65" w:type="dxa"/>
              <w:right w:w="76" w:type="dxa"/>
            </w:tcMar>
            <w:vAlign w:val="center"/>
          </w:tcPr>
          <w:p w14:paraId="68E01A9E" w14:textId="77777777" w:rsidR="00017993" w:rsidRDefault="00000000" w:rsidP="008F12D9">
            <w:pPr>
              <w:pStyle w:val="Compact"/>
              <w:keepNext/>
              <w:spacing w:before="0" w:after="0" w:line="247" w:lineRule="auto"/>
              <w:jc w:val="both"/>
            </w:pPr>
            <w:r>
              <w:rPr>
                <w:sz w:val="20"/>
              </w:rPr>
              <w:t>81.1</w:t>
            </w:r>
          </w:p>
        </w:tc>
        <w:tc>
          <w:tcPr>
            <w:tcW w:w="1411" w:type="dxa"/>
            <w:tcMar>
              <w:top w:w="65" w:type="dxa"/>
              <w:left w:w="76" w:type="dxa"/>
              <w:bottom w:w="65" w:type="dxa"/>
              <w:right w:w="76" w:type="dxa"/>
            </w:tcMar>
            <w:vAlign w:val="center"/>
          </w:tcPr>
          <w:p w14:paraId="786A04B3" w14:textId="77777777" w:rsidR="00017993" w:rsidRDefault="00000000" w:rsidP="008F12D9">
            <w:pPr>
              <w:pStyle w:val="Compact"/>
              <w:keepNext/>
              <w:spacing w:before="0" w:after="0" w:line="247" w:lineRule="auto"/>
              <w:jc w:val="both"/>
            </w:pPr>
            <w:r>
              <w:rPr>
                <w:sz w:val="20"/>
              </w:rPr>
              <w:t>79.6</w:t>
            </w:r>
          </w:p>
        </w:tc>
        <w:tc>
          <w:tcPr>
            <w:tcW w:w="1411" w:type="dxa"/>
            <w:tcMar>
              <w:top w:w="65" w:type="dxa"/>
              <w:left w:w="76" w:type="dxa"/>
              <w:bottom w:w="65" w:type="dxa"/>
              <w:right w:w="76" w:type="dxa"/>
            </w:tcMar>
            <w:vAlign w:val="center"/>
          </w:tcPr>
          <w:p w14:paraId="1643370C" w14:textId="77777777" w:rsidR="00017993" w:rsidRDefault="00000000" w:rsidP="008F12D9">
            <w:pPr>
              <w:pStyle w:val="Compact"/>
              <w:keepNext/>
              <w:spacing w:before="0" w:after="0" w:line="247" w:lineRule="auto"/>
              <w:jc w:val="both"/>
            </w:pPr>
            <w:r>
              <w:rPr>
                <w:sz w:val="20"/>
              </w:rPr>
              <w:t>80.9</w:t>
            </w:r>
          </w:p>
        </w:tc>
      </w:tr>
      <w:tr w:rsidR="00017993" w14:paraId="57A52132" w14:textId="77777777" w:rsidTr="00017993">
        <w:trPr>
          <w:cantSplit/>
          <w:jc w:val="center"/>
        </w:trPr>
        <w:tc>
          <w:tcPr>
            <w:tcW w:w="2938" w:type="dxa"/>
            <w:shd w:val="clear" w:color="auto" w:fill="F1F5F7"/>
            <w:tcMar>
              <w:top w:w="65" w:type="dxa"/>
              <w:left w:w="76" w:type="dxa"/>
              <w:bottom w:w="65" w:type="dxa"/>
              <w:right w:w="76" w:type="dxa"/>
            </w:tcMar>
            <w:vAlign w:val="center"/>
          </w:tcPr>
          <w:p w14:paraId="3CDC90B0" w14:textId="77777777" w:rsidR="00017993" w:rsidRDefault="00000000" w:rsidP="008F12D9">
            <w:pPr>
              <w:pStyle w:val="Compact"/>
              <w:spacing w:before="0" w:after="0" w:line="247" w:lineRule="auto"/>
              <w:jc w:val="both"/>
            </w:pPr>
            <w:r>
              <w:rPr>
                <w:sz w:val="20"/>
              </w:rPr>
              <w:t>usage-and-age</w:t>
            </w:r>
          </w:p>
        </w:tc>
        <w:tc>
          <w:tcPr>
            <w:tcW w:w="1411" w:type="dxa"/>
            <w:shd w:val="clear" w:color="auto" w:fill="F1F5F7"/>
            <w:tcMar>
              <w:top w:w="65" w:type="dxa"/>
              <w:left w:w="76" w:type="dxa"/>
              <w:bottom w:w="65" w:type="dxa"/>
              <w:right w:w="76" w:type="dxa"/>
            </w:tcMar>
            <w:vAlign w:val="center"/>
          </w:tcPr>
          <w:p w14:paraId="74A775D8" w14:textId="77777777" w:rsidR="00017993" w:rsidRDefault="00000000" w:rsidP="008F12D9">
            <w:pPr>
              <w:pStyle w:val="Compact"/>
              <w:spacing w:before="0" w:after="0" w:line="247" w:lineRule="auto"/>
              <w:jc w:val="both"/>
            </w:pPr>
            <w:r>
              <w:rPr>
                <w:sz w:val="20"/>
              </w:rPr>
              <w:t>80.9</w:t>
            </w:r>
          </w:p>
        </w:tc>
        <w:tc>
          <w:tcPr>
            <w:tcW w:w="1411" w:type="dxa"/>
            <w:shd w:val="clear" w:color="auto" w:fill="F1F5F7"/>
            <w:tcMar>
              <w:top w:w="65" w:type="dxa"/>
              <w:left w:w="76" w:type="dxa"/>
              <w:bottom w:w="65" w:type="dxa"/>
              <w:right w:w="76" w:type="dxa"/>
            </w:tcMar>
            <w:vAlign w:val="center"/>
          </w:tcPr>
          <w:p w14:paraId="5760CB5D" w14:textId="77777777" w:rsidR="00017993" w:rsidRDefault="00000000" w:rsidP="008F12D9">
            <w:pPr>
              <w:pStyle w:val="Compact"/>
              <w:spacing w:before="0" w:after="0" w:line="247" w:lineRule="auto"/>
              <w:jc w:val="both"/>
            </w:pPr>
            <w:r>
              <w:rPr>
                <w:sz w:val="20"/>
              </w:rPr>
              <w:t>82.4</w:t>
            </w:r>
          </w:p>
        </w:tc>
        <w:tc>
          <w:tcPr>
            <w:tcW w:w="1411" w:type="dxa"/>
            <w:shd w:val="clear" w:color="auto" w:fill="F1F5F7"/>
            <w:tcMar>
              <w:top w:w="65" w:type="dxa"/>
              <w:left w:w="76" w:type="dxa"/>
              <w:bottom w:w="65" w:type="dxa"/>
              <w:right w:w="76" w:type="dxa"/>
            </w:tcMar>
            <w:vAlign w:val="center"/>
          </w:tcPr>
          <w:p w14:paraId="37669E34" w14:textId="77777777" w:rsidR="00017993" w:rsidRDefault="00000000" w:rsidP="008F12D9">
            <w:pPr>
              <w:pStyle w:val="Compact"/>
              <w:spacing w:before="0" w:after="0" w:line="247" w:lineRule="auto"/>
              <w:jc w:val="both"/>
            </w:pPr>
            <w:r>
              <w:rPr>
                <w:sz w:val="20"/>
              </w:rPr>
              <w:t>79.2</w:t>
            </w:r>
          </w:p>
        </w:tc>
        <w:tc>
          <w:tcPr>
            <w:tcW w:w="1411" w:type="dxa"/>
            <w:shd w:val="clear" w:color="auto" w:fill="F1F5F7"/>
            <w:tcMar>
              <w:top w:w="65" w:type="dxa"/>
              <w:left w:w="76" w:type="dxa"/>
              <w:bottom w:w="65" w:type="dxa"/>
              <w:right w:w="76" w:type="dxa"/>
            </w:tcMar>
            <w:vAlign w:val="center"/>
          </w:tcPr>
          <w:p w14:paraId="76D00E8C" w14:textId="77777777" w:rsidR="00017993" w:rsidRDefault="00000000" w:rsidP="008F12D9">
            <w:pPr>
              <w:pStyle w:val="Compact"/>
              <w:spacing w:before="0" w:after="0" w:line="247" w:lineRule="auto"/>
              <w:jc w:val="both"/>
            </w:pPr>
            <w:r>
              <w:rPr>
                <w:sz w:val="20"/>
              </w:rPr>
              <w:t>78.3</w:t>
            </w:r>
          </w:p>
        </w:tc>
        <w:tc>
          <w:tcPr>
            <w:tcW w:w="1411" w:type="dxa"/>
            <w:shd w:val="clear" w:color="auto" w:fill="F1F5F7"/>
            <w:tcMar>
              <w:top w:w="65" w:type="dxa"/>
              <w:left w:w="76" w:type="dxa"/>
              <w:bottom w:w="65" w:type="dxa"/>
              <w:right w:w="76" w:type="dxa"/>
            </w:tcMar>
            <w:vAlign w:val="center"/>
          </w:tcPr>
          <w:p w14:paraId="26CB1303" w14:textId="77777777" w:rsidR="00017993" w:rsidRDefault="00000000" w:rsidP="008F12D9">
            <w:pPr>
              <w:pStyle w:val="Compact"/>
              <w:spacing w:before="0" w:after="0" w:line="247" w:lineRule="auto"/>
              <w:jc w:val="both"/>
            </w:pPr>
            <w:r>
              <w:rPr>
                <w:sz w:val="20"/>
              </w:rPr>
              <w:t>80.6</w:t>
            </w:r>
          </w:p>
        </w:tc>
      </w:tr>
      <w:tr w:rsidR="00017993" w14:paraId="53D8BA64" w14:textId="77777777" w:rsidTr="00017993">
        <w:trPr>
          <w:cantSplit/>
          <w:jc w:val="center"/>
        </w:trPr>
        <w:tc>
          <w:tcPr>
            <w:tcW w:w="2938" w:type="dxa"/>
            <w:tcMar>
              <w:top w:w="65" w:type="dxa"/>
              <w:left w:w="76" w:type="dxa"/>
              <w:bottom w:w="65" w:type="dxa"/>
              <w:right w:w="76" w:type="dxa"/>
            </w:tcMar>
            <w:vAlign w:val="center"/>
          </w:tcPr>
          <w:p w14:paraId="74F76376" w14:textId="77777777" w:rsidR="00017993" w:rsidRDefault="00000000" w:rsidP="008F12D9">
            <w:pPr>
              <w:pStyle w:val="Compact"/>
              <w:spacing w:before="0" w:after="0" w:line="247" w:lineRule="auto"/>
              <w:jc w:val="both"/>
            </w:pPr>
            <w:r>
              <w:rPr>
                <w:sz w:val="20"/>
              </w:rPr>
              <w:t>certificate-guided</w:t>
            </w:r>
          </w:p>
        </w:tc>
        <w:tc>
          <w:tcPr>
            <w:tcW w:w="1411" w:type="dxa"/>
            <w:tcMar>
              <w:top w:w="65" w:type="dxa"/>
              <w:left w:w="76" w:type="dxa"/>
              <w:bottom w:w="65" w:type="dxa"/>
              <w:right w:w="76" w:type="dxa"/>
            </w:tcMar>
            <w:vAlign w:val="center"/>
          </w:tcPr>
          <w:p w14:paraId="51AFA013" w14:textId="77777777" w:rsidR="00017993" w:rsidRDefault="00000000" w:rsidP="008F12D9">
            <w:pPr>
              <w:pStyle w:val="Compact"/>
              <w:spacing w:before="0" w:after="0" w:line="247" w:lineRule="auto"/>
              <w:jc w:val="both"/>
            </w:pPr>
            <w:r>
              <w:rPr>
                <w:sz w:val="20"/>
              </w:rPr>
              <w:t>82.6</w:t>
            </w:r>
          </w:p>
        </w:tc>
        <w:tc>
          <w:tcPr>
            <w:tcW w:w="1411" w:type="dxa"/>
            <w:tcMar>
              <w:top w:w="65" w:type="dxa"/>
              <w:left w:w="76" w:type="dxa"/>
              <w:bottom w:w="65" w:type="dxa"/>
              <w:right w:w="76" w:type="dxa"/>
            </w:tcMar>
            <w:vAlign w:val="center"/>
          </w:tcPr>
          <w:p w14:paraId="599CDCA1" w14:textId="77777777" w:rsidR="00017993" w:rsidRDefault="00000000" w:rsidP="008F12D9">
            <w:pPr>
              <w:pStyle w:val="Compact"/>
              <w:spacing w:before="0" w:after="0" w:line="247" w:lineRule="auto"/>
              <w:jc w:val="both"/>
            </w:pPr>
            <w:r>
              <w:rPr>
                <w:sz w:val="20"/>
              </w:rPr>
              <w:t>83.5</w:t>
            </w:r>
          </w:p>
        </w:tc>
        <w:tc>
          <w:tcPr>
            <w:tcW w:w="1411" w:type="dxa"/>
            <w:tcMar>
              <w:top w:w="65" w:type="dxa"/>
              <w:left w:w="76" w:type="dxa"/>
              <w:bottom w:w="65" w:type="dxa"/>
              <w:right w:w="76" w:type="dxa"/>
            </w:tcMar>
            <w:vAlign w:val="center"/>
          </w:tcPr>
          <w:p w14:paraId="71C9039F" w14:textId="77777777" w:rsidR="00017993" w:rsidRDefault="00000000" w:rsidP="008F12D9">
            <w:pPr>
              <w:pStyle w:val="Compact"/>
              <w:spacing w:before="0" w:after="0" w:line="247" w:lineRule="auto"/>
              <w:jc w:val="both"/>
            </w:pPr>
            <w:r>
              <w:rPr>
                <w:sz w:val="20"/>
              </w:rPr>
              <w:t>83.0</w:t>
            </w:r>
          </w:p>
        </w:tc>
        <w:tc>
          <w:tcPr>
            <w:tcW w:w="1411" w:type="dxa"/>
            <w:tcMar>
              <w:top w:w="65" w:type="dxa"/>
              <w:left w:w="76" w:type="dxa"/>
              <w:bottom w:w="65" w:type="dxa"/>
              <w:right w:w="76" w:type="dxa"/>
            </w:tcMar>
            <w:vAlign w:val="center"/>
          </w:tcPr>
          <w:p w14:paraId="479CE39F" w14:textId="77777777" w:rsidR="00017993" w:rsidRDefault="00000000" w:rsidP="008F12D9">
            <w:pPr>
              <w:pStyle w:val="Compact"/>
              <w:spacing w:before="0" w:after="0" w:line="247" w:lineRule="auto"/>
              <w:jc w:val="both"/>
            </w:pPr>
            <w:r>
              <w:rPr>
                <w:sz w:val="20"/>
              </w:rPr>
              <w:t>81.7</w:t>
            </w:r>
          </w:p>
        </w:tc>
        <w:tc>
          <w:tcPr>
            <w:tcW w:w="1411" w:type="dxa"/>
            <w:tcMar>
              <w:top w:w="65" w:type="dxa"/>
              <w:left w:w="76" w:type="dxa"/>
              <w:bottom w:w="65" w:type="dxa"/>
              <w:right w:w="76" w:type="dxa"/>
            </w:tcMar>
            <w:vAlign w:val="center"/>
          </w:tcPr>
          <w:p w14:paraId="68D52426" w14:textId="77777777" w:rsidR="00017993" w:rsidRDefault="00000000" w:rsidP="008F12D9">
            <w:pPr>
              <w:pStyle w:val="Compact"/>
              <w:spacing w:before="0" w:after="0" w:line="247" w:lineRule="auto"/>
              <w:jc w:val="both"/>
            </w:pPr>
            <w:r>
              <w:rPr>
                <w:sz w:val="20"/>
              </w:rPr>
              <w:t>83.7</w:t>
            </w:r>
          </w:p>
        </w:tc>
      </w:tr>
      <w:tr w:rsidR="00017993" w14:paraId="005556A5" w14:textId="77777777" w:rsidTr="00017993">
        <w:trPr>
          <w:cantSplit/>
          <w:jc w:val="center"/>
        </w:trPr>
        <w:tc>
          <w:tcPr>
            <w:tcW w:w="2938" w:type="dxa"/>
            <w:shd w:val="clear" w:color="auto" w:fill="F1F5F7"/>
            <w:tcMar>
              <w:top w:w="65" w:type="dxa"/>
              <w:left w:w="76" w:type="dxa"/>
              <w:bottom w:w="65" w:type="dxa"/>
              <w:right w:w="76" w:type="dxa"/>
            </w:tcMar>
            <w:vAlign w:val="center"/>
          </w:tcPr>
          <w:p w14:paraId="3C738072" w14:textId="77777777" w:rsidR="00017993" w:rsidRDefault="00000000" w:rsidP="008F12D9">
            <w:pPr>
              <w:pStyle w:val="Compact"/>
              <w:spacing w:before="0" w:after="0" w:line="247" w:lineRule="auto"/>
              <w:jc w:val="both"/>
            </w:pPr>
            <w:r>
              <w:rPr>
                <w:sz w:val="20"/>
              </w:rPr>
              <w:t>exposure control</w:t>
            </w:r>
          </w:p>
        </w:tc>
        <w:tc>
          <w:tcPr>
            <w:tcW w:w="1411" w:type="dxa"/>
            <w:shd w:val="clear" w:color="auto" w:fill="F1F5F7"/>
            <w:tcMar>
              <w:top w:w="65" w:type="dxa"/>
              <w:left w:w="76" w:type="dxa"/>
              <w:bottom w:w="65" w:type="dxa"/>
              <w:right w:w="76" w:type="dxa"/>
            </w:tcMar>
            <w:vAlign w:val="center"/>
          </w:tcPr>
          <w:p w14:paraId="36136164" w14:textId="77777777" w:rsidR="00017993" w:rsidRDefault="00000000" w:rsidP="008F12D9">
            <w:pPr>
              <w:pStyle w:val="Compact"/>
              <w:spacing w:before="0" w:after="0" w:line="247" w:lineRule="auto"/>
              <w:jc w:val="both"/>
            </w:pPr>
            <w:r>
              <w:rPr>
                <w:sz w:val="20"/>
              </w:rPr>
              <w:t>75.5</w:t>
            </w:r>
          </w:p>
        </w:tc>
        <w:tc>
          <w:tcPr>
            <w:tcW w:w="1411" w:type="dxa"/>
            <w:shd w:val="clear" w:color="auto" w:fill="F1F5F7"/>
            <w:tcMar>
              <w:top w:w="65" w:type="dxa"/>
              <w:left w:w="76" w:type="dxa"/>
              <w:bottom w:w="65" w:type="dxa"/>
              <w:right w:w="76" w:type="dxa"/>
            </w:tcMar>
            <w:vAlign w:val="center"/>
          </w:tcPr>
          <w:p w14:paraId="208C1A36" w14:textId="77777777" w:rsidR="00017993" w:rsidRDefault="00000000" w:rsidP="008F12D9">
            <w:pPr>
              <w:pStyle w:val="Compact"/>
              <w:spacing w:before="0" w:after="0" w:line="247" w:lineRule="auto"/>
              <w:jc w:val="both"/>
            </w:pPr>
            <w:r>
              <w:rPr>
                <w:sz w:val="20"/>
              </w:rPr>
              <w:t>77.2</w:t>
            </w:r>
          </w:p>
        </w:tc>
        <w:tc>
          <w:tcPr>
            <w:tcW w:w="1411" w:type="dxa"/>
            <w:shd w:val="clear" w:color="auto" w:fill="F1F5F7"/>
            <w:tcMar>
              <w:top w:w="65" w:type="dxa"/>
              <w:left w:w="76" w:type="dxa"/>
              <w:bottom w:w="65" w:type="dxa"/>
              <w:right w:w="76" w:type="dxa"/>
            </w:tcMar>
            <w:vAlign w:val="center"/>
          </w:tcPr>
          <w:p w14:paraId="39D65E23" w14:textId="77777777" w:rsidR="00017993" w:rsidRDefault="00000000" w:rsidP="008F12D9">
            <w:pPr>
              <w:pStyle w:val="Compact"/>
              <w:spacing w:before="0" w:after="0" w:line="247" w:lineRule="auto"/>
              <w:jc w:val="both"/>
            </w:pPr>
            <w:r>
              <w:rPr>
                <w:sz w:val="20"/>
              </w:rPr>
              <w:t>74.3</w:t>
            </w:r>
          </w:p>
        </w:tc>
        <w:tc>
          <w:tcPr>
            <w:tcW w:w="1411" w:type="dxa"/>
            <w:shd w:val="clear" w:color="auto" w:fill="F1F5F7"/>
            <w:tcMar>
              <w:top w:w="65" w:type="dxa"/>
              <w:left w:w="76" w:type="dxa"/>
              <w:bottom w:w="65" w:type="dxa"/>
              <w:right w:w="76" w:type="dxa"/>
            </w:tcMar>
            <w:vAlign w:val="center"/>
          </w:tcPr>
          <w:p w14:paraId="6FE63A5B" w14:textId="77777777" w:rsidR="00017993" w:rsidRDefault="00000000" w:rsidP="008F12D9">
            <w:pPr>
              <w:pStyle w:val="Compact"/>
              <w:spacing w:before="0" w:after="0" w:line="247" w:lineRule="auto"/>
              <w:jc w:val="both"/>
            </w:pPr>
            <w:r>
              <w:rPr>
                <w:sz w:val="20"/>
              </w:rPr>
              <w:t>72.9</w:t>
            </w:r>
          </w:p>
        </w:tc>
        <w:tc>
          <w:tcPr>
            <w:tcW w:w="1411" w:type="dxa"/>
            <w:shd w:val="clear" w:color="auto" w:fill="F1F5F7"/>
            <w:tcMar>
              <w:top w:w="65" w:type="dxa"/>
              <w:left w:w="76" w:type="dxa"/>
              <w:bottom w:w="65" w:type="dxa"/>
              <w:right w:w="76" w:type="dxa"/>
            </w:tcMar>
            <w:vAlign w:val="center"/>
          </w:tcPr>
          <w:p w14:paraId="6E59A67F" w14:textId="77777777" w:rsidR="00017993" w:rsidRDefault="00000000" w:rsidP="008F12D9">
            <w:pPr>
              <w:pStyle w:val="Compact"/>
              <w:spacing w:before="0" w:after="0" w:line="247" w:lineRule="auto"/>
              <w:jc w:val="both"/>
            </w:pPr>
            <w:r>
              <w:rPr>
                <w:sz w:val="20"/>
              </w:rPr>
              <w:t>76.0</w:t>
            </w:r>
          </w:p>
        </w:tc>
      </w:tr>
      <w:tr w:rsidR="00017993" w14:paraId="74566683" w14:textId="77777777" w:rsidTr="00017993">
        <w:trPr>
          <w:cantSplit/>
          <w:jc w:val="center"/>
        </w:trPr>
        <w:tc>
          <w:tcPr>
            <w:tcW w:w="2938" w:type="dxa"/>
            <w:tcMar>
              <w:top w:w="65" w:type="dxa"/>
              <w:left w:w="76" w:type="dxa"/>
              <w:bottom w:w="65" w:type="dxa"/>
              <w:right w:w="76" w:type="dxa"/>
            </w:tcMar>
            <w:vAlign w:val="center"/>
          </w:tcPr>
          <w:p w14:paraId="64E998D5" w14:textId="77777777" w:rsidR="00017993" w:rsidRDefault="00000000" w:rsidP="008F12D9">
            <w:pPr>
              <w:pStyle w:val="Compact"/>
              <w:spacing w:before="0" w:after="0" w:line="247" w:lineRule="auto"/>
              <w:jc w:val="both"/>
            </w:pPr>
            <w:r>
              <w:rPr>
                <w:sz w:val="20"/>
              </w:rPr>
              <w:t>cert − uniform</w:t>
            </w:r>
          </w:p>
        </w:tc>
        <w:tc>
          <w:tcPr>
            <w:tcW w:w="1411" w:type="dxa"/>
            <w:tcMar>
              <w:top w:w="65" w:type="dxa"/>
              <w:left w:w="76" w:type="dxa"/>
              <w:bottom w:w="65" w:type="dxa"/>
              <w:right w:w="76" w:type="dxa"/>
            </w:tcMar>
            <w:vAlign w:val="center"/>
          </w:tcPr>
          <w:p w14:paraId="7099199D" w14:textId="77777777" w:rsidR="00017993" w:rsidRDefault="00000000" w:rsidP="008F12D9">
            <w:pPr>
              <w:pStyle w:val="Compact"/>
              <w:spacing w:before="0" w:after="0" w:line="247" w:lineRule="auto"/>
              <w:jc w:val="both"/>
            </w:pPr>
            <w:r>
              <w:rPr>
                <w:sz w:val="20"/>
              </w:rPr>
              <w:t>+1.8</w:t>
            </w:r>
          </w:p>
        </w:tc>
        <w:tc>
          <w:tcPr>
            <w:tcW w:w="1411" w:type="dxa"/>
            <w:tcMar>
              <w:top w:w="65" w:type="dxa"/>
              <w:left w:w="76" w:type="dxa"/>
              <w:bottom w:w="65" w:type="dxa"/>
              <w:right w:w="76" w:type="dxa"/>
            </w:tcMar>
            <w:vAlign w:val="center"/>
          </w:tcPr>
          <w:p w14:paraId="3C789C63" w14:textId="77777777" w:rsidR="00017993" w:rsidRDefault="00000000" w:rsidP="008F12D9">
            <w:pPr>
              <w:pStyle w:val="Compact"/>
              <w:spacing w:before="0" w:after="0" w:line="247" w:lineRule="auto"/>
              <w:jc w:val="both"/>
            </w:pPr>
            <w:r>
              <w:rPr>
                <w:sz w:val="20"/>
              </w:rPr>
              <w:t>+1.1</w:t>
            </w:r>
          </w:p>
        </w:tc>
        <w:tc>
          <w:tcPr>
            <w:tcW w:w="1411" w:type="dxa"/>
            <w:tcMar>
              <w:top w:w="65" w:type="dxa"/>
              <w:left w:w="76" w:type="dxa"/>
              <w:bottom w:w="65" w:type="dxa"/>
              <w:right w:w="76" w:type="dxa"/>
            </w:tcMar>
            <w:vAlign w:val="center"/>
          </w:tcPr>
          <w:p w14:paraId="7A1461A5" w14:textId="77777777" w:rsidR="00017993" w:rsidRDefault="00000000" w:rsidP="008F12D9">
            <w:pPr>
              <w:pStyle w:val="Compact"/>
              <w:spacing w:before="0" w:after="0" w:line="247" w:lineRule="auto"/>
              <w:jc w:val="both"/>
            </w:pPr>
            <w:r>
              <w:rPr>
                <w:sz w:val="20"/>
              </w:rPr>
              <w:t>+2.0</w:t>
            </w:r>
          </w:p>
        </w:tc>
        <w:tc>
          <w:tcPr>
            <w:tcW w:w="1411" w:type="dxa"/>
            <w:tcMar>
              <w:top w:w="65" w:type="dxa"/>
              <w:left w:w="76" w:type="dxa"/>
              <w:bottom w:w="65" w:type="dxa"/>
              <w:right w:w="76" w:type="dxa"/>
            </w:tcMar>
            <w:vAlign w:val="center"/>
          </w:tcPr>
          <w:p w14:paraId="7AF2F56B" w14:textId="77777777" w:rsidR="00017993" w:rsidRDefault="00000000" w:rsidP="008F12D9">
            <w:pPr>
              <w:pStyle w:val="Compact"/>
              <w:spacing w:before="0" w:after="0" w:line="247" w:lineRule="auto"/>
              <w:jc w:val="both"/>
            </w:pPr>
            <w:r>
              <w:rPr>
                <w:sz w:val="20"/>
              </w:rPr>
              <w:t>+2.1</w:t>
            </w:r>
          </w:p>
        </w:tc>
        <w:tc>
          <w:tcPr>
            <w:tcW w:w="1411" w:type="dxa"/>
            <w:tcMar>
              <w:top w:w="65" w:type="dxa"/>
              <w:left w:w="76" w:type="dxa"/>
              <w:bottom w:w="65" w:type="dxa"/>
              <w:right w:w="76" w:type="dxa"/>
            </w:tcMar>
            <w:vAlign w:val="center"/>
          </w:tcPr>
          <w:p w14:paraId="55BDFB16" w14:textId="77777777" w:rsidR="00017993" w:rsidRDefault="00000000" w:rsidP="008F12D9">
            <w:pPr>
              <w:pStyle w:val="Compact"/>
              <w:spacing w:before="0" w:after="0" w:line="247" w:lineRule="auto"/>
              <w:jc w:val="both"/>
            </w:pPr>
            <w:r>
              <w:rPr>
                <w:sz w:val="20"/>
              </w:rPr>
              <w:t>+2.7</w:t>
            </w:r>
          </w:p>
        </w:tc>
      </w:tr>
      <w:tr w:rsidR="00017993" w14:paraId="55FDF615" w14:textId="77777777" w:rsidTr="00017993">
        <w:trPr>
          <w:cantSplit/>
          <w:jc w:val="center"/>
        </w:trPr>
        <w:tc>
          <w:tcPr>
            <w:tcW w:w="2938" w:type="dxa"/>
            <w:shd w:val="clear" w:color="auto" w:fill="F1F5F7"/>
            <w:tcMar>
              <w:top w:w="65" w:type="dxa"/>
              <w:left w:w="76" w:type="dxa"/>
              <w:bottom w:w="65" w:type="dxa"/>
              <w:right w:w="76" w:type="dxa"/>
            </w:tcMar>
            <w:vAlign w:val="center"/>
          </w:tcPr>
          <w:p w14:paraId="31A7A288" w14:textId="77777777" w:rsidR="00017993" w:rsidRDefault="00000000" w:rsidP="008F12D9">
            <w:pPr>
              <w:pStyle w:val="Compact"/>
              <w:spacing w:before="0" w:after="0" w:line="247" w:lineRule="auto"/>
              <w:jc w:val="both"/>
            </w:pPr>
            <w:r>
              <w:rPr>
                <w:sz w:val="20"/>
              </w:rPr>
              <w:t>cert − usage-and-age</w:t>
            </w:r>
          </w:p>
        </w:tc>
        <w:tc>
          <w:tcPr>
            <w:tcW w:w="1411" w:type="dxa"/>
            <w:shd w:val="clear" w:color="auto" w:fill="F1F5F7"/>
            <w:tcMar>
              <w:top w:w="65" w:type="dxa"/>
              <w:left w:w="76" w:type="dxa"/>
              <w:bottom w:w="65" w:type="dxa"/>
              <w:right w:w="76" w:type="dxa"/>
            </w:tcMar>
            <w:vAlign w:val="center"/>
          </w:tcPr>
          <w:p w14:paraId="07130776" w14:textId="77777777" w:rsidR="00017993" w:rsidRDefault="00000000" w:rsidP="008F12D9">
            <w:pPr>
              <w:pStyle w:val="Compact"/>
              <w:spacing w:before="0" w:after="0" w:line="247" w:lineRule="auto"/>
              <w:jc w:val="both"/>
            </w:pPr>
            <w:r>
              <w:rPr>
                <w:sz w:val="20"/>
              </w:rPr>
              <w:t>+1.6</w:t>
            </w:r>
          </w:p>
        </w:tc>
        <w:tc>
          <w:tcPr>
            <w:tcW w:w="1411" w:type="dxa"/>
            <w:shd w:val="clear" w:color="auto" w:fill="F1F5F7"/>
            <w:tcMar>
              <w:top w:w="65" w:type="dxa"/>
              <w:left w:w="76" w:type="dxa"/>
              <w:bottom w:w="65" w:type="dxa"/>
              <w:right w:w="76" w:type="dxa"/>
            </w:tcMar>
            <w:vAlign w:val="center"/>
          </w:tcPr>
          <w:p w14:paraId="0011FB5C" w14:textId="77777777" w:rsidR="00017993" w:rsidRDefault="00000000" w:rsidP="008F12D9">
            <w:pPr>
              <w:pStyle w:val="Compact"/>
              <w:spacing w:before="0" w:after="0" w:line="247" w:lineRule="auto"/>
              <w:jc w:val="both"/>
            </w:pPr>
            <w:r>
              <w:rPr>
                <w:sz w:val="20"/>
              </w:rPr>
              <w:t>+1.1</w:t>
            </w:r>
          </w:p>
        </w:tc>
        <w:tc>
          <w:tcPr>
            <w:tcW w:w="1411" w:type="dxa"/>
            <w:shd w:val="clear" w:color="auto" w:fill="F1F5F7"/>
            <w:tcMar>
              <w:top w:w="65" w:type="dxa"/>
              <w:left w:w="76" w:type="dxa"/>
              <w:bottom w:w="65" w:type="dxa"/>
              <w:right w:w="76" w:type="dxa"/>
            </w:tcMar>
            <w:vAlign w:val="center"/>
          </w:tcPr>
          <w:p w14:paraId="4CE4A275" w14:textId="77777777" w:rsidR="00017993" w:rsidRDefault="00000000" w:rsidP="008F12D9">
            <w:pPr>
              <w:pStyle w:val="Compact"/>
              <w:spacing w:before="0" w:after="0" w:line="247" w:lineRule="auto"/>
              <w:jc w:val="both"/>
            </w:pPr>
            <w:r>
              <w:rPr>
                <w:sz w:val="20"/>
              </w:rPr>
              <w:t>+3.8</w:t>
            </w:r>
          </w:p>
        </w:tc>
        <w:tc>
          <w:tcPr>
            <w:tcW w:w="1411" w:type="dxa"/>
            <w:shd w:val="clear" w:color="auto" w:fill="F1F5F7"/>
            <w:tcMar>
              <w:top w:w="65" w:type="dxa"/>
              <w:left w:w="76" w:type="dxa"/>
              <w:bottom w:w="65" w:type="dxa"/>
              <w:right w:w="76" w:type="dxa"/>
            </w:tcMar>
            <w:vAlign w:val="center"/>
          </w:tcPr>
          <w:p w14:paraId="7A393885" w14:textId="77777777" w:rsidR="00017993" w:rsidRDefault="00000000" w:rsidP="008F12D9">
            <w:pPr>
              <w:pStyle w:val="Compact"/>
              <w:spacing w:before="0" w:after="0" w:line="247" w:lineRule="auto"/>
              <w:jc w:val="both"/>
            </w:pPr>
            <w:r>
              <w:rPr>
                <w:sz w:val="20"/>
              </w:rPr>
              <w:t>+3.4</w:t>
            </w:r>
          </w:p>
        </w:tc>
        <w:tc>
          <w:tcPr>
            <w:tcW w:w="1411" w:type="dxa"/>
            <w:shd w:val="clear" w:color="auto" w:fill="F1F5F7"/>
            <w:tcMar>
              <w:top w:w="65" w:type="dxa"/>
              <w:left w:w="76" w:type="dxa"/>
              <w:bottom w:w="65" w:type="dxa"/>
              <w:right w:w="76" w:type="dxa"/>
            </w:tcMar>
            <w:vAlign w:val="center"/>
          </w:tcPr>
          <w:p w14:paraId="003A41E1" w14:textId="77777777" w:rsidR="00017993" w:rsidRDefault="00000000" w:rsidP="008F12D9">
            <w:pPr>
              <w:pStyle w:val="Compact"/>
              <w:spacing w:before="0" w:after="0" w:line="247" w:lineRule="auto"/>
              <w:jc w:val="both"/>
            </w:pPr>
            <w:r>
              <w:rPr>
                <w:sz w:val="20"/>
              </w:rPr>
              <w:t>+3.0</w:t>
            </w:r>
          </w:p>
        </w:tc>
      </w:tr>
    </w:tbl>
    <w:p w14:paraId="0AD656F4" w14:textId="77777777" w:rsidR="00017993" w:rsidRDefault="00000000" w:rsidP="008F12D9">
      <w:pPr>
        <w:pStyle w:val="Caption"/>
        <w:keepNext/>
        <w:keepLines/>
        <w:spacing w:before="160"/>
        <w:jc w:val="both"/>
      </w:pPr>
      <w:r>
        <w:rPr>
          <w:b/>
          <w:bCs/>
        </w:rPr>
        <w:t>Table B2b. Final certified retention (%) and paired differences (pp) on CIFAR 100.</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938"/>
        <w:gridCol w:w="1411"/>
        <w:gridCol w:w="1411"/>
        <w:gridCol w:w="1411"/>
        <w:gridCol w:w="1411"/>
        <w:gridCol w:w="1411"/>
      </w:tblGrid>
      <w:tr w:rsidR="00017993" w14:paraId="259A3999"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2938" w:type="dxa"/>
            <w:shd w:val="clear" w:color="auto" w:fill="173B52"/>
            <w:tcMar>
              <w:top w:w="65" w:type="dxa"/>
              <w:left w:w="76" w:type="dxa"/>
              <w:bottom w:w="65" w:type="dxa"/>
              <w:right w:w="76" w:type="dxa"/>
            </w:tcMar>
            <w:vAlign w:val="center"/>
          </w:tcPr>
          <w:p w14:paraId="5BD28FE7" w14:textId="77777777" w:rsidR="00017993" w:rsidRDefault="00000000" w:rsidP="008F12D9">
            <w:pPr>
              <w:pStyle w:val="Compact"/>
              <w:keepNext/>
              <w:spacing w:before="0" w:after="0" w:line="247" w:lineRule="auto"/>
              <w:jc w:val="both"/>
            </w:pPr>
            <w:r>
              <w:rPr>
                <w:b/>
                <w:color w:val="FFFFFF"/>
                <w:sz w:val="20"/>
              </w:rPr>
              <w:t>Policy</w:t>
            </w:r>
          </w:p>
        </w:tc>
        <w:tc>
          <w:tcPr>
            <w:tcW w:w="1411" w:type="dxa"/>
            <w:shd w:val="clear" w:color="auto" w:fill="173B52"/>
            <w:tcMar>
              <w:top w:w="65" w:type="dxa"/>
              <w:left w:w="76" w:type="dxa"/>
              <w:bottom w:w="65" w:type="dxa"/>
              <w:right w:w="76" w:type="dxa"/>
            </w:tcMar>
            <w:vAlign w:val="center"/>
          </w:tcPr>
          <w:p w14:paraId="37E772C6" w14:textId="77777777" w:rsidR="00017993" w:rsidRDefault="00000000" w:rsidP="008F12D9">
            <w:pPr>
              <w:pStyle w:val="Compact"/>
              <w:keepNext/>
              <w:spacing w:before="0" w:after="0" w:line="247" w:lineRule="auto"/>
              <w:jc w:val="both"/>
            </w:pPr>
            <w:r>
              <w:rPr>
                <w:b/>
                <w:color w:val="FFFFFF"/>
                <w:sz w:val="20"/>
              </w:rPr>
              <w:t>Seed 0</w:t>
            </w:r>
          </w:p>
        </w:tc>
        <w:tc>
          <w:tcPr>
            <w:tcW w:w="1411" w:type="dxa"/>
            <w:shd w:val="clear" w:color="auto" w:fill="173B52"/>
            <w:tcMar>
              <w:top w:w="65" w:type="dxa"/>
              <w:left w:w="76" w:type="dxa"/>
              <w:bottom w:w="65" w:type="dxa"/>
              <w:right w:w="76" w:type="dxa"/>
            </w:tcMar>
            <w:vAlign w:val="center"/>
          </w:tcPr>
          <w:p w14:paraId="452AF84F" w14:textId="77777777" w:rsidR="00017993" w:rsidRDefault="00000000" w:rsidP="008F12D9">
            <w:pPr>
              <w:pStyle w:val="Compact"/>
              <w:keepNext/>
              <w:spacing w:before="0" w:after="0" w:line="247" w:lineRule="auto"/>
              <w:jc w:val="both"/>
            </w:pPr>
            <w:r>
              <w:rPr>
                <w:b/>
                <w:color w:val="FFFFFF"/>
                <w:sz w:val="20"/>
              </w:rPr>
              <w:t>Seed 1</w:t>
            </w:r>
          </w:p>
        </w:tc>
        <w:tc>
          <w:tcPr>
            <w:tcW w:w="1411" w:type="dxa"/>
            <w:shd w:val="clear" w:color="auto" w:fill="173B52"/>
            <w:tcMar>
              <w:top w:w="65" w:type="dxa"/>
              <w:left w:w="76" w:type="dxa"/>
              <w:bottom w:w="65" w:type="dxa"/>
              <w:right w:w="76" w:type="dxa"/>
            </w:tcMar>
            <w:vAlign w:val="center"/>
          </w:tcPr>
          <w:p w14:paraId="1C84DB7F" w14:textId="77777777" w:rsidR="00017993" w:rsidRDefault="00000000" w:rsidP="008F12D9">
            <w:pPr>
              <w:pStyle w:val="Compact"/>
              <w:keepNext/>
              <w:spacing w:before="0" w:after="0" w:line="247" w:lineRule="auto"/>
              <w:jc w:val="both"/>
            </w:pPr>
            <w:r>
              <w:rPr>
                <w:b/>
                <w:color w:val="FFFFFF"/>
                <w:sz w:val="20"/>
              </w:rPr>
              <w:t>Seed 2</w:t>
            </w:r>
          </w:p>
        </w:tc>
        <w:tc>
          <w:tcPr>
            <w:tcW w:w="1411" w:type="dxa"/>
            <w:shd w:val="clear" w:color="auto" w:fill="173B52"/>
            <w:tcMar>
              <w:top w:w="65" w:type="dxa"/>
              <w:left w:w="76" w:type="dxa"/>
              <w:bottom w:w="65" w:type="dxa"/>
              <w:right w:w="76" w:type="dxa"/>
            </w:tcMar>
            <w:vAlign w:val="center"/>
          </w:tcPr>
          <w:p w14:paraId="2FE56716" w14:textId="77777777" w:rsidR="00017993" w:rsidRDefault="00000000" w:rsidP="008F12D9">
            <w:pPr>
              <w:pStyle w:val="Compact"/>
              <w:keepNext/>
              <w:spacing w:before="0" w:after="0" w:line="247" w:lineRule="auto"/>
              <w:jc w:val="both"/>
            </w:pPr>
            <w:r>
              <w:rPr>
                <w:b/>
                <w:color w:val="FFFFFF"/>
                <w:sz w:val="20"/>
              </w:rPr>
              <w:t>Seed 3</w:t>
            </w:r>
          </w:p>
        </w:tc>
        <w:tc>
          <w:tcPr>
            <w:tcW w:w="1411" w:type="dxa"/>
            <w:shd w:val="clear" w:color="auto" w:fill="173B52"/>
            <w:tcMar>
              <w:top w:w="65" w:type="dxa"/>
              <w:left w:w="76" w:type="dxa"/>
              <w:bottom w:w="65" w:type="dxa"/>
              <w:right w:w="76" w:type="dxa"/>
            </w:tcMar>
            <w:vAlign w:val="center"/>
          </w:tcPr>
          <w:p w14:paraId="0EB08991" w14:textId="77777777" w:rsidR="00017993" w:rsidRDefault="00000000" w:rsidP="008F12D9">
            <w:pPr>
              <w:pStyle w:val="Compact"/>
              <w:keepNext/>
              <w:spacing w:before="0" w:after="0" w:line="247" w:lineRule="auto"/>
              <w:jc w:val="both"/>
            </w:pPr>
            <w:r>
              <w:rPr>
                <w:b/>
                <w:color w:val="FFFFFF"/>
                <w:sz w:val="20"/>
              </w:rPr>
              <w:t>Seed 4</w:t>
            </w:r>
          </w:p>
        </w:tc>
      </w:tr>
      <w:tr w:rsidR="00017993" w14:paraId="0F237FFF" w14:textId="77777777" w:rsidTr="00017993">
        <w:trPr>
          <w:cantSplit/>
          <w:jc w:val="center"/>
        </w:trPr>
        <w:tc>
          <w:tcPr>
            <w:tcW w:w="2938" w:type="dxa"/>
            <w:tcMar>
              <w:top w:w="65" w:type="dxa"/>
              <w:left w:w="76" w:type="dxa"/>
              <w:bottom w:w="65" w:type="dxa"/>
              <w:right w:w="76" w:type="dxa"/>
            </w:tcMar>
            <w:vAlign w:val="center"/>
          </w:tcPr>
          <w:p w14:paraId="28A065B8" w14:textId="77777777" w:rsidR="00017993" w:rsidRDefault="00000000" w:rsidP="008F12D9">
            <w:pPr>
              <w:pStyle w:val="Compact"/>
              <w:keepNext/>
              <w:spacing w:before="0" w:after="0" w:line="247" w:lineRule="auto"/>
              <w:jc w:val="both"/>
            </w:pPr>
            <w:r>
              <w:rPr>
                <w:sz w:val="20"/>
              </w:rPr>
              <w:t>uniform</w:t>
            </w:r>
          </w:p>
        </w:tc>
        <w:tc>
          <w:tcPr>
            <w:tcW w:w="1411" w:type="dxa"/>
            <w:tcMar>
              <w:top w:w="65" w:type="dxa"/>
              <w:left w:w="76" w:type="dxa"/>
              <w:bottom w:w="65" w:type="dxa"/>
              <w:right w:w="76" w:type="dxa"/>
            </w:tcMar>
            <w:vAlign w:val="center"/>
          </w:tcPr>
          <w:p w14:paraId="2C6B1418" w14:textId="77777777" w:rsidR="00017993" w:rsidRDefault="00000000" w:rsidP="008F12D9">
            <w:pPr>
              <w:pStyle w:val="Compact"/>
              <w:keepNext/>
              <w:spacing w:before="0" w:after="0" w:line="247" w:lineRule="auto"/>
              <w:jc w:val="both"/>
            </w:pPr>
            <w:r>
              <w:rPr>
                <w:sz w:val="20"/>
              </w:rPr>
              <w:t>25.4</w:t>
            </w:r>
          </w:p>
        </w:tc>
        <w:tc>
          <w:tcPr>
            <w:tcW w:w="1411" w:type="dxa"/>
            <w:tcMar>
              <w:top w:w="65" w:type="dxa"/>
              <w:left w:w="76" w:type="dxa"/>
              <w:bottom w:w="65" w:type="dxa"/>
              <w:right w:w="76" w:type="dxa"/>
            </w:tcMar>
            <w:vAlign w:val="center"/>
          </w:tcPr>
          <w:p w14:paraId="22EEA4CD" w14:textId="77777777" w:rsidR="00017993" w:rsidRDefault="00000000" w:rsidP="008F12D9">
            <w:pPr>
              <w:pStyle w:val="Compact"/>
              <w:keepNext/>
              <w:spacing w:before="0" w:after="0" w:line="247" w:lineRule="auto"/>
              <w:jc w:val="both"/>
            </w:pPr>
            <w:r>
              <w:rPr>
                <w:sz w:val="20"/>
              </w:rPr>
              <w:t>27.7</w:t>
            </w:r>
          </w:p>
        </w:tc>
        <w:tc>
          <w:tcPr>
            <w:tcW w:w="1411" w:type="dxa"/>
            <w:tcMar>
              <w:top w:w="65" w:type="dxa"/>
              <w:left w:w="76" w:type="dxa"/>
              <w:bottom w:w="65" w:type="dxa"/>
              <w:right w:w="76" w:type="dxa"/>
            </w:tcMar>
            <w:vAlign w:val="center"/>
          </w:tcPr>
          <w:p w14:paraId="38351C46" w14:textId="77777777" w:rsidR="00017993" w:rsidRDefault="00000000" w:rsidP="008F12D9">
            <w:pPr>
              <w:pStyle w:val="Compact"/>
              <w:keepNext/>
              <w:spacing w:before="0" w:after="0" w:line="247" w:lineRule="auto"/>
              <w:jc w:val="both"/>
            </w:pPr>
            <w:r>
              <w:rPr>
                <w:sz w:val="20"/>
              </w:rPr>
              <w:t>26.5</w:t>
            </w:r>
          </w:p>
        </w:tc>
        <w:tc>
          <w:tcPr>
            <w:tcW w:w="1411" w:type="dxa"/>
            <w:tcMar>
              <w:top w:w="65" w:type="dxa"/>
              <w:left w:w="76" w:type="dxa"/>
              <w:bottom w:w="65" w:type="dxa"/>
              <w:right w:w="76" w:type="dxa"/>
            </w:tcMar>
            <w:vAlign w:val="center"/>
          </w:tcPr>
          <w:p w14:paraId="688A6E10" w14:textId="77777777" w:rsidR="00017993" w:rsidRDefault="00000000" w:rsidP="008F12D9">
            <w:pPr>
              <w:pStyle w:val="Compact"/>
              <w:keepNext/>
              <w:spacing w:before="0" w:after="0" w:line="247" w:lineRule="auto"/>
              <w:jc w:val="both"/>
            </w:pPr>
            <w:r>
              <w:rPr>
                <w:sz w:val="20"/>
              </w:rPr>
              <w:t>33.9</w:t>
            </w:r>
          </w:p>
        </w:tc>
        <w:tc>
          <w:tcPr>
            <w:tcW w:w="1411" w:type="dxa"/>
            <w:tcMar>
              <w:top w:w="65" w:type="dxa"/>
              <w:left w:w="76" w:type="dxa"/>
              <w:bottom w:w="65" w:type="dxa"/>
              <w:right w:w="76" w:type="dxa"/>
            </w:tcMar>
            <w:vAlign w:val="center"/>
          </w:tcPr>
          <w:p w14:paraId="21AD4457" w14:textId="77777777" w:rsidR="00017993" w:rsidRDefault="00000000" w:rsidP="008F12D9">
            <w:pPr>
              <w:pStyle w:val="Compact"/>
              <w:keepNext/>
              <w:spacing w:before="0" w:after="0" w:line="247" w:lineRule="auto"/>
              <w:jc w:val="both"/>
            </w:pPr>
            <w:r>
              <w:rPr>
                <w:sz w:val="20"/>
              </w:rPr>
              <w:t>23.5</w:t>
            </w:r>
          </w:p>
        </w:tc>
      </w:tr>
      <w:tr w:rsidR="00017993" w14:paraId="486D5AD3" w14:textId="77777777" w:rsidTr="00017993">
        <w:trPr>
          <w:cantSplit/>
          <w:jc w:val="center"/>
        </w:trPr>
        <w:tc>
          <w:tcPr>
            <w:tcW w:w="2938" w:type="dxa"/>
            <w:shd w:val="clear" w:color="auto" w:fill="F1F5F7"/>
            <w:tcMar>
              <w:top w:w="65" w:type="dxa"/>
              <w:left w:w="76" w:type="dxa"/>
              <w:bottom w:w="65" w:type="dxa"/>
              <w:right w:w="76" w:type="dxa"/>
            </w:tcMar>
            <w:vAlign w:val="center"/>
          </w:tcPr>
          <w:p w14:paraId="5FF20A90" w14:textId="77777777" w:rsidR="00017993" w:rsidRDefault="00000000" w:rsidP="008F12D9">
            <w:pPr>
              <w:pStyle w:val="Compact"/>
              <w:spacing w:before="0" w:after="0" w:line="247" w:lineRule="auto"/>
              <w:jc w:val="both"/>
            </w:pPr>
            <w:r>
              <w:rPr>
                <w:sz w:val="20"/>
              </w:rPr>
              <w:t>usage-and-age</w:t>
            </w:r>
          </w:p>
        </w:tc>
        <w:tc>
          <w:tcPr>
            <w:tcW w:w="1411" w:type="dxa"/>
            <w:shd w:val="clear" w:color="auto" w:fill="F1F5F7"/>
            <w:tcMar>
              <w:top w:w="65" w:type="dxa"/>
              <w:left w:w="76" w:type="dxa"/>
              <w:bottom w:w="65" w:type="dxa"/>
              <w:right w:w="76" w:type="dxa"/>
            </w:tcMar>
            <w:vAlign w:val="center"/>
          </w:tcPr>
          <w:p w14:paraId="638C279A" w14:textId="77777777" w:rsidR="00017993" w:rsidRDefault="00000000" w:rsidP="008F12D9">
            <w:pPr>
              <w:pStyle w:val="Compact"/>
              <w:spacing w:before="0" w:after="0" w:line="247" w:lineRule="auto"/>
              <w:jc w:val="both"/>
            </w:pPr>
            <w:r>
              <w:rPr>
                <w:sz w:val="20"/>
              </w:rPr>
              <w:t>33.1</w:t>
            </w:r>
          </w:p>
        </w:tc>
        <w:tc>
          <w:tcPr>
            <w:tcW w:w="1411" w:type="dxa"/>
            <w:shd w:val="clear" w:color="auto" w:fill="F1F5F7"/>
            <w:tcMar>
              <w:top w:w="65" w:type="dxa"/>
              <w:left w:w="76" w:type="dxa"/>
              <w:bottom w:w="65" w:type="dxa"/>
              <w:right w:w="76" w:type="dxa"/>
            </w:tcMar>
            <w:vAlign w:val="center"/>
          </w:tcPr>
          <w:p w14:paraId="12D8315D" w14:textId="77777777" w:rsidR="00017993" w:rsidRDefault="00000000" w:rsidP="008F12D9">
            <w:pPr>
              <w:pStyle w:val="Compact"/>
              <w:spacing w:before="0" w:after="0" w:line="247" w:lineRule="auto"/>
              <w:jc w:val="both"/>
            </w:pPr>
            <w:r>
              <w:rPr>
                <w:sz w:val="20"/>
              </w:rPr>
              <w:t>53.8</w:t>
            </w:r>
          </w:p>
        </w:tc>
        <w:tc>
          <w:tcPr>
            <w:tcW w:w="1411" w:type="dxa"/>
            <w:shd w:val="clear" w:color="auto" w:fill="F1F5F7"/>
            <w:tcMar>
              <w:top w:w="65" w:type="dxa"/>
              <w:left w:w="76" w:type="dxa"/>
              <w:bottom w:w="65" w:type="dxa"/>
              <w:right w:w="76" w:type="dxa"/>
            </w:tcMar>
            <w:vAlign w:val="center"/>
          </w:tcPr>
          <w:p w14:paraId="0AEA7E47" w14:textId="77777777" w:rsidR="00017993" w:rsidRDefault="00000000" w:rsidP="008F12D9">
            <w:pPr>
              <w:pStyle w:val="Compact"/>
              <w:spacing w:before="0" w:after="0" w:line="247" w:lineRule="auto"/>
              <w:jc w:val="both"/>
            </w:pPr>
            <w:r>
              <w:rPr>
                <w:sz w:val="20"/>
              </w:rPr>
              <w:t>50.6</w:t>
            </w:r>
          </w:p>
        </w:tc>
        <w:tc>
          <w:tcPr>
            <w:tcW w:w="1411" w:type="dxa"/>
            <w:shd w:val="clear" w:color="auto" w:fill="F1F5F7"/>
            <w:tcMar>
              <w:top w:w="65" w:type="dxa"/>
              <w:left w:w="76" w:type="dxa"/>
              <w:bottom w:w="65" w:type="dxa"/>
              <w:right w:w="76" w:type="dxa"/>
            </w:tcMar>
            <w:vAlign w:val="center"/>
          </w:tcPr>
          <w:p w14:paraId="60FB13D3" w14:textId="77777777" w:rsidR="00017993" w:rsidRDefault="00000000" w:rsidP="008F12D9">
            <w:pPr>
              <w:pStyle w:val="Compact"/>
              <w:spacing w:before="0" w:after="0" w:line="247" w:lineRule="auto"/>
              <w:jc w:val="both"/>
            </w:pPr>
            <w:r>
              <w:rPr>
                <w:sz w:val="20"/>
              </w:rPr>
              <w:t>55.3</w:t>
            </w:r>
          </w:p>
        </w:tc>
        <w:tc>
          <w:tcPr>
            <w:tcW w:w="1411" w:type="dxa"/>
            <w:shd w:val="clear" w:color="auto" w:fill="F1F5F7"/>
            <w:tcMar>
              <w:top w:w="65" w:type="dxa"/>
              <w:left w:w="76" w:type="dxa"/>
              <w:bottom w:w="65" w:type="dxa"/>
              <w:right w:w="76" w:type="dxa"/>
            </w:tcMar>
            <w:vAlign w:val="center"/>
          </w:tcPr>
          <w:p w14:paraId="1B348209" w14:textId="77777777" w:rsidR="00017993" w:rsidRDefault="00000000" w:rsidP="008F12D9">
            <w:pPr>
              <w:pStyle w:val="Compact"/>
              <w:spacing w:before="0" w:after="0" w:line="247" w:lineRule="auto"/>
              <w:jc w:val="both"/>
            </w:pPr>
            <w:r>
              <w:rPr>
                <w:sz w:val="20"/>
              </w:rPr>
              <w:t>34.1</w:t>
            </w:r>
          </w:p>
        </w:tc>
      </w:tr>
      <w:tr w:rsidR="00017993" w14:paraId="0EA4F378" w14:textId="77777777" w:rsidTr="00017993">
        <w:trPr>
          <w:cantSplit/>
          <w:jc w:val="center"/>
        </w:trPr>
        <w:tc>
          <w:tcPr>
            <w:tcW w:w="2938" w:type="dxa"/>
            <w:tcMar>
              <w:top w:w="65" w:type="dxa"/>
              <w:left w:w="76" w:type="dxa"/>
              <w:bottom w:w="65" w:type="dxa"/>
              <w:right w:w="76" w:type="dxa"/>
            </w:tcMar>
            <w:vAlign w:val="center"/>
          </w:tcPr>
          <w:p w14:paraId="26423C67" w14:textId="77777777" w:rsidR="00017993" w:rsidRDefault="00000000" w:rsidP="008F12D9">
            <w:pPr>
              <w:pStyle w:val="Compact"/>
              <w:spacing w:before="0" w:after="0" w:line="247" w:lineRule="auto"/>
              <w:jc w:val="both"/>
            </w:pPr>
            <w:r>
              <w:rPr>
                <w:sz w:val="20"/>
              </w:rPr>
              <w:t>certificate-guided</w:t>
            </w:r>
          </w:p>
        </w:tc>
        <w:tc>
          <w:tcPr>
            <w:tcW w:w="1411" w:type="dxa"/>
            <w:tcMar>
              <w:top w:w="65" w:type="dxa"/>
              <w:left w:w="76" w:type="dxa"/>
              <w:bottom w:w="65" w:type="dxa"/>
              <w:right w:w="76" w:type="dxa"/>
            </w:tcMar>
            <w:vAlign w:val="center"/>
          </w:tcPr>
          <w:p w14:paraId="5613F689" w14:textId="77777777" w:rsidR="00017993" w:rsidRDefault="00000000" w:rsidP="008F12D9">
            <w:pPr>
              <w:pStyle w:val="Compact"/>
              <w:spacing w:before="0" w:after="0" w:line="247" w:lineRule="auto"/>
              <w:jc w:val="both"/>
            </w:pPr>
            <w:r>
              <w:rPr>
                <w:sz w:val="20"/>
              </w:rPr>
              <w:t>46.7</w:t>
            </w:r>
          </w:p>
        </w:tc>
        <w:tc>
          <w:tcPr>
            <w:tcW w:w="1411" w:type="dxa"/>
            <w:tcMar>
              <w:top w:w="65" w:type="dxa"/>
              <w:left w:w="76" w:type="dxa"/>
              <w:bottom w:w="65" w:type="dxa"/>
              <w:right w:w="76" w:type="dxa"/>
            </w:tcMar>
            <w:vAlign w:val="center"/>
          </w:tcPr>
          <w:p w14:paraId="56E5CBAC" w14:textId="77777777" w:rsidR="00017993" w:rsidRDefault="00000000" w:rsidP="008F12D9">
            <w:pPr>
              <w:pStyle w:val="Compact"/>
              <w:spacing w:before="0" w:after="0" w:line="247" w:lineRule="auto"/>
              <w:jc w:val="both"/>
            </w:pPr>
            <w:r>
              <w:rPr>
                <w:sz w:val="20"/>
              </w:rPr>
              <w:t>84.5</w:t>
            </w:r>
          </w:p>
        </w:tc>
        <w:tc>
          <w:tcPr>
            <w:tcW w:w="1411" w:type="dxa"/>
            <w:tcMar>
              <w:top w:w="65" w:type="dxa"/>
              <w:left w:w="76" w:type="dxa"/>
              <w:bottom w:w="65" w:type="dxa"/>
              <w:right w:w="76" w:type="dxa"/>
            </w:tcMar>
            <w:vAlign w:val="center"/>
          </w:tcPr>
          <w:p w14:paraId="48C36086" w14:textId="77777777" w:rsidR="00017993" w:rsidRDefault="00000000" w:rsidP="008F12D9">
            <w:pPr>
              <w:pStyle w:val="Compact"/>
              <w:spacing w:before="0" w:after="0" w:line="247" w:lineRule="auto"/>
              <w:jc w:val="both"/>
            </w:pPr>
            <w:r>
              <w:rPr>
                <w:sz w:val="20"/>
              </w:rPr>
              <w:t>79.7</w:t>
            </w:r>
          </w:p>
        </w:tc>
        <w:tc>
          <w:tcPr>
            <w:tcW w:w="1411" w:type="dxa"/>
            <w:tcMar>
              <w:top w:w="65" w:type="dxa"/>
              <w:left w:w="76" w:type="dxa"/>
              <w:bottom w:w="65" w:type="dxa"/>
              <w:right w:w="76" w:type="dxa"/>
            </w:tcMar>
            <w:vAlign w:val="center"/>
          </w:tcPr>
          <w:p w14:paraId="0A5AC2C2" w14:textId="77777777" w:rsidR="00017993" w:rsidRDefault="00000000" w:rsidP="008F12D9">
            <w:pPr>
              <w:pStyle w:val="Compact"/>
              <w:spacing w:before="0" w:after="0" w:line="247" w:lineRule="auto"/>
              <w:jc w:val="both"/>
            </w:pPr>
            <w:r>
              <w:rPr>
                <w:sz w:val="20"/>
              </w:rPr>
              <w:t>74.6</w:t>
            </w:r>
          </w:p>
        </w:tc>
        <w:tc>
          <w:tcPr>
            <w:tcW w:w="1411" w:type="dxa"/>
            <w:tcMar>
              <w:top w:w="65" w:type="dxa"/>
              <w:left w:w="76" w:type="dxa"/>
              <w:bottom w:w="65" w:type="dxa"/>
              <w:right w:w="76" w:type="dxa"/>
            </w:tcMar>
            <w:vAlign w:val="center"/>
          </w:tcPr>
          <w:p w14:paraId="56EE4A4B" w14:textId="77777777" w:rsidR="00017993" w:rsidRDefault="00000000" w:rsidP="008F12D9">
            <w:pPr>
              <w:pStyle w:val="Compact"/>
              <w:spacing w:before="0" w:after="0" w:line="247" w:lineRule="auto"/>
              <w:jc w:val="both"/>
            </w:pPr>
            <w:r>
              <w:rPr>
                <w:sz w:val="20"/>
              </w:rPr>
              <w:t>53.8</w:t>
            </w:r>
          </w:p>
        </w:tc>
      </w:tr>
      <w:tr w:rsidR="00017993" w14:paraId="09BEBCFB" w14:textId="77777777" w:rsidTr="00017993">
        <w:trPr>
          <w:cantSplit/>
          <w:jc w:val="center"/>
        </w:trPr>
        <w:tc>
          <w:tcPr>
            <w:tcW w:w="2938" w:type="dxa"/>
            <w:shd w:val="clear" w:color="auto" w:fill="F1F5F7"/>
            <w:tcMar>
              <w:top w:w="65" w:type="dxa"/>
              <w:left w:w="76" w:type="dxa"/>
              <w:bottom w:w="65" w:type="dxa"/>
              <w:right w:w="76" w:type="dxa"/>
            </w:tcMar>
            <w:vAlign w:val="center"/>
          </w:tcPr>
          <w:p w14:paraId="691CFC5C" w14:textId="77777777" w:rsidR="00017993" w:rsidRDefault="00000000" w:rsidP="008F12D9">
            <w:pPr>
              <w:pStyle w:val="Compact"/>
              <w:spacing w:before="0" w:after="0" w:line="247" w:lineRule="auto"/>
              <w:jc w:val="both"/>
            </w:pPr>
            <w:r>
              <w:rPr>
                <w:sz w:val="20"/>
              </w:rPr>
              <w:t>exposure control</w:t>
            </w:r>
          </w:p>
        </w:tc>
        <w:tc>
          <w:tcPr>
            <w:tcW w:w="1411" w:type="dxa"/>
            <w:shd w:val="clear" w:color="auto" w:fill="F1F5F7"/>
            <w:tcMar>
              <w:top w:w="65" w:type="dxa"/>
              <w:left w:w="76" w:type="dxa"/>
              <w:bottom w:w="65" w:type="dxa"/>
              <w:right w:w="76" w:type="dxa"/>
            </w:tcMar>
            <w:vAlign w:val="center"/>
          </w:tcPr>
          <w:p w14:paraId="180A575A" w14:textId="77777777" w:rsidR="00017993" w:rsidRDefault="00000000" w:rsidP="008F12D9">
            <w:pPr>
              <w:pStyle w:val="Compact"/>
              <w:spacing w:before="0" w:after="0" w:line="247" w:lineRule="auto"/>
              <w:jc w:val="both"/>
            </w:pPr>
            <w:r>
              <w:rPr>
                <w:sz w:val="20"/>
              </w:rPr>
              <w:t>35.0</w:t>
            </w:r>
          </w:p>
        </w:tc>
        <w:tc>
          <w:tcPr>
            <w:tcW w:w="1411" w:type="dxa"/>
            <w:shd w:val="clear" w:color="auto" w:fill="F1F5F7"/>
            <w:tcMar>
              <w:top w:w="65" w:type="dxa"/>
              <w:left w:w="76" w:type="dxa"/>
              <w:bottom w:w="65" w:type="dxa"/>
              <w:right w:w="76" w:type="dxa"/>
            </w:tcMar>
            <w:vAlign w:val="center"/>
          </w:tcPr>
          <w:p w14:paraId="5FC5C9D2" w14:textId="77777777" w:rsidR="00017993" w:rsidRDefault="00000000" w:rsidP="008F12D9">
            <w:pPr>
              <w:pStyle w:val="Compact"/>
              <w:spacing w:before="0" w:after="0" w:line="247" w:lineRule="auto"/>
              <w:jc w:val="both"/>
            </w:pPr>
            <w:r>
              <w:rPr>
                <w:sz w:val="20"/>
              </w:rPr>
              <w:t>23.7</w:t>
            </w:r>
          </w:p>
        </w:tc>
        <w:tc>
          <w:tcPr>
            <w:tcW w:w="1411" w:type="dxa"/>
            <w:shd w:val="clear" w:color="auto" w:fill="F1F5F7"/>
            <w:tcMar>
              <w:top w:w="65" w:type="dxa"/>
              <w:left w:w="76" w:type="dxa"/>
              <w:bottom w:w="65" w:type="dxa"/>
              <w:right w:w="76" w:type="dxa"/>
            </w:tcMar>
            <w:vAlign w:val="center"/>
          </w:tcPr>
          <w:p w14:paraId="41DC6AFC" w14:textId="77777777" w:rsidR="00017993" w:rsidRDefault="00000000" w:rsidP="008F12D9">
            <w:pPr>
              <w:pStyle w:val="Compact"/>
              <w:spacing w:before="0" w:after="0" w:line="247" w:lineRule="auto"/>
              <w:jc w:val="both"/>
            </w:pPr>
            <w:r>
              <w:rPr>
                <w:sz w:val="20"/>
              </w:rPr>
              <w:t>24.3</w:t>
            </w:r>
          </w:p>
        </w:tc>
        <w:tc>
          <w:tcPr>
            <w:tcW w:w="1411" w:type="dxa"/>
            <w:shd w:val="clear" w:color="auto" w:fill="F1F5F7"/>
            <w:tcMar>
              <w:top w:w="65" w:type="dxa"/>
              <w:left w:w="76" w:type="dxa"/>
              <w:bottom w:w="65" w:type="dxa"/>
              <w:right w:w="76" w:type="dxa"/>
            </w:tcMar>
            <w:vAlign w:val="center"/>
          </w:tcPr>
          <w:p w14:paraId="40011C64" w14:textId="77777777" w:rsidR="00017993" w:rsidRDefault="00000000" w:rsidP="008F12D9">
            <w:pPr>
              <w:pStyle w:val="Compact"/>
              <w:spacing w:before="0" w:after="0" w:line="247" w:lineRule="auto"/>
              <w:jc w:val="both"/>
            </w:pPr>
            <w:r>
              <w:rPr>
                <w:sz w:val="20"/>
              </w:rPr>
              <w:t>32.2</w:t>
            </w:r>
          </w:p>
        </w:tc>
        <w:tc>
          <w:tcPr>
            <w:tcW w:w="1411" w:type="dxa"/>
            <w:shd w:val="clear" w:color="auto" w:fill="F1F5F7"/>
            <w:tcMar>
              <w:top w:w="65" w:type="dxa"/>
              <w:left w:w="76" w:type="dxa"/>
              <w:bottom w:w="65" w:type="dxa"/>
              <w:right w:w="76" w:type="dxa"/>
            </w:tcMar>
            <w:vAlign w:val="center"/>
          </w:tcPr>
          <w:p w14:paraId="05AAEFD0" w14:textId="77777777" w:rsidR="00017993" w:rsidRDefault="00000000" w:rsidP="008F12D9">
            <w:pPr>
              <w:pStyle w:val="Compact"/>
              <w:spacing w:before="0" w:after="0" w:line="247" w:lineRule="auto"/>
              <w:jc w:val="both"/>
            </w:pPr>
            <w:r>
              <w:rPr>
                <w:sz w:val="20"/>
              </w:rPr>
              <w:t>31.3</w:t>
            </w:r>
          </w:p>
        </w:tc>
      </w:tr>
      <w:tr w:rsidR="00017993" w14:paraId="7417545E" w14:textId="77777777" w:rsidTr="00017993">
        <w:trPr>
          <w:cantSplit/>
          <w:jc w:val="center"/>
        </w:trPr>
        <w:tc>
          <w:tcPr>
            <w:tcW w:w="2938" w:type="dxa"/>
            <w:tcMar>
              <w:top w:w="65" w:type="dxa"/>
              <w:left w:w="76" w:type="dxa"/>
              <w:bottom w:w="65" w:type="dxa"/>
              <w:right w:w="76" w:type="dxa"/>
            </w:tcMar>
            <w:vAlign w:val="center"/>
          </w:tcPr>
          <w:p w14:paraId="7564A86C" w14:textId="77777777" w:rsidR="00017993" w:rsidRDefault="00000000" w:rsidP="008F12D9">
            <w:pPr>
              <w:pStyle w:val="Compact"/>
              <w:spacing w:before="0" w:after="0" w:line="247" w:lineRule="auto"/>
              <w:jc w:val="both"/>
            </w:pPr>
            <w:r>
              <w:rPr>
                <w:sz w:val="20"/>
              </w:rPr>
              <w:t>cert − uniform</w:t>
            </w:r>
          </w:p>
        </w:tc>
        <w:tc>
          <w:tcPr>
            <w:tcW w:w="1411" w:type="dxa"/>
            <w:tcMar>
              <w:top w:w="65" w:type="dxa"/>
              <w:left w:w="76" w:type="dxa"/>
              <w:bottom w:w="65" w:type="dxa"/>
              <w:right w:w="76" w:type="dxa"/>
            </w:tcMar>
            <w:vAlign w:val="center"/>
          </w:tcPr>
          <w:p w14:paraId="319E1CC3" w14:textId="77777777" w:rsidR="00017993" w:rsidRDefault="00000000" w:rsidP="008F12D9">
            <w:pPr>
              <w:pStyle w:val="Compact"/>
              <w:spacing w:before="0" w:after="0" w:line="247" w:lineRule="auto"/>
              <w:jc w:val="both"/>
            </w:pPr>
            <w:r>
              <w:rPr>
                <w:sz w:val="20"/>
              </w:rPr>
              <w:t>+21.3</w:t>
            </w:r>
          </w:p>
        </w:tc>
        <w:tc>
          <w:tcPr>
            <w:tcW w:w="1411" w:type="dxa"/>
            <w:tcMar>
              <w:top w:w="65" w:type="dxa"/>
              <w:left w:w="76" w:type="dxa"/>
              <w:bottom w:w="65" w:type="dxa"/>
              <w:right w:w="76" w:type="dxa"/>
            </w:tcMar>
            <w:vAlign w:val="center"/>
          </w:tcPr>
          <w:p w14:paraId="19C2437A" w14:textId="77777777" w:rsidR="00017993" w:rsidRDefault="00000000" w:rsidP="008F12D9">
            <w:pPr>
              <w:pStyle w:val="Compact"/>
              <w:spacing w:before="0" w:after="0" w:line="247" w:lineRule="auto"/>
              <w:jc w:val="both"/>
            </w:pPr>
            <w:r>
              <w:rPr>
                <w:sz w:val="20"/>
              </w:rPr>
              <w:t>+56.8</w:t>
            </w:r>
          </w:p>
        </w:tc>
        <w:tc>
          <w:tcPr>
            <w:tcW w:w="1411" w:type="dxa"/>
            <w:tcMar>
              <w:top w:w="65" w:type="dxa"/>
              <w:left w:w="76" w:type="dxa"/>
              <w:bottom w:w="65" w:type="dxa"/>
              <w:right w:w="76" w:type="dxa"/>
            </w:tcMar>
            <w:vAlign w:val="center"/>
          </w:tcPr>
          <w:p w14:paraId="4CA3629B" w14:textId="77777777" w:rsidR="00017993" w:rsidRDefault="00000000" w:rsidP="008F12D9">
            <w:pPr>
              <w:pStyle w:val="Compact"/>
              <w:spacing w:before="0" w:after="0" w:line="247" w:lineRule="auto"/>
              <w:jc w:val="both"/>
            </w:pPr>
            <w:r>
              <w:rPr>
                <w:sz w:val="20"/>
              </w:rPr>
              <w:t>+53.2</w:t>
            </w:r>
          </w:p>
        </w:tc>
        <w:tc>
          <w:tcPr>
            <w:tcW w:w="1411" w:type="dxa"/>
            <w:tcMar>
              <w:top w:w="65" w:type="dxa"/>
              <w:left w:w="76" w:type="dxa"/>
              <w:bottom w:w="65" w:type="dxa"/>
              <w:right w:w="76" w:type="dxa"/>
            </w:tcMar>
            <w:vAlign w:val="center"/>
          </w:tcPr>
          <w:p w14:paraId="330AB27F" w14:textId="77777777" w:rsidR="00017993" w:rsidRDefault="00000000" w:rsidP="008F12D9">
            <w:pPr>
              <w:pStyle w:val="Compact"/>
              <w:spacing w:before="0" w:after="0" w:line="247" w:lineRule="auto"/>
              <w:jc w:val="both"/>
            </w:pPr>
            <w:r>
              <w:rPr>
                <w:sz w:val="20"/>
              </w:rPr>
              <w:t>+40.6</w:t>
            </w:r>
          </w:p>
        </w:tc>
        <w:tc>
          <w:tcPr>
            <w:tcW w:w="1411" w:type="dxa"/>
            <w:tcMar>
              <w:top w:w="65" w:type="dxa"/>
              <w:left w:w="76" w:type="dxa"/>
              <w:bottom w:w="65" w:type="dxa"/>
              <w:right w:w="76" w:type="dxa"/>
            </w:tcMar>
            <w:vAlign w:val="center"/>
          </w:tcPr>
          <w:p w14:paraId="3C6E71FA" w14:textId="77777777" w:rsidR="00017993" w:rsidRDefault="00000000" w:rsidP="008F12D9">
            <w:pPr>
              <w:pStyle w:val="Compact"/>
              <w:spacing w:before="0" w:after="0" w:line="247" w:lineRule="auto"/>
              <w:jc w:val="both"/>
            </w:pPr>
            <w:r>
              <w:rPr>
                <w:sz w:val="20"/>
              </w:rPr>
              <w:t>+30.3</w:t>
            </w:r>
          </w:p>
        </w:tc>
      </w:tr>
      <w:tr w:rsidR="00017993" w14:paraId="6546319F" w14:textId="77777777" w:rsidTr="00017993">
        <w:trPr>
          <w:cantSplit/>
          <w:jc w:val="center"/>
        </w:trPr>
        <w:tc>
          <w:tcPr>
            <w:tcW w:w="2938" w:type="dxa"/>
            <w:shd w:val="clear" w:color="auto" w:fill="F1F5F7"/>
            <w:tcMar>
              <w:top w:w="65" w:type="dxa"/>
              <w:left w:w="76" w:type="dxa"/>
              <w:bottom w:w="65" w:type="dxa"/>
              <w:right w:w="76" w:type="dxa"/>
            </w:tcMar>
            <w:vAlign w:val="center"/>
          </w:tcPr>
          <w:p w14:paraId="3E0C7E1A" w14:textId="77777777" w:rsidR="00017993" w:rsidRDefault="00000000" w:rsidP="008F12D9">
            <w:pPr>
              <w:pStyle w:val="Compact"/>
              <w:spacing w:before="0" w:after="0" w:line="247" w:lineRule="auto"/>
              <w:jc w:val="both"/>
            </w:pPr>
            <w:r>
              <w:rPr>
                <w:sz w:val="20"/>
              </w:rPr>
              <w:t>cert − usage-and-age</w:t>
            </w:r>
          </w:p>
        </w:tc>
        <w:tc>
          <w:tcPr>
            <w:tcW w:w="1411" w:type="dxa"/>
            <w:shd w:val="clear" w:color="auto" w:fill="F1F5F7"/>
            <w:tcMar>
              <w:top w:w="65" w:type="dxa"/>
              <w:left w:w="76" w:type="dxa"/>
              <w:bottom w:w="65" w:type="dxa"/>
              <w:right w:w="76" w:type="dxa"/>
            </w:tcMar>
            <w:vAlign w:val="center"/>
          </w:tcPr>
          <w:p w14:paraId="004E9147" w14:textId="77777777" w:rsidR="00017993" w:rsidRDefault="00000000" w:rsidP="008F12D9">
            <w:pPr>
              <w:pStyle w:val="Compact"/>
              <w:spacing w:before="0" w:after="0" w:line="247" w:lineRule="auto"/>
              <w:jc w:val="both"/>
            </w:pPr>
            <w:r>
              <w:rPr>
                <w:sz w:val="20"/>
              </w:rPr>
              <w:t>+13.5</w:t>
            </w:r>
          </w:p>
        </w:tc>
        <w:tc>
          <w:tcPr>
            <w:tcW w:w="1411" w:type="dxa"/>
            <w:shd w:val="clear" w:color="auto" w:fill="F1F5F7"/>
            <w:tcMar>
              <w:top w:w="65" w:type="dxa"/>
              <w:left w:w="76" w:type="dxa"/>
              <w:bottom w:w="65" w:type="dxa"/>
              <w:right w:w="76" w:type="dxa"/>
            </w:tcMar>
            <w:vAlign w:val="center"/>
          </w:tcPr>
          <w:p w14:paraId="6127FE7F" w14:textId="77777777" w:rsidR="00017993" w:rsidRDefault="00000000" w:rsidP="008F12D9">
            <w:pPr>
              <w:pStyle w:val="Compact"/>
              <w:spacing w:before="0" w:after="0" w:line="247" w:lineRule="auto"/>
              <w:jc w:val="both"/>
            </w:pPr>
            <w:r>
              <w:rPr>
                <w:sz w:val="20"/>
              </w:rPr>
              <w:t>+30.7</w:t>
            </w:r>
          </w:p>
        </w:tc>
        <w:tc>
          <w:tcPr>
            <w:tcW w:w="1411" w:type="dxa"/>
            <w:shd w:val="clear" w:color="auto" w:fill="F1F5F7"/>
            <w:tcMar>
              <w:top w:w="65" w:type="dxa"/>
              <w:left w:w="76" w:type="dxa"/>
              <w:bottom w:w="65" w:type="dxa"/>
              <w:right w:w="76" w:type="dxa"/>
            </w:tcMar>
            <w:vAlign w:val="center"/>
          </w:tcPr>
          <w:p w14:paraId="565B46B2" w14:textId="77777777" w:rsidR="00017993" w:rsidRDefault="00000000" w:rsidP="008F12D9">
            <w:pPr>
              <w:pStyle w:val="Compact"/>
              <w:spacing w:before="0" w:after="0" w:line="247" w:lineRule="auto"/>
              <w:jc w:val="both"/>
            </w:pPr>
            <w:r>
              <w:rPr>
                <w:sz w:val="20"/>
              </w:rPr>
              <w:t>+29.1</w:t>
            </w:r>
          </w:p>
        </w:tc>
        <w:tc>
          <w:tcPr>
            <w:tcW w:w="1411" w:type="dxa"/>
            <w:shd w:val="clear" w:color="auto" w:fill="F1F5F7"/>
            <w:tcMar>
              <w:top w:w="65" w:type="dxa"/>
              <w:left w:w="76" w:type="dxa"/>
              <w:bottom w:w="65" w:type="dxa"/>
              <w:right w:w="76" w:type="dxa"/>
            </w:tcMar>
            <w:vAlign w:val="center"/>
          </w:tcPr>
          <w:p w14:paraId="06B40CDC" w14:textId="77777777" w:rsidR="00017993" w:rsidRDefault="00000000" w:rsidP="008F12D9">
            <w:pPr>
              <w:pStyle w:val="Compact"/>
              <w:spacing w:before="0" w:after="0" w:line="247" w:lineRule="auto"/>
              <w:jc w:val="both"/>
            </w:pPr>
            <w:r>
              <w:rPr>
                <w:sz w:val="20"/>
              </w:rPr>
              <w:t>+19.3</w:t>
            </w:r>
          </w:p>
        </w:tc>
        <w:tc>
          <w:tcPr>
            <w:tcW w:w="1411" w:type="dxa"/>
            <w:shd w:val="clear" w:color="auto" w:fill="F1F5F7"/>
            <w:tcMar>
              <w:top w:w="65" w:type="dxa"/>
              <w:left w:w="76" w:type="dxa"/>
              <w:bottom w:w="65" w:type="dxa"/>
              <w:right w:w="76" w:type="dxa"/>
            </w:tcMar>
            <w:vAlign w:val="center"/>
          </w:tcPr>
          <w:p w14:paraId="445E0081" w14:textId="77777777" w:rsidR="00017993" w:rsidRDefault="00000000" w:rsidP="008F12D9">
            <w:pPr>
              <w:pStyle w:val="Compact"/>
              <w:spacing w:before="0" w:after="0" w:line="247" w:lineRule="auto"/>
              <w:jc w:val="both"/>
            </w:pPr>
            <w:r>
              <w:rPr>
                <w:sz w:val="20"/>
              </w:rPr>
              <w:t>+19.7</w:t>
            </w:r>
          </w:p>
        </w:tc>
      </w:tr>
    </w:tbl>
    <w:p w14:paraId="50EA9C05" w14:textId="77777777" w:rsidR="00017993" w:rsidRDefault="00000000" w:rsidP="008F12D9">
      <w:pPr>
        <w:pStyle w:val="BodyText"/>
        <w:spacing w:before="140"/>
        <w:jc w:val="both"/>
      </w:pPr>
      <w:r>
        <w:rPr>
          <w:b/>
          <w:bCs/>
        </w:rPr>
        <w:t>Bits per decision</w:t>
      </w:r>
      <w:r>
        <w:t xml:space="preserve"> (final sleep): Spearman correlation of the reference log margin with the bits at which a decision is lost (P3.3) and with the bits to certify it.</w:t>
      </w:r>
    </w:p>
    <w:p w14:paraId="53703DF0" w14:textId="77777777" w:rsidR="00017993" w:rsidRDefault="00000000" w:rsidP="008F12D9">
      <w:pPr>
        <w:pStyle w:val="Caption"/>
        <w:keepNext/>
        <w:keepLines/>
        <w:spacing w:before="160"/>
        <w:jc w:val="both"/>
      </w:pPr>
      <w:r>
        <w:rPr>
          <w:b/>
          <w:bCs/>
        </w:rPr>
        <w:t>Table B3. Spearman correlations for each seed.</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965"/>
        <w:gridCol w:w="2296"/>
        <w:gridCol w:w="2295"/>
        <w:gridCol w:w="2295"/>
        <w:gridCol w:w="2295"/>
      </w:tblGrid>
      <w:tr w:rsidR="00017993" w14:paraId="155105BF" w14:textId="77777777" w:rsidTr="00017993">
        <w:trPr>
          <w:cnfStyle w:val="100000000000" w:firstRow="1" w:lastRow="0" w:firstColumn="0" w:lastColumn="0" w:oddVBand="0" w:evenVBand="0" w:oddHBand="0" w:evenHBand="0" w:firstRowFirstColumn="0" w:firstRowLastColumn="0" w:lastRowFirstColumn="0" w:lastRowLastColumn="0"/>
          <w:cantSplit/>
          <w:tblHeader/>
          <w:jc w:val="center"/>
        </w:trPr>
        <w:tc>
          <w:tcPr>
            <w:tcW w:w="950" w:type="dxa"/>
            <w:shd w:val="clear" w:color="auto" w:fill="173B52"/>
            <w:tcMar>
              <w:top w:w="65" w:type="dxa"/>
              <w:left w:w="76" w:type="dxa"/>
              <w:bottom w:w="65" w:type="dxa"/>
              <w:right w:w="76" w:type="dxa"/>
            </w:tcMar>
            <w:vAlign w:val="center"/>
          </w:tcPr>
          <w:p w14:paraId="1404FD07" w14:textId="77777777" w:rsidR="00017993" w:rsidRDefault="00000000" w:rsidP="008F12D9">
            <w:pPr>
              <w:pStyle w:val="Compact"/>
              <w:keepNext/>
              <w:spacing w:before="0" w:after="0" w:line="247" w:lineRule="auto"/>
              <w:jc w:val="both"/>
            </w:pPr>
            <w:r>
              <w:rPr>
                <w:b/>
                <w:color w:val="FFFFFF"/>
                <w:sz w:val="20"/>
              </w:rPr>
              <w:t>Seed</w:t>
            </w:r>
          </w:p>
        </w:tc>
        <w:tc>
          <w:tcPr>
            <w:tcW w:w="2261" w:type="dxa"/>
            <w:shd w:val="clear" w:color="auto" w:fill="173B52"/>
            <w:tcMar>
              <w:top w:w="65" w:type="dxa"/>
              <w:left w:w="76" w:type="dxa"/>
              <w:bottom w:w="65" w:type="dxa"/>
              <w:right w:w="76" w:type="dxa"/>
            </w:tcMar>
            <w:vAlign w:val="center"/>
          </w:tcPr>
          <w:p w14:paraId="1E6BAB0B" w14:textId="77777777" w:rsidR="00017993" w:rsidRDefault="00000000" w:rsidP="008F12D9">
            <w:pPr>
              <w:pStyle w:val="Compact"/>
              <w:keepNext/>
              <w:spacing w:before="0" w:after="0" w:line="247" w:lineRule="auto"/>
              <w:jc w:val="both"/>
            </w:pPr>
            <w:r>
              <w:rPr>
                <w:b/>
                <w:color w:val="FFFFFF"/>
                <w:sz w:val="20"/>
              </w:rPr>
              <w:t>MNIST, lost</w:t>
            </w:r>
          </w:p>
        </w:tc>
        <w:tc>
          <w:tcPr>
            <w:tcW w:w="2261" w:type="dxa"/>
            <w:shd w:val="clear" w:color="auto" w:fill="173B52"/>
            <w:tcMar>
              <w:top w:w="65" w:type="dxa"/>
              <w:left w:w="76" w:type="dxa"/>
              <w:bottom w:w="65" w:type="dxa"/>
              <w:right w:w="76" w:type="dxa"/>
            </w:tcMar>
            <w:vAlign w:val="center"/>
          </w:tcPr>
          <w:p w14:paraId="238D9300" w14:textId="77777777" w:rsidR="00017993" w:rsidRDefault="00000000" w:rsidP="008F12D9">
            <w:pPr>
              <w:pStyle w:val="Compact"/>
              <w:keepNext/>
              <w:spacing w:before="0" w:after="0" w:line="247" w:lineRule="auto"/>
              <w:jc w:val="both"/>
            </w:pPr>
            <w:r>
              <w:rPr>
                <w:b/>
                <w:color w:val="FFFFFF"/>
                <w:sz w:val="20"/>
              </w:rPr>
              <w:t>MNIST, certify</w:t>
            </w:r>
          </w:p>
        </w:tc>
        <w:tc>
          <w:tcPr>
            <w:tcW w:w="2261" w:type="dxa"/>
            <w:shd w:val="clear" w:color="auto" w:fill="173B52"/>
            <w:tcMar>
              <w:top w:w="65" w:type="dxa"/>
              <w:left w:w="76" w:type="dxa"/>
              <w:bottom w:w="65" w:type="dxa"/>
              <w:right w:w="76" w:type="dxa"/>
            </w:tcMar>
            <w:vAlign w:val="center"/>
          </w:tcPr>
          <w:p w14:paraId="094D1DDA" w14:textId="77777777" w:rsidR="00017993" w:rsidRDefault="00000000" w:rsidP="008F12D9">
            <w:pPr>
              <w:pStyle w:val="Compact"/>
              <w:keepNext/>
              <w:spacing w:before="0" w:after="0" w:line="247" w:lineRule="auto"/>
              <w:jc w:val="both"/>
            </w:pPr>
            <w:r>
              <w:rPr>
                <w:b/>
                <w:color w:val="FFFFFF"/>
                <w:sz w:val="20"/>
              </w:rPr>
              <w:t>CIFAR-100, lost</w:t>
            </w:r>
          </w:p>
        </w:tc>
        <w:tc>
          <w:tcPr>
            <w:tcW w:w="2261" w:type="dxa"/>
            <w:shd w:val="clear" w:color="auto" w:fill="173B52"/>
            <w:tcMar>
              <w:top w:w="65" w:type="dxa"/>
              <w:left w:w="76" w:type="dxa"/>
              <w:bottom w:w="65" w:type="dxa"/>
              <w:right w:w="76" w:type="dxa"/>
            </w:tcMar>
            <w:vAlign w:val="center"/>
          </w:tcPr>
          <w:p w14:paraId="6E7EE62C" w14:textId="77777777" w:rsidR="00017993" w:rsidRDefault="00000000" w:rsidP="008F12D9">
            <w:pPr>
              <w:pStyle w:val="Compact"/>
              <w:keepNext/>
              <w:spacing w:before="0" w:after="0" w:line="247" w:lineRule="auto"/>
              <w:jc w:val="both"/>
            </w:pPr>
            <w:r>
              <w:rPr>
                <w:b/>
                <w:color w:val="FFFFFF"/>
                <w:sz w:val="20"/>
              </w:rPr>
              <w:t>CIFAR-100, certify</w:t>
            </w:r>
          </w:p>
        </w:tc>
      </w:tr>
      <w:tr w:rsidR="00017993" w14:paraId="296A45DE" w14:textId="77777777" w:rsidTr="00017993">
        <w:trPr>
          <w:cantSplit/>
          <w:jc w:val="center"/>
        </w:trPr>
        <w:tc>
          <w:tcPr>
            <w:tcW w:w="950" w:type="dxa"/>
            <w:tcMar>
              <w:top w:w="65" w:type="dxa"/>
              <w:left w:w="76" w:type="dxa"/>
              <w:bottom w:w="65" w:type="dxa"/>
              <w:right w:w="76" w:type="dxa"/>
            </w:tcMar>
            <w:vAlign w:val="center"/>
          </w:tcPr>
          <w:p w14:paraId="60562941" w14:textId="77777777" w:rsidR="00017993" w:rsidRDefault="00000000" w:rsidP="008F12D9">
            <w:pPr>
              <w:pStyle w:val="Compact"/>
              <w:keepNext/>
              <w:spacing w:before="0" w:after="0" w:line="247" w:lineRule="auto"/>
              <w:jc w:val="both"/>
            </w:pPr>
            <w:r>
              <w:rPr>
                <w:sz w:val="20"/>
              </w:rPr>
              <w:t>0</w:t>
            </w:r>
          </w:p>
        </w:tc>
        <w:tc>
          <w:tcPr>
            <w:tcW w:w="2261" w:type="dxa"/>
            <w:tcMar>
              <w:top w:w="65" w:type="dxa"/>
              <w:left w:w="76" w:type="dxa"/>
              <w:bottom w:w="65" w:type="dxa"/>
              <w:right w:w="76" w:type="dxa"/>
            </w:tcMar>
            <w:vAlign w:val="center"/>
          </w:tcPr>
          <w:p w14:paraId="64799DA5" w14:textId="77777777" w:rsidR="00017993" w:rsidRDefault="00000000" w:rsidP="008F12D9">
            <w:pPr>
              <w:pStyle w:val="Compact"/>
              <w:keepNext/>
              <w:spacing w:before="0" w:after="0" w:line="247" w:lineRule="auto"/>
              <w:jc w:val="both"/>
            </w:pPr>
            <w:r>
              <w:rPr>
                <w:sz w:val="20"/>
              </w:rPr>
              <w:t>−0.604</w:t>
            </w:r>
          </w:p>
        </w:tc>
        <w:tc>
          <w:tcPr>
            <w:tcW w:w="2261" w:type="dxa"/>
            <w:tcMar>
              <w:top w:w="65" w:type="dxa"/>
              <w:left w:w="76" w:type="dxa"/>
              <w:bottom w:w="65" w:type="dxa"/>
              <w:right w:w="76" w:type="dxa"/>
            </w:tcMar>
            <w:vAlign w:val="center"/>
          </w:tcPr>
          <w:p w14:paraId="28A1A686" w14:textId="77777777" w:rsidR="00017993" w:rsidRDefault="00000000" w:rsidP="008F12D9">
            <w:pPr>
              <w:pStyle w:val="Compact"/>
              <w:keepNext/>
              <w:spacing w:before="0" w:after="0" w:line="247" w:lineRule="auto"/>
              <w:jc w:val="both"/>
            </w:pPr>
            <w:r>
              <w:rPr>
                <w:sz w:val="20"/>
              </w:rPr>
              <w:t>−0.945</w:t>
            </w:r>
          </w:p>
        </w:tc>
        <w:tc>
          <w:tcPr>
            <w:tcW w:w="2261" w:type="dxa"/>
            <w:tcMar>
              <w:top w:w="65" w:type="dxa"/>
              <w:left w:w="76" w:type="dxa"/>
              <w:bottom w:w="65" w:type="dxa"/>
              <w:right w:w="76" w:type="dxa"/>
            </w:tcMar>
            <w:vAlign w:val="center"/>
          </w:tcPr>
          <w:p w14:paraId="5C7E2584" w14:textId="77777777" w:rsidR="00017993" w:rsidRDefault="00000000" w:rsidP="008F12D9">
            <w:pPr>
              <w:pStyle w:val="Compact"/>
              <w:keepNext/>
              <w:spacing w:before="0" w:after="0" w:line="247" w:lineRule="auto"/>
              <w:jc w:val="both"/>
            </w:pPr>
            <w:r>
              <w:rPr>
                <w:sz w:val="20"/>
              </w:rPr>
              <w:t>−0.755</w:t>
            </w:r>
          </w:p>
        </w:tc>
        <w:tc>
          <w:tcPr>
            <w:tcW w:w="2261" w:type="dxa"/>
            <w:tcMar>
              <w:top w:w="65" w:type="dxa"/>
              <w:left w:w="76" w:type="dxa"/>
              <w:bottom w:w="65" w:type="dxa"/>
              <w:right w:w="76" w:type="dxa"/>
            </w:tcMar>
            <w:vAlign w:val="center"/>
          </w:tcPr>
          <w:p w14:paraId="6E7213B0" w14:textId="77777777" w:rsidR="00017993" w:rsidRDefault="00000000" w:rsidP="008F12D9">
            <w:pPr>
              <w:pStyle w:val="Compact"/>
              <w:keepNext/>
              <w:spacing w:before="0" w:after="0" w:line="247" w:lineRule="auto"/>
              <w:jc w:val="both"/>
            </w:pPr>
            <w:r>
              <w:rPr>
                <w:sz w:val="20"/>
              </w:rPr>
              <w:t>−0.970</w:t>
            </w:r>
          </w:p>
        </w:tc>
      </w:tr>
      <w:tr w:rsidR="00017993" w14:paraId="21B99E5B" w14:textId="77777777" w:rsidTr="00017993">
        <w:trPr>
          <w:cantSplit/>
          <w:jc w:val="center"/>
        </w:trPr>
        <w:tc>
          <w:tcPr>
            <w:tcW w:w="950" w:type="dxa"/>
            <w:shd w:val="clear" w:color="auto" w:fill="F1F5F7"/>
            <w:tcMar>
              <w:top w:w="65" w:type="dxa"/>
              <w:left w:w="76" w:type="dxa"/>
              <w:bottom w:w="65" w:type="dxa"/>
              <w:right w:w="76" w:type="dxa"/>
            </w:tcMar>
            <w:vAlign w:val="center"/>
          </w:tcPr>
          <w:p w14:paraId="6D072419" w14:textId="77777777" w:rsidR="00017993" w:rsidRDefault="00000000" w:rsidP="008F12D9">
            <w:pPr>
              <w:pStyle w:val="Compact"/>
              <w:spacing w:before="0" w:after="0" w:line="247" w:lineRule="auto"/>
              <w:jc w:val="both"/>
            </w:pPr>
            <w:r>
              <w:rPr>
                <w:sz w:val="20"/>
              </w:rPr>
              <w:t>1</w:t>
            </w:r>
          </w:p>
        </w:tc>
        <w:tc>
          <w:tcPr>
            <w:tcW w:w="2261" w:type="dxa"/>
            <w:shd w:val="clear" w:color="auto" w:fill="F1F5F7"/>
            <w:tcMar>
              <w:top w:w="65" w:type="dxa"/>
              <w:left w:w="76" w:type="dxa"/>
              <w:bottom w:w="65" w:type="dxa"/>
              <w:right w:w="76" w:type="dxa"/>
            </w:tcMar>
            <w:vAlign w:val="center"/>
          </w:tcPr>
          <w:p w14:paraId="4600B3BD" w14:textId="77777777" w:rsidR="00017993" w:rsidRDefault="00000000" w:rsidP="008F12D9">
            <w:pPr>
              <w:pStyle w:val="Compact"/>
              <w:spacing w:before="0" w:after="0" w:line="247" w:lineRule="auto"/>
              <w:jc w:val="both"/>
            </w:pPr>
            <w:r>
              <w:rPr>
                <w:sz w:val="20"/>
              </w:rPr>
              <w:t>−0.520</w:t>
            </w:r>
          </w:p>
        </w:tc>
        <w:tc>
          <w:tcPr>
            <w:tcW w:w="2261" w:type="dxa"/>
            <w:shd w:val="clear" w:color="auto" w:fill="F1F5F7"/>
            <w:tcMar>
              <w:top w:w="65" w:type="dxa"/>
              <w:left w:w="76" w:type="dxa"/>
              <w:bottom w:w="65" w:type="dxa"/>
              <w:right w:w="76" w:type="dxa"/>
            </w:tcMar>
            <w:vAlign w:val="center"/>
          </w:tcPr>
          <w:p w14:paraId="23FC3FCA" w14:textId="77777777" w:rsidR="00017993" w:rsidRDefault="00000000" w:rsidP="008F12D9">
            <w:pPr>
              <w:pStyle w:val="Compact"/>
              <w:spacing w:before="0" w:after="0" w:line="247" w:lineRule="auto"/>
              <w:jc w:val="both"/>
            </w:pPr>
            <w:r>
              <w:rPr>
                <w:sz w:val="20"/>
              </w:rPr>
              <w:t>−0.930</w:t>
            </w:r>
          </w:p>
        </w:tc>
        <w:tc>
          <w:tcPr>
            <w:tcW w:w="2261" w:type="dxa"/>
            <w:shd w:val="clear" w:color="auto" w:fill="F1F5F7"/>
            <w:tcMar>
              <w:top w:w="65" w:type="dxa"/>
              <w:left w:w="76" w:type="dxa"/>
              <w:bottom w:w="65" w:type="dxa"/>
              <w:right w:w="76" w:type="dxa"/>
            </w:tcMar>
            <w:vAlign w:val="center"/>
          </w:tcPr>
          <w:p w14:paraId="1F27F1F7" w14:textId="77777777" w:rsidR="00017993" w:rsidRDefault="00000000" w:rsidP="008F12D9">
            <w:pPr>
              <w:pStyle w:val="Compact"/>
              <w:spacing w:before="0" w:after="0" w:line="247" w:lineRule="auto"/>
              <w:jc w:val="both"/>
            </w:pPr>
            <w:r>
              <w:rPr>
                <w:sz w:val="20"/>
              </w:rPr>
              <w:t>−0.694</w:t>
            </w:r>
          </w:p>
        </w:tc>
        <w:tc>
          <w:tcPr>
            <w:tcW w:w="2261" w:type="dxa"/>
            <w:shd w:val="clear" w:color="auto" w:fill="F1F5F7"/>
            <w:tcMar>
              <w:top w:w="65" w:type="dxa"/>
              <w:left w:w="76" w:type="dxa"/>
              <w:bottom w:w="65" w:type="dxa"/>
              <w:right w:w="76" w:type="dxa"/>
            </w:tcMar>
            <w:vAlign w:val="center"/>
          </w:tcPr>
          <w:p w14:paraId="5A7A5271" w14:textId="77777777" w:rsidR="00017993" w:rsidRDefault="00000000" w:rsidP="008F12D9">
            <w:pPr>
              <w:pStyle w:val="Compact"/>
              <w:spacing w:before="0" w:after="0" w:line="247" w:lineRule="auto"/>
              <w:jc w:val="both"/>
            </w:pPr>
            <w:r>
              <w:rPr>
                <w:sz w:val="20"/>
              </w:rPr>
              <w:t>−0.959</w:t>
            </w:r>
          </w:p>
        </w:tc>
      </w:tr>
      <w:tr w:rsidR="00017993" w14:paraId="4E267838" w14:textId="77777777" w:rsidTr="00017993">
        <w:trPr>
          <w:cantSplit/>
          <w:jc w:val="center"/>
        </w:trPr>
        <w:tc>
          <w:tcPr>
            <w:tcW w:w="950" w:type="dxa"/>
            <w:tcMar>
              <w:top w:w="65" w:type="dxa"/>
              <w:left w:w="76" w:type="dxa"/>
              <w:bottom w:w="65" w:type="dxa"/>
              <w:right w:w="76" w:type="dxa"/>
            </w:tcMar>
            <w:vAlign w:val="center"/>
          </w:tcPr>
          <w:p w14:paraId="68FCD2B6" w14:textId="77777777" w:rsidR="00017993" w:rsidRDefault="00000000" w:rsidP="008F12D9">
            <w:pPr>
              <w:pStyle w:val="Compact"/>
              <w:spacing w:before="0" w:after="0" w:line="247" w:lineRule="auto"/>
              <w:jc w:val="both"/>
            </w:pPr>
            <w:r>
              <w:rPr>
                <w:sz w:val="20"/>
              </w:rPr>
              <w:t>2</w:t>
            </w:r>
          </w:p>
        </w:tc>
        <w:tc>
          <w:tcPr>
            <w:tcW w:w="2261" w:type="dxa"/>
            <w:tcMar>
              <w:top w:w="65" w:type="dxa"/>
              <w:left w:w="76" w:type="dxa"/>
              <w:bottom w:w="65" w:type="dxa"/>
              <w:right w:w="76" w:type="dxa"/>
            </w:tcMar>
            <w:vAlign w:val="center"/>
          </w:tcPr>
          <w:p w14:paraId="462C7F29" w14:textId="77777777" w:rsidR="00017993" w:rsidRDefault="00000000" w:rsidP="008F12D9">
            <w:pPr>
              <w:pStyle w:val="Compact"/>
              <w:spacing w:before="0" w:after="0" w:line="247" w:lineRule="auto"/>
              <w:jc w:val="both"/>
            </w:pPr>
            <w:r>
              <w:rPr>
                <w:sz w:val="20"/>
              </w:rPr>
              <w:t>−0.528</w:t>
            </w:r>
          </w:p>
        </w:tc>
        <w:tc>
          <w:tcPr>
            <w:tcW w:w="2261" w:type="dxa"/>
            <w:tcMar>
              <w:top w:w="65" w:type="dxa"/>
              <w:left w:w="76" w:type="dxa"/>
              <w:bottom w:w="65" w:type="dxa"/>
              <w:right w:w="76" w:type="dxa"/>
            </w:tcMar>
            <w:vAlign w:val="center"/>
          </w:tcPr>
          <w:p w14:paraId="34172914" w14:textId="77777777" w:rsidR="00017993" w:rsidRDefault="00000000" w:rsidP="008F12D9">
            <w:pPr>
              <w:pStyle w:val="Compact"/>
              <w:spacing w:before="0" w:after="0" w:line="247" w:lineRule="auto"/>
              <w:jc w:val="both"/>
            </w:pPr>
            <w:r>
              <w:rPr>
                <w:sz w:val="20"/>
              </w:rPr>
              <w:t>−0.943</w:t>
            </w:r>
          </w:p>
        </w:tc>
        <w:tc>
          <w:tcPr>
            <w:tcW w:w="2261" w:type="dxa"/>
            <w:tcMar>
              <w:top w:w="65" w:type="dxa"/>
              <w:left w:w="76" w:type="dxa"/>
              <w:bottom w:w="65" w:type="dxa"/>
              <w:right w:w="76" w:type="dxa"/>
            </w:tcMar>
            <w:vAlign w:val="center"/>
          </w:tcPr>
          <w:p w14:paraId="778FAE4B" w14:textId="77777777" w:rsidR="00017993" w:rsidRDefault="00000000" w:rsidP="008F12D9">
            <w:pPr>
              <w:pStyle w:val="Compact"/>
              <w:spacing w:before="0" w:after="0" w:line="247" w:lineRule="auto"/>
              <w:jc w:val="both"/>
            </w:pPr>
            <w:r>
              <w:rPr>
                <w:sz w:val="20"/>
              </w:rPr>
              <w:t>−0.681</w:t>
            </w:r>
          </w:p>
        </w:tc>
        <w:tc>
          <w:tcPr>
            <w:tcW w:w="2261" w:type="dxa"/>
            <w:tcMar>
              <w:top w:w="65" w:type="dxa"/>
              <w:left w:w="76" w:type="dxa"/>
              <w:bottom w:w="65" w:type="dxa"/>
              <w:right w:w="76" w:type="dxa"/>
            </w:tcMar>
            <w:vAlign w:val="center"/>
          </w:tcPr>
          <w:p w14:paraId="5E1E5EC4" w14:textId="77777777" w:rsidR="00017993" w:rsidRDefault="00000000" w:rsidP="008F12D9">
            <w:pPr>
              <w:pStyle w:val="Compact"/>
              <w:spacing w:before="0" w:after="0" w:line="247" w:lineRule="auto"/>
              <w:jc w:val="both"/>
            </w:pPr>
            <w:r>
              <w:rPr>
                <w:sz w:val="20"/>
              </w:rPr>
              <w:t>−0.956</w:t>
            </w:r>
          </w:p>
        </w:tc>
      </w:tr>
      <w:tr w:rsidR="00017993" w14:paraId="2ABE745E" w14:textId="77777777" w:rsidTr="00017993">
        <w:trPr>
          <w:cantSplit/>
          <w:jc w:val="center"/>
        </w:trPr>
        <w:tc>
          <w:tcPr>
            <w:tcW w:w="950" w:type="dxa"/>
            <w:shd w:val="clear" w:color="auto" w:fill="F1F5F7"/>
            <w:tcMar>
              <w:top w:w="65" w:type="dxa"/>
              <w:left w:w="76" w:type="dxa"/>
              <w:bottom w:w="65" w:type="dxa"/>
              <w:right w:w="76" w:type="dxa"/>
            </w:tcMar>
            <w:vAlign w:val="center"/>
          </w:tcPr>
          <w:p w14:paraId="34DECF37" w14:textId="77777777" w:rsidR="00017993" w:rsidRDefault="00000000" w:rsidP="008F12D9">
            <w:pPr>
              <w:pStyle w:val="Compact"/>
              <w:spacing w:before="0" w:after="0" w:line="247" w:lineRule="auto"/>
              <w:jc w:val="both"/>
            </w:pPr>
            <w:r>
              <w:rPr>
                <w:sz w:val="20"/>
              </w:rPr>
              <w:t>3</w:t>
            </w:r>
          </w:p>
        </w:tc>
        <w:tc>
          <w:tcPr>
            <w:tcW w:w="2261" w:type="dxa"/>
            <w:shd w:val="clear" w:color="auto" w:fill="F1F5F7"/>
            <w:tcMar>
              <w:top w:w="65" w:type="dxa"/>
              <w:left w:w="76" w:type="dxa"/>
              <w:bottom w:w="65" w:type="dxa"/>
              <w:right w:w="76" w:type="dxa"/>
            </w:tcMar>
            <w:vAlign w:val="center"/>
          </w:tcPr>
          <w:p w14:paraId="62C046C6" w14:textId="77777777" w:rsidR="00017993" w:rsidRDefault="00000000" w:rsidP="008F12D9">
            <w:pPr>
              <w:pStyle w:val="Compact"/>
              <w:spacing w:before="0" w:after="0" w:line="247" w:lineRule="auto"/>
              <w:jc w:val="both"/>
            </w:pPr>
            <w:r>
              <w:rPr>
                <w:sz w:val="20"/>
              </w:rPr>
              <w:t>−0.647</w:t>
            </w:r>
          </w:p>
        </w:tc>
        <w:tc>
          <w:tcPr>
            <w:tcW w:w="2261" w:type="dxa"/>
            <w:shd w:val="clear" w:color="auto" w:fill="F1F5F7"/>
            <w:tcMar>
              <w:top w:w="65" w:type="dxa"/>
              <w:left w:w="76" w:type="dxa"/>
              <w:bottom w:w="65" w:type="dxa"/>
              <w:right w:w="76" w:type="dxa"/>
            </w:tcMar>
            <w:vAlign w:val="center"/>
          </w:tcPr>
          <w:p w14:paraId="0567F2F3" w14:textId="77777777" w:rsidR="00017993" w:rsidRDefault="00000000" w:rsidP="008F12D9">
            <w:pPr>
              <w:pStyle w:val="Compact"/>
              <w:spacing w:before="0" w:after="0" w:line="247" w:lineRule="auto"/>
              <w:jc w:val="both"/>
            </w:pPr>
            <w:r>
              <w:rPr>
                <w:sz w:val="20"/>
              </w:rPr>
              <w:t>−0.942</w:t>
            </w:r>
          </w:p>
        </w:tc>
        <w:tc>
          <w:tcPr>
            <w:tcW w:w="2261" w:type="dxa"/>
            <w:shd w:val="clear" w:color="auto" w:fill="F1F5F7"/>
            <w:tcMar>
              <w:top w:w="65" w:type="dxa"/>
              <w:left w:w="76" w:type="dxa"/>
              <w:bottom w:w="65" w:type="dxa"/>
              <w:right w:w="76" w:type="dxa"/>
            </w:tcMar>
            <w:vAlign w:val="center"/>
          </w:tcPr>
          <w:p w14:paraId="7FDFFFA8" w14:textId="77777777" w:rsidR="00017993" w:rsidRDefault="00000000" w:rsidP="008F12D9">
            <w:pPr>
              <w:pStyle w:val="Compact"/>
              <w:spacing w:before="0" w:after="0" w:line="247" w:lineRule="auto"/>
              <w:jc w:val="both"/>
            </w:pPr>
            <w:r>
              <w:rPr>
                <w:sz w:val="20"/>
              </w:rPr>
              <w:t>−0.742</w:t>
            </w:r>
          </w:p>
        </w:tc>
        <w:tc>
          <w:tcPr>
            <w:tcW w:w="2261" w:type="dxa"/>
            <w:shd w:val="clear" w:color="auto" w:fill="F1F5F7"/>
            <w:tcMar>
              <w:top w:w="65" w:type="dxa"/>
              <w:left w:w="76" w:type="dxa"/>
              <w:bottom w:w="65" w:type="dxa"/>
              <w:right w:w="76" w:type="dxa"/>
            </w:tcMar>
            <w:vAlign w:val="center"/>
          </w:tcPr>
          <w:p w14:paraId="4F5FD6C0" w14:textId="77777777" w:rsidR="00017993" w:rsidRDefault="00000000" w:rsidP="008F12D9">
            <w:pPr>
              <w:pStyle w:val="Compact"/>
              <w:spacing w:before="0" w:after="0" w:line="247" w:lineRule="auto"/>
              <w:jc w:val="both"/>
            </w:pPr>
            <w:r>
              <w:rPr>
                <w:sz w:val="20"/>
              </w:rPr>
              <w:t>−0.952</w:t>
            </w:r>
          </w:p>
        </w:tc>
      </w:tr>
      <w:tr w:rsidR="00017993" w14:paraId="208C0AF3" w14:textId="77777777" w:rsidTr="00017993">
        <w:trPr>
          <w:cantSplit/>
          <w:jc w:val="center"/>
        </w:trPr>
        <w:tc>
          <w:tcPr>
            <w:tcW w:w="950" w:type="dxa"/>
            <w:tcMar>
              <w:top w:w="65" w:type="dxa"/>
              <w:left w:w="76" w:type="dxa"/>
              <w:bottom w:w="65" w:type="dxa"/>
              <w:right w:w="76" w:type="dxa"/>
            </w:tcMar>
            <w:vAlign w:val="center"/>
          </w:tcPr>
          <w:p w14:paraId="67831436" w14:textId="77777777" w:rsidR="00017993" w:rsidRDefault="00000000" w:rsidP="008F12D9">
            <w:pPr>
              <w:pStyle w:val="Compact"/>
              <w:spacing w:before="0" w:after="0" w:line="247" w:lineRule="auto"/>
              <w:jc w:val="both"/>
            </w:pPr>
            <w:r>
              <w:rPr>
                <w:sz w:val="20"/>
              </w:rPr>
              <w:t>4</w:t>
            </w:r>
          </w:p>
        </w:tc>
        <w:tc>
          <w:tcPr>
            <w:tcW w:w="2261" w:type="dxa"/>
            <w:tcMar>
              <w:top w:w="65" w:type="dxa"/>
              <w:left w:w="76" w:type="dxa"/>
              <w:bottom w:w="65" w:type="dxa"/>
              <w:right w:w="76" w:type="dxa"/>
            </w:tcMar>
            <w:vAlign w:val="center"/>
          </w:tcPr>
          <w:p w14:paraId="2AAB4232" w14:textId="77777777" w:rsidR="00017993" w:rsidRDefault="00000000" w:rsidP="008F12D9">
            <w:pPr>
              <w:pStyle w:val="Compact"/>
              <w:spacing w:before="0" w:after="0" w:line="247" w:lineRule="auto"/>
              <w:jc w:val="both"/>
            </w:pPr>
            <w:r>
              <w:rPr>
                <w:sz w:val="20"/>
              </w:rPr>
              <w:t>−0.577</w:t>
            </w:r>
          </w:p>
        </w:tc>
        <w:tc>
          <w:tcPr>
            <w:tcW w:w="2261" w:type="dxa"/>
            <w:tcMar>
              <w:top w:w="65" w:type="dxa"/>
              <w:left w:w="76" w:type="dxa"/>
              <w:bottom w:w="65" w:type="dxa"/>
              <w:right w:w="76" w:type="dxa"/>
            </w:tcMar>
            <w:vAlign w:val="center"/>
          </w:tcPr>
          <w:p w14:paraId="07174532" w14:textId="77777777" w:rsidR="00017993" w:rsidRDefault="00000000" w:rsidP="008F12D9">
            <w:pPr>
              <w:pStyle w:val="Compact"/>
              <w:spacing w:before="0" w:after="0" w:line="247" w:lineRule="auto"/>
              <w:jc w:val="both"/>
            </w:pPr>
            <w:r>
              <w:rPr>
                <w:sz w:val="20"/>
              </w:rPr>
              <w:t>−0.948</w:t>
            </w:r>
          </w:p>
        </w:tc>
        <w:tc>
          <w:tcPr>
            <w:tcW w:w="2261" w:type="dxa"/>
            <w:tcMar>
              <w:top w:w="65" w:type="dxa"/>
              <w:left w:w="76" w:type="dxa"/>
              <w:bottom w:w="65" w:type="dxa"/>
              <w:right w:w="76" w:type="dxa"/>
            </w:tcMar>
            <w:vAlign w:val="center"/>
          </w:tcPr>
          <w:p w14:paraId="22C63827" w14:textId="77777777" w:rsidR="00017993" w:rsidRDefault="00000000" w:rsidP="008F12D9">
            <w:pPr>
              <w:pStyle w:val="Compact"/>
              <w:spacing w:before="0" w:after="0" w:line="247" w:lineRule="auto"/>
              <w:jc w:val="both"/>
            </w:pPr>
            <w:r>
              <w:rPr>
                <w:sz w:val="20"/>
              </w:rPr>
              <w:t>−0.770</w:t>
            </w:r>
          </w:p>
        </w:tc>
        <w:tc>
          <w:tcPr>
            <w:tcW w:w="2261" w:type="dxa"/>
            <w:tcMar>
              <w:top w:w="65" w:type="dxa"/>
              <w:left w:w="76" w:type="dxa"/>
              <w:bottom w:w="65" w:type="dxa"/>
              <w:right w:w="76" w:type="dxa"/>
            </w:tcMar>
            <w:vAlign w:val="center"/>
          </w:tcPr>
          <w:p w14:paraId="2964F15B" w14:textId="77777777" w:rsidR="00017993" w:rsidRDefault="00000000" w:rsidP="008F12D9">
            <w:pPr>
              <w:pStyle w:val="Compact"/>
              <w:spacing w:before="0" w:after="0" w:line="247" w:lineRule="auto"/>
              <w:jc w:val="both"/>
            </w:pPr>
            <w:r>
              <w:rPr>
                <w:sz w:val="20"/>
              </w:rPr>
              <w:t>−0.968</w:t>
            </w:r>
          </w:p>
        </w:tc>
      </w:tr>
    </w:tbl>
    <w:p w14:paraId="378CCC6B" w14:textId="77777777" w:rsidR="00017993" w:rsidRDefault="00000000" w:rsidP="008F12D9">
      <w:pPr>
        <w:pStyle w:val="BodyText"/>
        <w:spacing w:before="140"/>
        <w:jc w:val="both"/>
      </w:pPr>
      <w:r>
        <w:rPr>
          <w:rStyle w:val="VerbatimChar"/>
        </w:rPr>
        <w:t>report/tables.md</w:t>
      </w:r>
      <w:r>
        <w:t xml:space="preserve"> gives every budget, sleep, rule, rank and cadence, with the agreement, accuracy, certified accuracy, bits and times of each cell.</w:t>
      </w:r>
    </w:p>
    <w:p w14:paraId="2F8AEAEE" w14:textId="77777777" w:rsidR="00017993" w:rsidRDefault="00000000" w:rsidP="008F12D9">
      <w:pPr>
        <w:pStyle w:val="Heading1"/>
        <w:pageBreakBefore/>
        <w:jc w:val="both"/>
      </w:pPr>
      <w:bookmarkStart w:id="31" w:name="appendix-c-pilots-and-smoke-tests"/>
      <w:bookmarkEnd w:id="30"/>
      <w:r>
        <w:lastRenderedPageBreak/>
        <w:t>Appendix C Pilots and smoke tests</w:t>
      </w:r>
    </w:p>
    <w:p w14:paraId="7F637FED" w14:textId="77777777" w:rsidR="00017993" w:rsidRDefault="00000000" w:rsidP="008F12D9">
      <w:pPr>
        <w:pStyle w:val="FirstParagraph"/>
        <w:jc w:val="both"/>
      </w:pPr>
      <w:r>
        <w:t xml:space="preserve">All pilots and smoke tests used training and validation data only. Their scripts and logs are in </w:t>
      </w:r>
      <w:r>
        <w:rPr>
          <w:rStyle w:val="VerbatimChar"/>
        </w:rPr>
        <w:t>pilots/</w:t>
      </w:r>
      <w:r>
        <w:t xml:space="preserve"> and </w:t>
      </w:r>
      <w:r>
        <w:rPr>
          <w:rStyle w:val="VerbatimChar"/>
        </w:rPr>
        <w:t>logs/</w:t>
      </w:r>
      <w:r>
        <w:t>.</w:t>
      </w:r>
    </w:p>
    <w:p w14:paraId="272FB4A4" w14:textId="77777777" w:rsidR="00017993" w:rsidRDefault="00000000" w:rsidP="008F12D9">
      <w:pPr>
        <w:pStyle w:val="Compact"/>
        <w:numPr>
          <w:ilvl w:val="0"/>
          <w:numId w:val="60"/>
        </w:numPr>
        <w:jc w:val="both"/>
      </w:pPr>
      <w:r>
        <w:rPr>
          <w:b/>
          <w:bCs/>
        </w:rPr>
        <w:t>Capacity</w:t>
      </w:r>
      <w:r>
        <w:t xml:space="preserve"> (</w:t>
      </w:r>
      <w:r>
        <w:rPr>
          <w:rStyle w:val="VerbatimChar"/>
        </w:rPr>
        <w:t>pilot_capacity.py</w:t>
      </w:r>
      <w:r>
        <w:t xml:space="preserve">). Joint training on MNIST at logit scale 16–32: the shared-channel store reached 86.0–87.1% at </w:t>
      </w:r>
      <m:oMath>
        <m:r>
          <w:rPr>
            <w:rFonts w:ascii="Cambria Math" w:hAnsi="Cambria Math"/>
          </w:rPr>
          <m:t>R</m:t>
        </m:r>
        <m:r>
          <m:rPr>
            <m:sty m:val="p"/>
          </m:rPr>
          <w:rPr>
            <w:rFonts w:ascii="Cambria Math" w:hAnsi="Cambria Math"/>
          </w:rPr>
          <m:t>=</m:t>
        </m:r>
        <m:r>
          <w:rPr>
            <w:rFonts w:ascii="Cambria Math" w:hAnsi="Cambria Math"/>
          </w:rPr>
          <m:t>1</m:t>
        </m:r>
      </m:oMath>
      <w:r>
        <w:t xml:space="preserve"> and 91.6–93.4% at </w:t>
      </w:r>
      <m:oMath>
        <m:r>
          <w:rPr>
            <w:rFonts w:ascii="Cambria Math" w:hAnsi="Cambria Math"/>
          </w:rPr>
          <m:t>R</m:t>
        </m:r>
        <m:r>
          <m:rPr>
            <m:sty m:val="p"/>
          </m:rPr>
          <w:rPr>
            <w:rFonts w:ascii="Cambria Math" w:hAnsi="Cambria Math"/>
          </w:rPr>
          <m:t>=</m:t>
        </m:r>
        <m:r>
          <w:rPr>
            <w:rFonts w:ascii="Cambria Math" w:hAnsi="Cambria Math"/>
          </w:rPr>
          <m:t>8</m:t>
        </m:r>
      </m:oMath>
      <w:r>
        <w:t xml:space="preserve">, against 95.0–96.4% for a dense positive layer. At logit scale 8, with 6 epochs instead of 12, the figures were 81.7%, 87.0% and 91.2%. This motivated </w:t>
      </w:r>
      <m:oMath>
        <m:r>
          <w:rPr>
            <w:rFonts w:ascii="Cambria Math" w:hAnsi="Cambria Math"/>
          </w:rPr>
          <m:t>R</m:t>
        </m:r>
        <m:r>
          <m:rPr>
            <m:sty m:val="p"/>
          </m:rPr>
          <w:rPr>
            <w:rFonts w:ascii="Cambria Math" w:hAnsi="Cambria Math"/>
          </w:rPr>
          <m:t>=</m:t>
        </m:r>
        <m:r>
          <w:rPr>
            <w:rFonts w:ascii="Cambria Math" w:hAnsi="Cambria Math"/>
          </w:rPr>
          <m:t>8</m:t>
        </m:r>
      </m:oMath>
      <w:r>
        <w:t xml:space="preserve"> as primary.</w:t>
      </w:r>
    </w:p>
    <w:p w14:paraId="6C31AFB2" w14:textId="77777777" w:rsidR="00017993" w:rsidRDefault="00000000" w:rsidP="008F12D9">
      <w:pPr>
        <w:pStyle w:val="Compact"/>
        <w:numPr>
          <w:ilvl w:val="0"/>
          <w:numId w:val="60"/>
        </w:numPr>
        <w:jc w:val="both"/>
      </w:pPr>
      <w:r>
        <w:rPr>
          <w:b/>
          <w:bCs/>
        </w:rPr>
        <w:t>Wake</w:t>
      </w:r>
      <w:r>
        <w:t xml:space="preserve"> (</w:t>
      </w:r>
      <w:r>
        <w:rPr>
          <w:rStyle w:val="VerbatimChar"/>
        </w:rPr>
        <w:t>pilot_wake.py</w:t>
      </w:r>
      <w:r>
        <w:t>, adapter rank 4, logit scale 16). The exact-memory stream with 20 protected examples per class and replay batch 64 ended at 72.7%. With 50 examples and batch 128 it ended at 83.9%.</w:t>
      </w:r>
    </w:p>
    <w:p w14:paraId="492E41BD" w14:textId="77777777" w:rsidR="00017993" w:rsidRDefault="00000000" w:rsidP="008F12D9">
      <w:pPr>
        <w:pStyle w:val="Compact"/>
        <w:numPr>
          <w:ilvl w:val="0"/>
          <w:numId w:val="60"/>
        </w:numPr>
        <w:jc w:val="both"/>
      </w:pPr>
      <w:r>
        <w:rPr>
          <w:b/>
          <w:bCs/>
        </w:rPr>
        <w:t>Streams</w:t>
      </w:r>
      <w:r>
        <w:t xml:space="preserve"> (</w:t>
      </w:r>
      <w:r>
        <w:rPr>
          <w:rStyle w:val="VerbatimChar"/>
        </w:rPr>
        <w:t>pilot_stream.py</w:t>
      </w:r>
      <w:r>
        <w:t xml:space="preserve">, </w:t>
      </w:r>
      <w:r>
        <w:rPr>
          <w:rStyle w:val="VerbatimChar"/>
        </w:rPr>
        <w:t>pilot_cadence.py</w:t>
      </w:r>
      <w:r>
        <w:t>). These showed the pattern of Section 5 on validation data: the published rule collapses, the repairs absorb almost nothing at per-task cadence, and the refit keeps pace. The refit and tangent rules were added because of this pilot.</w:t>
      </w:r>
    </w:p>
    <w:p w14:paraId="0E9CD617" w14:textId="77777777" w:rsidR="00017993" w:rsidRDefault="00000000" w:rsidP="008F12D9">
      <w:pPr>
        <w:pStyle w:val="Compact"/>
        <w:numPr>
          <w:ilvl w:val="0"/>
          <w:numId w:val="60"/>
        </w:numPr>
        <w:jc w:val="both"/>
      </w:pPr>
      <w:r>
        <w:rPr>
          <w:b/>
          <w:bCs/>
        </w:rPr>
        <w:t>Precision</w:t>
      </w:r>
      <w:r>
        <w:t xml:space="preserve"> (</w:t>
      </w:r>
      <w:r>
        <w:rPr>
          <w:rStyle w:val="VerbatimChar"/>
        </w:rPr>
        <w:t>pilot_precision.py</w:t>
      </w:r>
      <w:r>
        <w:t>). The policies at logit scale 16 and 8 on seed 0.</w:t>
      </w:r>
    </w:p>
    <w:p w14:paraId="31CDEF72" w14:textId="77777777" w:rsidR="00017993" w:rsidRDefault="00000000" w:rsidP="008F12D9">
      <w:pPr>
        <w:pStyle w:val="Compact"/>
        <w:numPr>
          <w:ilvl w:val="1"/>
          <w:numId w:val="61"/>
        </w:numPr>
        <w:jc w:val="both"/>
      </w:pPr>
      <w:r>
        <w:rPr>
          <w:i/>
          <w:iCs/>
        </w:rPr>
        <w:t>Scale.</w:t>
      </w:r>
      <w:r>
        <w:t xml:space="preserve"> At 8 bits, uniform precision certified 78.3% of the final decisions at scale 8, against 69.8% at scale 16, at a reference accuracy of 82.6% against 84.7%.</w:t>
      </w:r>
    </w:p>
    <w:p w14:paraId="4467C001" w14:textId="77777777" w:rsidR="00017993" w:rsidRDefault="00000000" w:rsidP="008F12D9">
      <w:pPr>
        <w:pStyle w:val="Compact"/>
        <w:numPr>
          <w:ilvl w:val="1"/>
          <w:numId w:val="61"/>
        </w:numPr>
        <w:jc w:val="both"/>
      </w:pPr>
      <w:r>
        <w:rPr>
          <w:i/>
          <w:iCs/>
        </w:rPr>
        <w:t>Budget.</w:t>
      </w:r>
      <w:r>
        <w:t xml:space="preserve"> At scale 8, 8 bits was the smallest budget at which uniform precision certified at least half of the final decisions.</w:t>
      </w:r>
    </w:p>
    <w:p w14:paraId="5B3DCD2A" w14:textId="77777777" w:rsidR="00017993" w:rsidRDefault="00000000" w:rsidP="008F12D9">
      <w:pPr>
        <w:pStyle w:val="Compact"/>
        <w:numPr>
          <w:ilvl w:val="0"/>
          <w:numId w:val="60"/>
        </w:numPr>
        <w:jc w:val="both"/>
      </w:pPr>
      <w:r>
        <w:rPr>
          <w:b/>
          <w:bCs/>
        </w:rPr>
        <w:t>Correction precision</w:t>
      </w:r>
      <w:r>
        <w:t xml:space="preserve"> (</w:t>
      </w:r>
      <w:r>
        <w:rPr>
          <w:rStyle w:val="VerbatimChar"/>
        </w:rPr>
        <w:t>pilot_stream.py</w:t>
      </w:r>
      <w:r>
        <w:t>). The dense correction of the residual-preserving rule overflowed in float16 (</w:t>
      </w:r>
      <w:r>
        <w:rPr>
          <w:rStyle w:val="VerbatimChar"/>
        </w:rPr>
        <w:t>logs/pilot_stream_R8.log</w:t>
      </w:r>
      <w:r>
        <w:t>), so corrections are stored in float32.</w:t>
      </w:r>
    </w:p>
    <w:p w14:paraId="6CF4A630" w14:textId="77777777" w:rsidR="00017993" w:rsidRDefault="00000000" w:rsidP="008F12D9">
      <w:pPr>
        <w:pStyle w:val="Compact"/>
        <w:numPr>
          <w:ilvl w:val="0"/>
          <w:numId w:val="60"/>
        </w:numPr>
        <w:jc w:val="both"/>
      </w:pPr>
      <w:r>
        <w:rPr>
          <w:b/>
          <w:bCs/>
        </w:rPr>
        <w:t>CIFAR</w:t>
      </w:r>
      <w:r>
        <w:t xml:space="preserve"> (</w:t>
      </w:r>
      <w:r>
        <w:rPr>
          <w:rStyle w:val="VerbatimChar"/>
        </w:rPr>
        <w:t>pilot_cifar.py</w:t>
      </w:r>
      <w:r>
        <w:t xml:space="preserve">, </w:t>
      </w:r>
      <w:r>
        <w:rPr>
          <w:rStyle w:val="VerbatimChar"/>
        </w:rPr>
        <w:t>pilot_cifar100.py</w:t>
      </w:r>
      <w:r>
        <w:t>). A CIFAR-10 stand-in was planned while CIFAR-100 was unreachable, and was replaced when the user supplied it. On CIFAR-100 the jointly trained working model reached 20.7% and the exact-memory stream about 7%.</w:t>
      </w:r>
    </w:p>
    <w:p w14:paraId="009868CA" w14:textId="77777777" w:rsidR="00017993" w:rsidRDefault="00000000" w:rsidP="008F12D9">
      <w:pPr>
        <w:pStyle w:val="Compact"/>
        <w:numPr>
          <w:ilvl w:val="0"/>
          <w:numId w:val="60"/>
        </w:numPr>
        <w:jc w:val="both"/>
      </w:pPr>
      <w:r>
        <w:rPr>
          <w:b/>
          <w:bCs/>
        </w:rPr>
        <w:t>Smoke tests</w:t>
      </w:r>
      <w:r>
        <w:t xml:space="preserve"> (</w:t>
      </w:r>
      <w:r>
        <w:rPr>
          <w:rStyle w:val="VerbatimChar"/>
        </w:rPr>
        <w:t>logs/smoke/</w:t>
      </w:r>
      <w:r>
        <w:t>). These ran the full pipeline with validation data in place of test data, and caught two problems that were fixed before freezing.</w:t>
      </w:r>
    </w:p>
    <w:p w14:paraId="71F8CFD7" w14:textId="77777777" w:rsidR="00017993" w:rsidRDefault="00000000" w:rsidP="008F12D9">
      <w:pPr>
        <w:pStyle w:val="Compact"/>
        <w:numPr>
          <w:ilvl w:val="1"/>
          <w:numId w:val="62"/>
        </w:numPr>
        <w:jc w:val="both"/>
      </w:pPr>
      <w:r>
        <w:rPr>
          <w:i/>
          <w:iCs/>
        </w:rPr>
        <w:t>A starving greedy.</w:t>
      </w:r>
      <w:r>
        <w:t xml:space="preserve"> The lazy greedy of the certificate-guided policy left two CIFAR-100 classes at 1 bit. The stored model’s decisions all fell on a starved class (agreement 0.0%). The exact greedy (Section 4.4) replaced it. This diagnosis was run interactively and its output was not saved. Check A5 reproduces it on the confirmatory store, where every validation decision became class 36. It uses the pre-freeze code, which A0 shows to be a verbatim copy of the source recovered from the session transcript (</w:t>
      </w:r>
      <w:r>
        <w:rPr>
          <w:rStyle w:val="VerbatimChar"/>
        </w:rPr>
        <w:t>logs/smoke/alloc_certificate_prefreeze.py</w:t>
      </w:r>
      <w:r>
        <w:t>).</w:t>
      </w:r>
    </w:p>
    <w:p w14:paraId="714A6FBA" w14:textId="77777777" w:rsidR="00017993" w:rsidRDefault="00000000" w:rsidP="008F12D9">
      <w:pPr>
        <w:pStyle w:val="Compact"/>
        <w:numPr>
          <w:ilvl w:val="1"/>
          <w:numId w:val="62"/>
        </w:numPr>
        <w:jc w:val="both"/>
      </w:pPr>
      <w:r>
        <w:rPr>
          <w:i/>
          <w:iCs/>
        </w:rPr>
        <w:t>Diverged stores.</w:t>
      </w:r>
      <w:r>
        <w:t xml:space="preserve"> The evaluator stopped on a diverged first-order store. Diverged stores are now counted as described in Section 4.3.</w:t>
      </w:r>
      <w:bookmarkEnd w:id="31"/>
    </w:p>
    <w:sectPr w:rsidR="00017993">
      <w:headerReference w:type="default" r:id="rId11"/>
      <w:footerReference w:type="default" r:id="rId12"/>
      <w:pgSz w:w="12240" w:h="15840"/>
      <w:pgMar w:top="1037" w:right="1123" w:bottom="1008"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4BC6" w14:textId="77777777" w:rsidR="00C2126B" w:rsidRDefault="00C2126B">
      <w:pPr>
        <w:spacing w:after="0" w:line="240" w:lineRule="auto"/>
      </w:pPr>
      <w:r>
        <w:separator/>
      </w:r>
    </w:p>
  </w:endnote>
  <w:endnote w:type="continuationSeparator" w:id="0">
    <w:p w14:paraId="06CA5766" w14:textId="77777777" w:rsidR="00C2126B" w:rsidRDefault="00C2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B269" w14:textId="77777777" w:rsidR="00017993" w:rsidRDefault="00000000">
    <w:pPr>
      <w:jc w:val="right"/>
    </w:pPr>
    <w:r>
      <w:rPr>
        <w:rFonts w:ascii="Arial" w:hAnsi="Arial"/>
        <w:sz w:val="16"/>
      </w:rPr>
      <w:t xml:space="preserve">Debi Prasad </w:t>
    </w:r>
    <w:proofErr w:type="gramStart"/>
    <w:r>
      <w:rPr>
        <w:rFonts w:ascii="Arial" w:hAnsi="Arial"/>
        <w:sz w:val="16"/>
      </w:rPr>
      <w:t>Ghosh  ·</w:t>
    </w:r>
    <w:proofErr w:type="gramEnd"/>
    <w:r>
      <w:rPr>
        <w:rFonts w:ascii="Arial" w:hAnsi="Arial"/>
        <w:sz w:val="16"/>
      </w:rPr>
      <w:t xml:space="preserve">  </w:t>
    </w:r>
    <w:r>
      <w:fldChar w:fldCharType="begin"/>
    </w:r>
    <w:r>
      <w:instrText>PAGE</w:instrText>
    </w:r>
    <w:r>
      <w:fldChar w:fldCharType="separate"/>
    </w:r>
    <w:r w:rsidR="008F12D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6FA5" w14:textId="77777777" w:rsidR="00C2126B" w:rsidRDefault="00C2126B">
      <w:r>
        <w:separator/>
      </w:r>
    </w:p>
  </w:footnote>
  <w:footnote w:type="continuationSeparator" w:id="0">
    <w:p w14:paraId="5061F7E2" w14:textId="77777777" w:rsidR="00C2126B" w:rsidRDefault="00C21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9A5D" w14:textId="77777777" w:rsidR="00017993" w:rsidRDefault="00000000">
    <w:pPr>
      <w:spacing w:after="0"/>
    </w:pPr>
    <w:r>
      <w:rPr>
        <w:rFonts w:ascii="Arial" w:hAnsi="Arial"/>
        <w:sz w:val="16"/>
      </w:rPr>
      <w:t>P</w:t>
    </w:r>
    <w:proofErr w:type="gramStart"/>
    <w:r>
      <w:rPr>
        <w:rFonts w:ascii="Arial" w:hAnsi="Arial"/>
        <w:sz w:val="16"/>
      </w:rPr>
      <w:t>3  ·</w:t>
    </w:r>
    <w:proofErr w:type="gramEnd"/>
    <w:r>
      <w:rPr>
        <w:rFonts w:ascii="Arial" w:hAnsi="Arial"/>
        <w:sz w:val="16"/>
      </w:rPr>
      <w:t xml:space="preserve">  Sleep That Knows What It Keeps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825A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C875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908A0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5E86B5E8"/>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997685276">
    <w:abstractNumId w:val="0"/>
  </w:num>
  <w:num w:numId="2" w16cid:durableId="1537624236">
    <w:abstractNumId w:val="1"/>
  </w:num>
  <w:num w:numId="3" w16cid:durableId="384721025">
    <w:abstractNumId w:val="1"/>
  </w:num>
  <w:num w:numId="4" w16cid:durableId="2091001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8113042">
    <w:abstractNumId w:val="1"/>
  </w:num>
  <w:num w:numId="6" w16cid:durableId="800155834">
    <w:abstractNumId w:val="1"/>
  </w:num>
  <w:num w:numId="7" w16cid:durableId="1953440758">
    <w:abstractNumId w:val="1"/>
  </w:num>
  <w:num w:numId="8" w16cid:durableId="518130431">
    <w:abstractNumId w:val="1"/>
  </w:num>
  <w:num w:numId="9" w16cid:durableId="1341662576">
    <w:abstractNumId w:val="1"/>
  </w:num>
  <w:num w:numId="10" w16cid:durableId="1376419344">
    <w:abstractNumId w:val="1"/>
  </w:num>
  <w:num w:numId="11" w16cid:durableId="1038048539">
    <w:abstractNumId w:val="1"/>
  </w:num>
  <w:num w:numId="12" w16cid:durableId="1086152713">
    <w:abstractNumId w:val="1"/>
  </w:num>
  <w:num w:numId="13" w16cid:durableId="6527559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69044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2757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6297756">
    <w:abstractNumId w:val="1"/>
  </w:num>
  <w:num w:numId="17" w16cid:durableId="2141805411">
    <w:abstractNumId w:val="1"/>
  </w:num>
  <w:num w:numId="18" w16cid:durableId="1229999956">
    <w:abstractNumId w:val="1"/>
  </w:num>
  <w:num w:numId="19" w16cid:durableId="786848790">
    <w:abstractNumId w:val="1"/>
  </w:num>
  <w:num w:numId="20" w16cid:durableId="1448237569">
    <w:abstractNumId w:val="1"/>
  </w:num>
  <w:num w:numId="21" w16cid:durableId="1053119404">
    <w:abstractNumId w:val="1"/>
  </w:num>
  <w:num w:numId="22" w16cid:durableId="1042558700">
    <w:abstractNumId w:val="1"/>
  </w:num>
  <w:num w:numId="23" w16cid:durableId="653725217">
    <w:abstractNumId w:val="1"/>
  </w:num>
  <w:num w:numId="24" w16cid:durableId="906383280">
    <w:abstractNumId w:val="1"/>
  </w:num>
  <w:num w:numId="25" w16cid:durableId="1367414624">
    <w:abstractNumId w:val="1"/>
  </w:num>
  <w:num w:numId="26" w16cid:durableId="955915777">
    <w:abstractNumId w:val="1"/>
  </w:num>
  <w:num w:numId="27" w16cid:durableId="1243222045">
    <w:abstractNumId w:val="1"/>
  </w:num>
  <w:num w:numId="28" w16cid:durableId="543834268">
    <w:abstractNumId w:val="1"/>
  </w:num>
  <w:num w:numId="29" w16cid:durableId="1793401588">
    <w:abstractNumId w:val="1"/>
  </w:num>
  <w:num w:numId="30" w16cid:durableId="1201668898">
    <w:abstractNumId w:val="1"/>
  </w:num>
  <w:num w:numId="31" w16cid:durableId="1528449755">
    <w:abstractNumId w:val="1"/>
  </w:num>
  <w:num w:numId="32" w16cid:durableId="1062679243">
    <w:abstractNumId w:val="1"/>
  </w:num>
  <w:num w:numId="33" w16cid:durableId="399206851">
    <w:abstractNumId w:val="1"/>
  </w:num>
  <w:num w:numId="34" w16cid:durableId="1578780792">
    <w:abstractNumId w:val="1"/>
  </w:num>
  <w:num w:numId="35" w16cid:durableId="462696221">
    <w:abstractNumId w:val="1"/>
  </w:num>
  <w:num w:numId="36" w16cid:durableId="1462310309">
    <w:abstractNumId w:val="1"/>
  </w:num>
  <w:num w:numId="37" w16cid:durableId="595868660">
    <w:abstractNumId w:val="1"/>
  </w:num>
  <w:num w:numId="38" w16cid:durableId="878123132">
    <w:abstractNumId w:val="1"/>
  </w:num>
  <w:num w:numId="39" w16cid:durableId="1859348014">
    <w:abstractNumId w:val="1"/>
  </w:num>
  <w:num w:numId="40" w16cid:durableId="1457914837">
    <w:abstractNumId w:val="1"/>
  </w:num>
  <w:num w:numId="41" w16cid:durableId="237176786">
    <w:abstractNumId w:val="1"/>
  </w:num>
  <w:num w:numId="42" w16cid:durableId="238640799">
    <w:abstractNumId w:val="1"/>
  </w:num>
  <w:num w:numId="43" w16cid:durableId="1077173436">
    <w:abstractNumId w:val="1"/>
  </w:num>
  <w:num w:numId="44" w16cid:durableId="39063254">
    <w:abstractNumId w:val="1"/>
  </w:num>
  <w:num w:numId="45" w16cid:durableId="256138085">
    <w:abstractNumId w:val="1"/>
  </w:num>
  <w:num w:numId="46" w16cid:durableId="260648754">
    <w:abstractNumId w:val="1"/>
  </w:num>
  <w:num w:numId="47" w16cid:durableId="1207765693">
    <w:abstractNumId w:val="1"/>
  </w:num>
  <w:num w:numId="48" w16cid:durableId="381909004">
    <w:abstractNumId w:val="1"/>
  </w:num>
  <w:num w:numId="49" w16cid:durableId="61103499">
    <w:abstractNumId w:val="1"/>
  </w:num>
  <w:num w:numId="50" w16cid:durableId="1894656462">
    <w:abstractNumId w:val="1"/>
  </w:num>
  <w:num w:numId="51" w16cid:durableId="1739593816">
    <w:abstractNumId w:val="1"/>
  </w:num>
  <w:num w:numId="52" w16cid:durableId="651370967">
    <w:abstractNumId w:val="1"/>
  </w:num>
  <w:num w:numId="53" w16cid:durableId="1314915005">
    <w:abstractNumId w:val="1"/>
  </w:num>
  <w:num w:numId="54" w16cid:durableId="850878743">
    <w:abstractNumId w:val="1"/>
  </w:num>
  <w:num w:numId="55" w16cid:durableId="769200882">
    <w:abstractNumId w:val="1"/>
  </w:num>
  <w:num w:numId="56" w16cid:durableId="1442527092">
    <w:abstractNumId w:val="1"/>
  </w:num>
  <w:num w:numId="57" w16cid:durableId="776605319">
    <w:abstractNumId w:val="1"/>
  </w:num>
  <w:num w:numId="58" w16cid:durableId="1565948126">
    <w:abstractNumId w:val="1"/>
  </w:num>
  <w:num w:numId="59" w16cid:durableId="1576477855">
    <w:abstractNumId w:val="1"/>
  </w:num>
  <w:num w:numId="60" w16cid:durableId="1080441145">
    <w:abstractNumId w:val="1"/>
  </w:num>
  <w:num w:numId="61" w16cid:durableId="1262488258">
    <w:abstractNumId w:val="1"/>
  </w:num>
  <w:num w:numId="62" w16cid:durableId="2140029926">
    <w:abstractNumId w:val="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7993"/>
    <w:rsid w:val="00017993"/>
    <w:rsid w:val="001E58FA"/>
    <w:rsid w:val="008F12D9"/>
    <w:rsid w:val="00A17A85"/>
    <w:rsid w:val="00A865EA"/>
    <w:rsid w:val="00C2126B"/>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7C99"/>
  <w15:docId w15:val="{A988348E-2DCA-4FCD-BF73-264A93A7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6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6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6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60"/>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6"/>
      <w:szCs w:val="36"/>
    </w:rPr>
  </w:style>
  <w:style w:type="paragraph" w:styleId="Subtitle">
    <w:name w:val="Subtitle"/>
    <w:basedOn w:val="Title"/>
    <w:next w:val="BodyText"/>
    <w:qFormat/>
    <w:rPr>
      <w:rFonts w:ascii="Arial" w:eastAsia="Arial" w:hAnsi="Arial" w:cs="Arial"/>
      <w:b w:val="0"/>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DejaVu Sans Mono" w:eastAsia="DejaVu Sans Mono" w:hAnsi="DejaVu Sans Mono" w:cs="DejaVu Sans Mono"/>
      <w:color w:val="000000"/>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DejaVu Sans Mono" w:eastAsia="DejaVu Sans Mono" w:hAnsi="DejaVu Sans Mono" w:cs="DejaVu Sans Mono"/>
      <w:b/>
      <w:color w:val="007020"/>
      <w:sz w:val="16"/>
    </w:rPr>
  </w:style>
  <w:style w:type="character" w:customStyle="1" w:styleId="DataTypeTok">
    <w:name w:val="DataTypeTok"/>
    <w:basedOn w:val="VerbatimChar"/>
    <w:rPr>
      <w:rFonts w:ascii="DejaVu Sans Mono" w:eastAsia="DejaVu Sans Mono" w:hAnsi="DejaVu Sans Mono" w:cs="DejaVu Sans Mono"/>
      <w:color w:val="902000"/>
      <w:sz w:val="16"/>
    </w:rPr>
  </w:style>
  <w:style w:type="character" w:customStyle="1" w:styleId="DecValTok">
    <w:name w:val="DecValTok"/>
    <w:basedOn w:val="VerbatimChar"/>
    <w:rPr>
      <w:rFonts w:ascii="DejaVu Sans Mono" w:eastAsia="DejaVu Sans Mono" w:hAnsi="DejaVu Sans Mono" w:cs="DejaVu Sans Mono"/>
      <w:color w:val="40A070"/>
      <w:sz w:val="16"/>
    </w:rPr>
  </w:style>
  <w:style w:type="character" w:customStyle="1" w:styleId="BaseNTok">
    <w:name w:val="BaseNTok"/>
    <w:basedOn w:val="VerbatimChar"/>
    <w:rPr>
      <w:rFonts w:ascii="DejaVu Sans Mono" w:eastAsia="DejaVu Sans Mono" w:hAnsi="DejaVu Sans Mono" w:cs="DejaVu Sans Mono"/>
      <w:color w:val="40A070"/>
      <w:sz w:val="16"/>
    </w:rPr>
  </w:style>
  <w:style w:type="character" w:customStyle="1" w:styleId="FloatTok">
    <w:name w:val="FloatTok"/>
    <w:basedOn w:val="VerbatimChar"/>
    <w:rPr>
      <w:rFonts w:ascii="DejaVu Sans Mono" w:eastAsia="DejaVu Sans Mono" w:hAnsi="DejaVu Sans Mono" w:cs="DejaVu Sans Mono"/>
      <w:color w:val="40A070"/>
      <w:sz w:val="16"/>
    </w:rPr>
  </w:style>
  <w:style w:type="character" w:customStyle="1" w:styleId="ConstantTok">
    <w:name w:val="ConstantTok"/>
    <w:basedOn w:val="VerbatimChar"/>
    <w:rPr>
      <w:rFonts w:ascii="DejaVu Sans Mono" w:eastAsia="DejaVu Sans Mono" w:hAnsi="DejaVu Sans Mono" w:cs="DejaVu Sans Mono"/>
      <w:color w:val="880000"/>
      <w:sz w:val="16"/>
    </w:rPr>
  </w:style>
  <w:style w:type="character" w:customStyle="1" w:styleId="CharTok">
    <w:name w:val="CharTok"/>
    <w:basedOn w:val="VerbatimChar"/>
    <w:rPr>
      <w:rFonts w:ascii="DejaVu Sans Mono" w:eastAsia="DejaVu Sans Mono" w:hAnsi="DejaVu Sans Mono" w:cs="DejaVu Sans Mono"/>
      <w:color w:val="4070A0"/>
      <w:sz w:val="16"/>
    </w:rPr>
  </w:style>
  <w:style w:type="character" w:customStyle="1" w:styleId="SpecialCharTok">
    <w:name w:val="SpecialCharTok"/>
    <w:basedOn w:val="VerbatimChar"/>
    <w:rPr>
      <w:rFonts w:ascii="DejaVu Sans Mono" w:eastAsia="DejaVu Sans Mono" w:hAnsi="DejaVu Sans Mono" w:cs="DejaVu Sans Mono"/>
      <w:color w:val="4070A0"/>
      <w:sz w:val="16"/>
    </w:rPr>
  </w:style>
  <w:style w:type="character" w:customStyle="1" w:styleId="StringTok">
    <w:name w:val="StringTok"/>
    <w:basedOn w:val="VerbatimChar"/>
    <w:rPr>
      <w:rFonts w:ascii="DejaVu Sans Mono" w:eastAsia="DejaVu Sans Mono" w:hAnsi="DejaVu Sans Mono" w:cs="DejaVu Sans Mono"/>
      <w:color w:val="4070A0"/>
      <w:sz w:val="16"/>
    </w:rPr>
  </w:style>
  <w:style w:type="character" w:customStyle="1" w:styleId="VerbatimStringTok">
    <w:name w:val="VerbatimStringTok"/>
    <w:basedOn w:val="VerbatimChar"/>
    <w:rPr>
      <w:rFonts w:ascii="DejaVu Sans Mono" w:eastAsia="DejaVu Sans Mono" w:hAnsi="DejaVu Sans Mono" w:cs="DejaVu Sans Mono"/>
      <w:color w:val="4070A0"/>
      <w:sz w:val="16"/>
    </w:rPr>
  </w:style>
  <w:style w:type="character" w:customStyle="1" w:styleId="SpecialStringTok">
    <w:name w:val="SpecialStringTok"/>
    <w:basedOn w:val="VerbatimChar"/>
    <w:rPr>
      <w:rFonts w:ascii="DejaVu Sans Mono" w:eastAsia="DejaVu Sans Mono" w:hAnsi="DejaVu Sans Mono" w:cs="DejaVu Sans Mono"/>
      <w:color w:val="BB6688"/>
      <w:sz w:val="16"/>
    </w:rPr>
  </w:style>
  <w:style w:type="character" w:customStyle="1" w:styleId="ImportTok">
    <w:name w:val="ImportTok"/>
    <w:basedOn w:val="VerbatimChar"/>
    <w:rPr>
      <w:rFonts w:ascii="DejaVu Sans Mono" w:eastAsia="DejaVu Sans Mono" w:hAnsi="DejaVu Sans Mono" w:cs="DejaVu Sans Mono"/>
      <w:b/>
      <w:color w:val="008000"/>
      <w:sz w:val="16"/>
    </w:rPr>
  </w:style>
  <w:style w:type="character" w:customStyle="1" w:styleId="CommentTok">
    <w:name w:val="CommentTok"/>
    <w:basedOn w:val="VerbatimChar"/>
    <w:rPr>
      <w:rFonts w:ascii="DejaVu Sans Mono" w:eastAsia="DejaVu Sans Mono" w:hAnsi="DejaVu Sans Mono" w:cs="DejaVu Sans Mono"/>
      <w:i/>
      <w:color w:val="60A0B0"/>
      <w:sz w:val="16"/>
    </w:rPr>
  </w:style>
  <w:style w:type="character" w:customStyle="1" w:styleId="DocumentationTok">
    <w:name w:val="DocumentationTok"/>
    <w:basedOn w:val="VerbatimChar"/>
    <w:rPr>
      <w:rFonts w:ascii="DejaVu Sans Mono" w:eastAsia="DejaVu Sans Mono" w:hAnsi="DejaVu Sans Mono" w:cs="DejaVu Sans Mono"/>
      <w:i/>
      <w:color w:val="BA2121"/>
      <w:sz w:val="16"/>
    </w:rPr>
  </w:style>
  <w:style w:type="character" w:customStyle="1" w:styleId="AnnotationTok">
    <w:name w:val="AnnotationTok"/>
    <w:basedOn w:val="VerbatimChar"/>
    <w:rPr>
      <w:rFonts w:ascii="DejaVu Sans Mono" w:eastAsia="DejaVu Sans Mono" w:hAnsi="DejaVu Sans Mono" w:cs="DejaVu Sans Mono"/>
      <w:b/>
      <w:i/>
      <w:color w:val="60A0B0"/>
      <w:sz w:val="16"/>
    </w:rPr>
  </w:style>
  <w:style w:type="character" w:customStyle="1" w:styleId="CommentVarTok">
    <w:name w:val="CommentVarTok"/>
    <w:basedOn w:val="VerbatimChar"/>
    <w:rPr>
      <w:rFonts w:ascii="DejaVu Sans Mono" w:eastAsia="DejaVu Sans Mono" w:hAnsi="DejaVu Sans Mono" w:cs="DejaVu Sans Mono"/>
      <w:b/>
      <w:i/>
      <w:color w:val="60A0B0"/>
      <w:sz w:val="16"/>
    </w:rPr>
  </w:style>
  <w:style w:type="character" w:customStyle="1" w:styleId="OtherTok">
    <w:name w:val="OtherTok"/>
    <w:basedOn w:val="VerbatimChar"/>
    <w:rPr>
      <w:rFonts w:ascii="DejaVu Sans Mono" w:eastAsia="DejaVu Sans Mono" w:hAnsi="DejaVu Sans Mono" w:cs="DejaVu Sans Mono"/>
      <w:color w:val="007020"/>
      <w:sz w:val="16"/>
    </w:rPr>
  </w:style>
  <w:style w:type="character" w:customStyle="1" w:styleId="FunctionTok">
    <w:name w:val="FunctionTok"/>
    <w:basedOn w:val="VerbatimChar"/>
    <w:rPr>
      <w:rFonts w:ascii="DejaVu Sans Mono" w:eastAsia="DejaVu Sans Mono" w:hAnsi="DejaVu Sans Mono" w:cs="DejaVu Sans Mono"/>
      <w:color w:val="06287E"/>
      <w:sz w:val="16"/>
    </w:rPr>
  </w:style>
  <w:style w:type="character" w:customStyle="1" w:styleId="VariableTok">
    <w:name w:val="VariableTok"/>
    <w:basedOn w:val="VerbatimChar"/>
    <w:rPr>
      <w:rFonts w:ascii="DejaVu Sans Mono" w:eastAsia="DejaVu Sans Mono" w:hAnsi="DejaVu Sans Mono" w:cs="DejaVu Sans Mono"/>
      <w:color w:val="19177C"/>
      <w:sz w:val="16"/>
    </w:rPr>
  </w:style>
  <w:style w:type="character" w:customStyle="1" w:styleId="ControlFlowTok">
    <w:name w:val="ControlFlowTok"/>
    <w:basedOn w:val="VerbatimChar"/>
    <w:rPr>
      <w:rFonts w:ascii="DejaVu Sans Mono" w:eastAsia="DejaVu Sans Mono" w:hAnsi="DejaVu Sans Mono" w:cs="DejaVu Sans Mono"/>
      <w:b/>
      <w:color w:val="007020"/>
      <w:sz w:val="16"/>
    </w:rPr>
  </w:style>
  <w:style w:type="character" w:customStyle="1" w:styleId="OperatorTok">
    <w:name w:val="OperatorTok"/>
    <w:basedOn w:val="VerbatimChar"/>
    <w:rPr>
      <w:rFonts w:ascii="DejaVu Sans Mono" w:eastAsia="DejaVu Sans Mono" w:hAnsi="DejaVu Sans Mono" w:cs="DejaVu Sans Mono"/>
      <w:color w:val="666666"/>
      <w:sz w:val="16"/>
    </w:rPr>
  </w:style>
  <w:style w:type="character" w:customStyle="1" w:styleId="BuiltInTok">
    <w:name w:val="BuiltInTok"/>
    <w:basedOn w:val="VerbatimChar"/>
    <w:rPr>
      <w:rFonts w:ascii="DejaVu Sans Mono" w:eastAsia="DejaVu Sans Mono" w:hAnsi="DejaVu Sans Mono" w:cs="DejaVu Sans Mono"/>
      <w:color w:val="008000"/>
      <w:sz w:val="16"/>
    </w:rPr>
  </w:style>
  <w:style w:type="character" w:customStyle="1" w:styleId="ExtensionTok">
    <w:name w:val="ExtensionTok"/>
    <w:basedOn w:val="VerbatimChar"/>
    <w:rPr>
      <w:rFonts w:ascii="DejaVu Sans Mono" w:eastAsia="DejaVu Sans Mono" w:hAnsi="DejaVu Sans Mono" w:cs="DejaVu Sans Mono"/>
      <w:color w:val="000000"/>
      <w:sz w:val="16"/>
    </w:rPr>
  </w:style>
  <w:style w:type="character" w:customStyle="1" w:styleId="PreprocessorTok">
    <w:name w:val="PreprocessorTok"/>
    <w:basedOn w:val="VerbatimChar"/>
    <w:rPr>
      <w:rFonts w:ascii="DejaVu Sans Mono" w:eastAsia="DejaVu Sans Mono" w:hAnsi="DejaVu Sans Mono" w:cs="DejaVu Sans Mono"/>
      <w:color w:val="BC7A00"/>
      <w:sz w:val="16"/>
    </w:rPr>
  </w:style>
  <w:style w:type="character" w:customStyle="1" w:styleId="AttributeTok">
    <w:name w:val="AttributeTok"/>
    <w:basedOn w:val="VerbatimChar"/>
    <w:rPr>
      <w:rFonts w:ascii="DejaVu Sans Mono" w:eastAsia="DejaVu Sans Mono" w:hAnsi="DejaVu Sans Mono" w:cs="DejaVu Sans Mono"/>
      <w:color w:val="7D9029"/>
      <w:sz w:val="16"/>
    </w:rPr>
  </w:style>
  <w:style w:type="character" w:customStyle="1" w:styleId="RegionMarkerTok">
    <w:name w:val="RegionMarkerTok"/>
    <w:basedOn w:val="VerbatimChar"/>
    <w:rPr>
      <w:rFonts w:ascii="DejaVu Sans Mono" w:eastAsia="DejaVu Sans Mono" w:hAnsi="DejaVu Sans Mono" w:cs="DejaVu Sans Mono"/>
      <w:color w:val="000000"/>
      <w:sz w:val="16"/>
    </w:rPr>
  </w:style>
  <w:style w:type="character" w:customStyle="1" w:styleId="InformationTok">
    <w:name w:val="InformationTok"/>
    <w:basedOn w:val="VerbatimChar"/>
    <w:rPr>
      <w:rFonts w:ascii="DejaVu Sans Mono" w:eastAsia="DejaVu Sans Mono" w:hAnsi="DejaVu Sans Mono" w:cs="DejaVu Sans Mono"/>
      <w:b/>
      <w:i/>
      <w:color w:val="60A0B0"/>
      <w:sz w:val="16"/>
    </w:rPr>
  </w:style>
  <w:style w:type="character" w:customStyle="1" w:styleId="WarningTok">
    <w:name w:val="WarningTok"/>
    <w:basedOn w:val="VerbatimChar"/>
    <w:rPr>
      <w:rFonts w:ascii="DejaVu Sans Mono" w:eastAsia="DejaVu Sans Mono" w:hAnsi="DejaVu Sans Mono" w:cs="DejaVu Sans Mono"/>
      <w:b/>
      <w:i/>
      <w:color w:val="60A0B0"/>
      <w:sz w:val="16"/>
    </w:rPr>
  </w:style>
  <w:style w:type="character" w:customStyle="1" w:styleId="AlertTok">
    <w:name w:val="AlertTok"/>
    <w:basedOn w:val="VerbatimChar"/>
    <w:rPr>
      <w:rFonts w:ascii="DejaVu Sans Mono" w:eastAsia="DejaVu Sans Mono" w:hAnsi="DejaVu Sans Mono" w:cs="DejaVu Sans Mono"/>
      <w:b/>
      <w:color w:val="FF0000"/>
      <w:sz w:val="16"/>
    </w:rPr>
  </w:style>
  <w:style w:type="character" w:customStyle="1" w:styleId="ErrorTok">
    <w:name w:val="ErrorTok"/>
    <w:basedOn w:val="VerbatimChar"/>
    <w:rPr>
      <w:rFonts w:ascii="DejaVu Sans Mono" w:eastAsia="DejaVu Sans Mono" w:hAnsi="DejaVu Sans Mono" w:cs="DejaVu Sans Mono"/>
      <w:b/>
      <w:color w:val="FF0000"/>
      <w:sz w:val="16"/>
    </w:rPr>
  </w:style>
  <w:style w:type="character" w:customStyle="1" w:styleId="NormalTok">
    <w:name w:val="NormalTok"/>
    <w:basedOn w:val="VerbatimChar"/>
    <w:rPr>
      <w:rFonts w:ascii="DejaVu Sans Mono" w:eastAsia="DejaVu Sans Mono" w:hAnsi="DejaVu Sans Mono" w:cs="DejaVu Sans Mono"/>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34</Pages>
  <Words>14213</Words>
  <Characters>81015</Characters>
  <Application>Microsoft Office Word</Application>
  <DocSecurity>0</DocSecurity>
  <Lines>675</Lines>
  <Paragraphs>190</Paragraphs>
  <ScaleCrop>false</ScaleCrop>
  <Company/>
  <LinksUpToDate>false</LinksUpToDate>
  <CharactersWithSpaces>95038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That Knows What It Keeps</dc:title>
  <dc:subject>Consolidation and Certified Precision for a Positive Kronecker Memory</dc:subject>
  <dc:creator>Debi Prasad Ghosh</dc:creator>
  <cp:keywords>continual learning; sleep consolidation; logarithmic number system; Kronecker factorization; mixed precision; weight perturbation certificates</cp:keywords>
  <dc:description/>
  <cp:lastModifiedBy>Debiprasad Ghosh</cp:lastModifiedBy>
  <cp:revision>4</cp:revision>
  <dcterms:created xsi:type="dcterms:W3CDTF">2026-10-06T08:35:00Z</dcterms:created>
  <dcterms:modified xsi:type="dcterms:W3CDTF">2026-10-06T08:41:00Z</dcterms:modified>
</cp:coreProperties>
</file>