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069B" w14:textId="77777777" w:rsidR="005A39D5" w:rsidRPr="00B95B30" w:rsidRDefault="00000000" w:rsidP="00B95B30">
      <w:pPr>
        <w:pStyle w:val="Title"/>
        <w:jc w:val="center"/>
        <w:rPr>
          <w:sz w:val="36"/>
          <w:szCs w:val="36"/>
        </w:rPr>
      </w:pPr>
      <w:r>
        <w:rPr>
          <w:sz w:val="36"/>
          <w:szCs w:val="36"/>
        </w:rPr>
        <w:t>Interval Fitness and Monotone Certificates for Optimisation</w:t>
      </w:r>
    </w:p>
    <w:p w14:paraId="74563170" w14:textId="77777777" w:rsidR="005A39D5" w:rsidRPr="00B95B30" w:rsidRDefault="00000000" w:rsidP="00B95B30">
      <w:pPr>
        <w:pStyle w:val="Subtitle"/>
        <w:jc w:val="center"/>
        <w:rPr>
          <w:color w:val="00B0F0"/>
          <w:sz w:val="32"/>
          <w:szCs w:val="32"/>
        </w:rPr>
      </w:pPr>
      <w:r>
        <w:rPr>
          <w:color w:val="00B0F0"/>
          <w:sz w:val="32"/>
          <w:szCs w:val="32"/>
        </w:rPr>
        <w:t>A symbolic framework for robust selection and global bounds</w:t>
      </w:r>
    </w:p>
    <w:p w14:paraId="29B37A51" w14:textId="1777A364" w:rsidR="005A39D5" w:rsidRPr="00B95B30" w:rsidRDefault="00000000" w:rsidP="00B95B30">
      <w:pPr>
        <w:pStyle w:val="BodyText"/>
        <w:keepNext/>
        <w:spacing w:after="60"/>
        <w:jc w:val="center"/>
        <w:rPr>
          <w:sz w:val="28"/>
          <w:szCs w:val="28"/>
        </w:rPr>
      </w:pPr>
      <w:r>
        <w:rPr>
          <w:b/>
          <w:sz w:val="28"/>
          <w:szCs w:val="28"/>
        </w:rPr>
        <w:t>Debi Prasad Ghosh, debiprasadghosh@gmail.com</w:t>
      </w:r>
    </w:p>
    <w:p w14:paraId="65684D2A" w14:textId="77777777" w:rsidR="005A39D5" w:rsidRPr="00B95B30" w:rsidRDefault="00000000" w:rsidP="00B95B30">
      <w:pPr>
        <w:pStyle w:val="BodyText"/>
        <w:keepNext/>
        <w:spacing w:after="60"/>
        <w:jc w:val="center"/>
        <w:rPr>
          <w:sz w:val="28"/>
          <w:szCs w:val="28"/>
        </w:rPr>
      </w:pPr>
      <w:r>
        <w:rPr>
          <w:sz w:val="28"/>
          <w:szCs w:val="28"/>
        </w:rPr>
        <w:t>Debias Parametric Guru, Kolkata, India</w:t>
      </w:r>
    </w:p>
    <w:p w14:paraId="6D6538FE" w14:textId="6431E635" w:rsidR="005A39D5" w:rsidRPr="00B95B30" w:rsidRDefault="00000000" w:rsidP="00B95B30">
      <w:pPr>
        <w:pStyle w:val="BodyText"/>
        <w:keepNext/>
        <w:spacing w:after="60"/>
        <w:jc w:val="center"/>
        <w:rPr>
          <w:sz w:val="28"/>
          <w:szCs w:val="28"/>
        </w:rPr>
      </w:pPr>
      <w:r>
        <w:rPr>
          <w:sz w:val="28"/>
          <w:szCs w:val="28"/>
        </w:rPr>
        <w:t xml:space="preserve">Version 4 · 27 October 2026</w:t>
      </w:r>
    </w:p>
    <w:p w14:paraId="5F486853" w14:textId="77777777" w:rsidR="005A39D5" w:rsidRPr="00B95B30" w:rsidRDefault="00000000" w:rsidP="00B95B30">
      <w:pPr>
        <w:pStyle w:val="Heading1"/>
        <w:spacing w:after="60"/>
        <w:jc w:val="both"/>
        <w:rPr>
          <w:sz w:val="32"/>
          <w:szCs w:val="32"/>
        </w:rPr>
      </w:pPr>
      <w:bookmarkStart w:id="0" w:name="abstract"/>
      <w:r>
        <w:rPr>
          <w:sz w:val="32"/>
          <w:szCs w:val="32"/>
        </w:rPr>
        <w:t>Abstract</w:t>
      </w:r>
    </w:p>
    <w:p w14:paraId="77D72253" w14:textId="711E7126" w:rsidR="005A39D5" w:rsidRPr="00B95B30" w:rsidRDefault="00000000" w:rsidP="00B95B30">
      <w:pPr>
        <w:jc w:val="both"/>
        <w:rPr>
          <w:sz w:val="32"/>
          <w:szCs w:val="32"/>
        </w:rPr>
      </w:pPr>
      <w:r>
        <w:rPr>
          <w:sz w:val="32"/>
          <w:szCs w:val="32"/>
        </w:rPr>
        <w:t xml:space="preserve">Interval fitness supports reliable optimisation when its endpoints bound a specified objective over specified candidate and uncertainty domains. We distinguish information refinement, candidate improvement and uncertainty-set changes. The theory gives certified selection, radius sensitivity, symbolic face reduction, nested robust enclosures and a monotone global stopping gap. This revision proves a gap dependent refinement-cost bound and its limiting optimal-survivor fraction, a Hessian-based quadratic excess bound, minimiser-preserving uncertainty-cell pruning, and a Lipschitz cover certificate with balanced inner precision. An exact slack identity shows why aggregate conservatism has no universal sample-count trend. For fitness-biased attention, we prove that the minimum selected mean has a unique clipped score vector determined by a monotone scalar equation; unlike the maximum, this minimum need not occur at a box vertex. An exact rational certificate supplies the robust benchmark optimum. The V2 numerical tables and Figure 1 are retained as arithmetic diagnostics. V4 adds a validated C# reimplementation with outward rounding: every search bound for the benchmark is now a machine certificate checked against the exact rational optimum, and the new cost, curvature, pruning, Lipschitz-cover, aggregation and selected-score results are tested numerically. The original Interval Transformer paper is cited as a companion source of optional range operators; its architecture is not reproduced here.</w:t>
      </w:r>
    </w:p>
    <w:p w14:paraId="7F25FAD0" w14:textId="77777777" w:rsidR="00B95B30" w:rsidRDefault="00000000" w:rsidP="00B95B30">
      <w:pPr>
        <w:pStyle w:val="BodyText"/>
        <w:jc w:val="both"/>
        <w:rPr>
          <w:sz w:val="32"/>
          <w:szCs w:val="32"/>
        </w:rPr>
      </w:pPr>
      <w:r>
        <w:rPr>
          <w:b/>
          <w:bCs/>
          <w:sz w:val="32"/>
          <w:szCs w:val="32"/>
        </w:rPr>
        <w:t>Keywords</w:t>
      </w:r>
      <w:r>
        <w:rPr>
          <w:sz w:val="32"/>
          <w:szCs w:val="32"/>
        </w:rPr>
        <w:t xml:space="preserve"> interval fitness; monotone bounds; robust optimisation; symbolic computation; certified selection; interval branch and bound</w:t>
      </w:r>
      <w:bookmarkStart w:id="1" w:name="introduction"/>
      <w:bookmarkEnd w:id="0"/>
    </w:p>
    <w:p w14:paraId="00725F79" w14:textId="1F1B8E12" w:rsidR="005A39D5" w:rsidRPr="00B95B30" w:rsidRDefault="00000000" w:rsidP="00B95B30">
      <w:pPr>
        <w:pStyle w:val="Heading2"/>
        <w:jc w:val="both"/>
        <w:rPr>
          <w:sz w:val="32"/>
          <w:szCs w:val="32"/>
        </w:rPr>
      </w:pPr>
      <w:r>
        <w:rPr>
          <w:sz w:val="32"/>
          <w:szCs w:val="32"/>
        </w:rPr>
        <w:t>1 Introduction</w:t>
      </w:r>
    </w:p>
    <w:p w14:paraId="3EC551C4" w14:textId="77777777" w:rsidR="005A39D5" w:rsidRPr="000F4130" w:rsidRDefault="00000000" w:rsidP="00B95B30">
      <w:pPr>
        <w:jc w:val="both"/>
        <w:rPr>
          <w:sz w:val="28"/>
          <w:szCs w:val="28"/>
        </w:rPr>
      </w:pPr>
      <w:r>
        <w:rPr>
          <w:sz w:val="28"/>
          <w:szCs w:val="28"/>
        </w:rPr>
        <w:t>A useful optimisation interval must support a decision. Its lower endpoint may certify an attained candidate, its upper endpoint may exclude a search region, and the distance between global bounds may certify a stopping tolerance. These uses require the interval to enclose the same objective that the optimiser is trying to improve. A range of model predictions, a range of losses and an enclosure of worst-case fitness are different mathematical objects.</w:t>
      </w:r>
    </w:p>
    <w:p w14:paraId="32DE9782" w14:textId="77777777" w:rsidR="005A39D5" w:rsidRPr="000F4130" w:rsidRDefault="00000000" w:rsidP="00B95B30">
      <w:pPr>
        <w:pStyle w:val="BodyText"/>
        <w:jc w:val="both"/>
        <w:rPr>
          <w:sz w:val="28"/>
          <w:szCs w:val="28"/>
        </w:rPr>
      </w:pPr>
      <w:r>
        <w:rPr>
          <w:sz w:val="28"/>
          <w:szCs w:val="28"/>
        </w:rPr>
        <w:lastRenderedPageBreak/>
        <w:t xml:space="preserve">The companion paper </w:t>
      </w:r>
      <w:r>
        <w:rPr>
          <w:i/>
          <w:iCs/>
          <w:sz w:val="28"/>
          <w:szCs w:val="28"/>
        </w:rPr>
        <w:t>Interval Transformers with Exact Local Weight Ranges and Sparse Expert Routing</w:t>
      </w:r>
      <w:r>
        <w:rPr>
          <w:sz w:val="28"/>
          <w:szCs w:val="28"/>
        </w:rPr>
        <w:t xml:space="preserve"> (Ghosh, 2026) motivates this distinction. It studies exact local parameter ranges at a fixed input and geometric expert routing. Here we treat such range operators as possible inputs to a general optimisation method. The present argument depends on their stated soundness or exactness contracts, and develops its fitness theory independently of a particular Transformer architecture.</w:t>
      </w:r>
    </w:p>
    <w:p w14:paraId="20672A39" w14:textId="77777777" w:rsidR="005A39D5" w:rsidRPr="000F4130" w:rsidRDefault="00000000" w:rsidP="00B95B30">
      <w:pPr>
        <w:pStyle w:val="Heading2"/>
        <w:jc w:val="both"/>
        <w:rPr>
          <w:sz w:val="28"/>
          <w:szCs w:val="28"/>
        </w:rPr>
      </w:pPr>
      <w:bookmarkStart w:id="2" w:name="literature-survey"/>
      <w:r>
        <w:rPr>
          <w:sz w:val="28"/>
          <w:szCs w:val="28"/>
        </w:rPr>
        <w:t>1.1 Literature survey</w:t>
      </w:r>
    </w:p>
    <w:p w14:paraId="30CB97F0" w14:textId="77777777" w:rsidR="005A39D5" w:rsidRPr="000F4130" w:rsidRDefault="00000000" w:rsidP="00B95B30">
      <w:pPr>
        <w:jc w:val="both"/>
        <w:rPr>
          <w:sz w:val="28"/>
          <w:szCs w:val="28"/>
        </w:rPr>
      </w:pPr>
      <w:r>
        <w:rPr>
          <w:sz w:val="28"/>
          <w:szCs w:val="28"/>
        </w:rPr>
        <w:t>Interval global optimisation combines enclosures of objective values, feasible incumbents and exclusion of regions that cannot improve the incumbent. Trombettoni et al. (2011) develop reliable constrained search using interval linearisation and inner feasible regions. IBEX documents separate bounds on an optimum and the additional issue of certifying equality feasibility (IBEX contributors, n.d.). These ideas supply the established search framework used here.</w:t>
      </w:r>
    </w:p>
    <w:p w14:paraId="0D9093C1" w14:textId="77777777" w:rsidR="005A39D5" w:rsidRPr="000F4130" w:rsidRDefault="00000000" w:rsidP="00B95B30">
      <w:pPr>
        <w:pStyle w:val="BodyText"/>
        <w:jc w:val="both"/>
        <w:rPr>
          <w:sz w:val="28"/>
          <w:szCs w:val="28"/>
        </w:rPr>
      </w:pPr>
      <w:r>
        <w:rPr>
          <w:sz w:val="28"/>
          <w:szCs w:val="28"/>
        </w:rPr>
        <w:t>Mixed monotonic programming constructs order-based bounds even when the objective is not monotone in its original variables (Matthiesen et al., 2020). We use its elementary bounding principle and prove the specific enclosure and convergence statements needed by the fitness framework. In neural learning, nested weight regions have also been used to control forgetting (Wołczyk et al., 2022). Region contraction, however, changes the set over which a guarantee is required; it is not by itself evidence that one nominal parameter vector has improved.</w:t>
      </w:r>
    </w:p>
    <w:p w14:paraId="7E81041D" w14:textId="77777777" w:rsidR="005A39D5" w:rsidRPr="000F4130" w:rsidRDefault="00000000" w:rsidP="00B95B30">
      <w:pPr>
        <w:pStyle w:val="BodyText"/>
        <w:jc w:val="both"/>
        <w:rPr>
          <w:sz w:val="28"/>
          <w:szCs w:val="28"/>
        </w:rPr>
      </w:pPr>
      <w:r>
        <w:rPr>
          <w:sz w:val="28"/>
          <w:szCs w:val="28"/>
        </w:rPr>
        <w:t>Ghosh (2026) provides the architectural motivation for transferring local ranges into optimisation. Such a transfer needs an explicit loss transformation and a dependence analysis. In particular, coordinatewise exact prediction ranges can yield conservative aggregate loss bounds when examples or logits share parameters. This paper makes that interface part of the mathematical problem rather than an implicit implementation assumption.</w:t>
      </w:r>
    </w:p>
    <w:p w14:paraId="3687C4CC" w14:textId="77777777" w:rsidR="005A39D5" w:rsidRPr="000F4130" w:rsidRDefault="00000000" w:rsidP="00B95B30">
      <w:pPr>
        <w:pStyle w:val="Heading2"/>
        <w:jc w:val="both"/>
        <w:rPr>
          <w:sz w:val="28"/>
          <w:szCs w:val="28"/>
        </w:rPr>
      </w:pPr>
      <w:bookmarkStart w:id="3" w:name="contribution"/>
      <w:bookmarkEnd w:id="2"/>
      <w:r>
        <w:rPr>
          <w:sz w:val="28"/>
          <w:szCs w:val="28"/>
        </w:rPr>
        <w:t>1.2 Contribution</w:t>
      </w:r>
    </w:p>
    <w:p w14:paraId="11958E1E" w14:textId="77777777" w:rsidR="005A39D5" w:rsidRPr="000F4130" w:rsidRDefault="00000000" w:rsidP="00B95B30">
      <w:pPr>
        <w:jc w:val="both"/>
        <w:rPr>
          <w:sz w:val="28"/>
          <w:szCs w:val="28"/>
        </w:rPr>
      </w:pPr>
      <w:r>
        <w:rPr>
          <w:sz w:val="28"/>
          <w:szCs w:val="28"/>
        </w:rPr>
        <w:t>We organise interval fitness around its quantified objective and distinguish information order from fitness preference. Standard order, derivative and branch-and-bound principles are included with proofs. The synthesis develops nested robust enclosures, radius sensitivity, capped allocation and certified population selection. V3 extends these foundations through deterministic refinement-cost bounds, a general curvature estimate, safe inner pruning, a balanced cover certificate, an aggregate-slack identity and exact optimisation of the selected attention mean. The distinction between rigorous real-arithmetic results and reported floating-point diagnostics is made explicit. These are sufficient conditions and exact identities; none implies efficient optimisation of every enclosed objective.</w:t>
      </w:r>
    </w:p>
    <w:p w14:paraId="3179DDBB" w14:textId="77777777" w:rsidR="005A39D5" w:rsidRPr="000F4130" w:rsidRDefault="00000000" w:rsidP="00B95B30">
      <w:pPr>
        <w:pStyle w:val="Heading2"/>
        <w:jc w:val="both"/>
        <w:rPr>
          <w:sz w:val="28"/>
          <w:szCs w:val="28"/>
        </w:rPr>
      </w:pPr>
      <w:bookmarkStart w:id="4" w:name="structure"/>
      <w:bookmarkEnd w:id="3"/>
      <w:r>
        <w:rPr>
          <w:sz w:val="28"/>
          <w:szCs w:val="28"/>
        </w:rPr>
        <w:lastRenderedPageBreak/>
        <w:t>1.3 Structure</w:t>
      </w:r>
    </w:p>
    <w:p w14:paraId="2B3C17B1" w14:textId="77777777" w:rsidR="005A39D5" w:rsidRPr="000F4130" w:rsidRDefault="00000000" w:rsidP="00B95B30">
      <w:pPr>
        <w:keepLines/>
        <w:jc w:val="both"/>
        <w:rPr>
          <w:sz w:val="28"/>
          <w:szCs w:val="28"/>
        </w:rPr>
      </w:pPr>
      <w:r>
        <w:rPr>
          <w:sz w:val="28"/>
          <w:szCs w:val="28"/>
        </w:rPr>
        <w:t>Section 2 defines objectives and interval information. Sections 3 and 4 establish radius, selection and refinement-cost results. Section 5 develops symbolic reductions and curvature-based enclosure error. Section 6 constructs nested bounds, proves safe inner pruning and provides global and Lipschitz cover certificates. Sections 7 and 8 address aggregate losses and radius allocation. Section 9 gives marginal attention ranges and an exact scalar characterisation of the worst selected mean. Section 10 retains V2 diagnostics, derives an independent exact reference value, and adds a validated C# reproduction with further numerical tests. Section 11 states the remaining implementation question; Section 12 concludes.</w:t>
      </w:r>
    </w:p>
    <w:p w14:paraId="3B65A317" w14:textId="77777777" w:rsidR="005A39D5" w:rsidRDefault="00000000" w:rsidP="00B95B30">
      <w:pPr>
        <w:pStyle w:val="Heading1"/>
        <w:jc w:val="both"/>
      </w:pPr>
      <w:bookmarkStart w:id="5" w:name="X9c0375e19dbd0d0e86f027ecfde0c9533697788"/>
      <w:bookmarkEnd w:id="1"/>
      <w:bookmarkEnd w:id="4"/>
      <w:r>
        <w:t>2 Fitness objectives and interval information</w:t>
      </w:r>
    </w:p>
    <w:p w14:paraId="452E6F43" w14:textId="77777777" w:rsidR="005A39D5" w:rsidRDefault="00000000" w:rsidP="00B95B30">
      <w:pPr>
        <w:pStyle w:val="Heading2"/>
        <w:jc w:val="both"/>
      </w:pPr>
      <w:bookmarkStart w:id="6" w:name="candidate-and-uncertainty-domains"/>
      <w:r>
        <w:t>2.1 Candidate and uncertainty domains</w:t>
      </w:r>
    </w:p>
    <w:p w14:paraId="216F493D" w14:textId="77777777" w:rsidR="005A39D5" w:rsidRDefault="00000000" w:rsidP="00B95B30">
      <w:pPr>
        <w:keepNext/>
        <w:jc w:val="both"/>
      </w:pPr>
      <w:r>
        <w:t xml:space="preserve">An interval becomes an optimisation tool when its endpoints control a decision that remains valid for every admissible value. We use maximisation throughout; a loss is converted to fitness by negation. Let </w:t>
      </w:r>
      <m:oMath>
        <m:r>
          <w:rPr>
            <w:rFonts w:ascii="Cambria Math" w:hAnsi="Cambria Math"/>
          </w:rPr>
          <m:t>z</m:t>
        </m:r>
        <m:r>
          <m:rPr>
            <m:sty m:val="p"/>
          </m:rPr>
          <w:rPr>
            <w:rFonts w:ascii="Cambria Math" w:hAnsi="Cambria Math"/>
          </w:rPr>
          <m:t>∈</m:t>
        </m:r>
        <m:r>
          <w:rPr>
            <w:rFonts w:ascii="Cambria Math" w:hAnsi="Cambria Math"/>
          </w:rPr>
          <m:t>D</m:t>
        </m:r>
      </m:oMath>
      <w:r>
        <w:t xml:space="preserve"> be a candidate design, program, routing policy or trainable parameter vector. Let </w:t>
      </w:r>
      <m:oMath>
        <m:r>
          <w:rPr>
            <w:rFonts w:ascii="Cambria Math" w:hAnsi="Cambria Math"/>
          </w:rPr>
          <m:t>ξ</m:t>
        </m:r>
        <m:r>
          <m:rPr>
            <m:sty m:val="p"/>
          </m:rPr>
          <w:rPr>
            <w:rFonts w:ascii="Cambria Math" w:hAnsi="Cambria Math"/>
          </w:rPr>
          <m:t>∈</m:t>
        </m:r>
        <m:r>
          <w:rPr>
            <w:rFonts w:ascii="Cambria Math" w:hAnsi="Cambria Math"/>
          </w:rPr>
          <m:t>Ξ</m:t>
        </m:r>
      </m:oMath>
      <w:r>
        <w:t xml:space="preserve"> describe a separately specified source of uncertainty, such as an admissible expert weight vector. Write the scalar fitness as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oMath>
      <w:r>
        <w:t xml:space="preserve"> and the robust objective as</w:t>
      </w:r>
    </w:p>
    <w:p w14:paraId="45597237"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ξ</m:t>
              </m:r>
              <m:r>
                <m:rPr>
                  <m:sty m:val="p"/>
                </m:rPr>
                <w:rPr>
                  <w:rFonts w:ascii="Cambria Math" w:hAnsi="Cambria Math"/>
                  <w:sz w:val="28"/>
                  <w:szCs w:val="28"/>
                </w:rPr>
                <m:t>∈</m:t>
              </m:r>
              <m:r>
                <w:rPr>
                  <w:rFonts w:ascii="Cambria Math" w:hAnsi="Cambria Math"/>
                  <w:sz w:val="28"/>
                  <w:szCs w:val="28"/>
                </w:rPr>
                <m:t>Ξ</m:t>
              </m:r>
            </m:lim>
          </m:limLow>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w:rPr>
              <w:rFonts w:ascii="Cambria Math" w:hAnsi="Cambria Math"/>
              <w:sz w:val="28"/>
              <w:szCs w:val="28"/>
            </w:rPr>
            <m:t>  </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D</m:t>
              </m:r>
            </m:lim>
          </m:limLow>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m:rPr>
              <m:nor/>
            </m:rPr>
            <w:rPr>
              <w:sz w:val="28"/>
              <w:szCs w:val="28"/>
            </w:rPr>
            <m:t xml:space="preserve">    (1)</m:t>
          </m:r>
        </m:oMath>
      </m:oMathPara>
    </w:p>
    <w:p w14:paraId="137F85A5" w14:textId="77777777" w:rsidR="005A39D5" w:rsidRDefault="00000000" w:rsidP="00B95B30">
      <w:pPr>
        <w:jc w:val="both"/>
      </w:pPr>
      <w:r>
        <w:t xml:space="preserve">Unless stated otherwise, </w:t>
      </w:r>
      <m:oMath>
        <m:r>
          <w:rPr>
            <w:rFonts w:ascii="Cambria Math" w:hAnsi="Cambria Math"/>
          </w:rPr>
          <m:t>D</m:t>
        </m:r>
      </m:oMath>
      <w:r>
        <w:t xml:space="preserve"> and </w:t>
      </w:r>
      <m:oMath>
        <m:r>
          <w:rPr>
            <w:rFonts w:ascii="Cambria Math" w:hAnsi="Cambria Math"/>
          </w:rPr>
          <m:t>Ξ</m:t>
        </m:r>
      </m:oMath>
      <w:r>
        <w:t xml:space="preserve"> are nonempty compact boxes and </w:t>
      </w:r>
      <m:oMath>
        <m:r>
          <w:rPr>
            <w:rFonts w:ascii="Cambria Math" w:hAnsi="Cambria Math"/>
          </w:rPr>
          <m:t>F</m:t>
        </m:r>
      </m:oMath>
      <w:r>
        <w:t xml:space="preserve"> is continuous. The uncertainty set is fixed across candidates in (1). A candidate-dependent set requires its own definition and nesting assumptions. Then the minimum is attained and </w:t>
      </w:r>
      <m:oMath>
        <m:r>
          <w:rPr>
            <w:rFonts w:ascii="Cambria Math" w:hAnsi="Cambria Math"/>
          </w:rPr>
          <m:t>ϕ</m:t>
        </m:r>
      </m:oMath>
      <w:r>
        <w:t xml:space="preserve"> is continuous: uniform continuity of </w:t>
      </w:r>
      <m:oMath>
        <m:r>
          <w:rPr>
            <w:rFonts w:ascii="Cambria Math" w:hAnsi="Cambria Math"/>
          </w:rPr>
          <m:t>F</m:t>
        </m:r>
      </m:oMath>
      <w:r>
        <w:t xml:space="preserve"> on the compact product gives </w:t>
      </w:r>
      <m:oMath>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r>
                  <m:rPr>
                    <m:sty m:val="p"/>
                  </m:rPr>
                  <w:rPr>
                    <w:rFonts w:ascii="Cambria Math" w:hAnsi="Cambria Math"/>
                  </w:rPr>
                  <m:t>'</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ξ</m:t>
            </m:r>
          </m:sub>
        </m:sSub>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e>
        </m:d>
      </m:oMath>
      <w:r>
        <w:t xml:space="preserve">. A nominal objective is the special case in which </w:t>
      </w:r>
      <m:oMath>
        <m:r>
          <w:rPr>
            <w:rFonts w:ascii="Cambria Math" w:hAnsi="Cambria Math"/>
          </w:rPr>
          <m:t>Ξ</m:t>
        </m:r>
      </m:oMath>
      <w:r>
        <w:t xml:space="preserve"> contains one point. Discrete candidates can instead be treated by the finite selection results below.</w:t>
      </w:r>
    </w:p>
    <w:p w14:paraId="1E36C05E" w14:textId="77777777" w:rsidR="005A39D5" w:rsidRDefault="00000000" w:rsidP="00B95B30">
      <w:pPr>
        <w:pStyle w:val="BodyText"/>
        <w:jc w:val="both"/>
      </w:pPr>
      <w:r>
        <w:t>The distinction between a candidate and an uncertainty realization is essential. Maximising over a parameter box asks whether some parameter choice is good. Taking its minimum asks whether every parameter choice is good. Expanding the first box can improve the attainable maximum; expanding the second can worsen guaranteed fitness. Applying the same word “interval” to both does not make those operations interchangeable.</w:t>
      </w:r>
    </w:p>
    <w:p w14:paraId="357E9D2E" w14:textId="77777777" w:rsidR="005A39D5" w:rsidRDefault="00000000" w:rsidP="00B95B30">
      <w:pPr>
        <w:pStyle w:val="Heading2"/>
        <w:jc w:val="both"/>
      </w:pPr>
      <w:bookmarkStart w:id="7" w:name="enclosures-and-refinement"/>
      <w:bookmarkEnd w:id="6"/>
      <w:r>
        <w:t>2.2 Enclosures and refinement</w:t>
      </w:r>
    </w:p>
    <w:p w14:paraId="5560CF0B" w14:textId="77777777" w:rsidR="005A39D5" w:rsidRDefault="00000000" w:rsidP="00B95B30">
      <w:pPr>
        <w:keepLines/>
        <w:jc w:val="both"/>
      </w:pPr>
      <w:r>
        <w:rPr>
          <w:b/>
          <w:bCs/>
        </w:rPr>
        <w:t>Definition 2.1 (interval fitness enclosure).</w:t>
      </w:r>
      <w:r>
        <w:t xml:space="preserve"> A fitness enclosure </w:t>
      </w:r>
      <m:oMath>
        <m:r>
          <m:rPr>
            <m:scr m:val="script"/>
            <m:sty m:val="p"/>
          </m:rPr>
          <w:rPr>
            <w:rFonts w:ascii="Cambria Math" w:hAnsi="Cambria Math"/>
          </w:rPr>
          <m:t>I</m:t>
        </m:r>
        <m:d>
          <m:dPr>
            <m:ctrlPr>
              <w:rPr>
                <w:rFonts w:ascii="Cambria Math" w:hAnsi="Cambria Math"/>
              </w:rPr>
            </m:ctrlPr>
          </m:dPr>
          <m:e>
            <m:r>
              <w:rPr>
                <w:rFonts w:ascii="Cambria Math" w:hAnsi="Cambria Math"/>
              </w:rPr>
              <m:t>Q</m:t>
            </m:r>
          </m:e>
        </m:d>
        <m:r>
          <m:rPr>
            <m:sty m:val="p"/>
          </m:rPr>
          <w:rPr>
            <w:rFonts w:ascii="Cambria Math" w:hAnsi="Cambria Math"/>
          </w:rPr>
          <m:t>=</m:t>
        </m:r>
        <m:d>
          <m:dPr>
            <m:begChr m:val="["/>
            <m:endChr m:val="]"/>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Q</m:t>
                </m:r>
              </m:e>
            </m:d>
          </m:e>
        </m:d>
      </m:oMath>
      <w:r>
        <w:t xml:space="preserve"> for a candidate box </w:t>
      </w:r>
      <m:oMath>
        <m:r>
          <w:rPr>
            <w:rFonts w:ascii="Cambria Math" w:hAnsi="Cambria Math"/>
          </w:rPr>
          <m:t>Q</m:t>
        </m:r>
        <m:r>
          <m:rPr>
            <m:sty m:val="p"/>
          </m:rPr>
          <w:rPr>
            <w:rFonts w:ascii="Cambria Math" w:hAnsi="Cambria Math"/>
          </w:rPr>
          <m:t>⊆</m:t>
        </m:r>
        <m:r>
          <w:rPr>
            <w:rFonts w:ascii="Cambria Math" w:hAnsi="Cambria Math"/>
          </w:rPr>
          <m:t>D</m:t>
        </m:r>
      </m:oMath>
      <w:r>
        <w:t xml:space="preserve"> is sound if </w:t>
      </w:r>
      <m:oMath>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Q</m:t>
            </m:r>
          </m:e>
        </m:d>
      </m:oMath>
      <w:r>
        <w:t xml:space="preserve"> for every </w:t>
      </w:r>
      <m:oMath>
        <m:r>
          <w:rPr>
            <w:rFonts w:ascii="Cambria Math" w:hAnsi="Cambria Math"/>
          </w:rPr>
          <m:t>z</m:t>
        </m:r>
        <m:r>
          <m:rPr>
            <m:sty m:val="p"/>
          </m:rPr>
          <w:rPr>
            <w:rFonts w:ascii="Cambria Math" w:hAnsi="Cambria Math"/>
          </w:rPr>
          <m:t>∈</m:t>
        </m:r>
        <m:r>
          <w:rPr>
            <w:rFonts w:ascii="Cambria Math" w:hAnsi="Cambria Math"/>
          </w:rPr>
          <m:t>Q</m:t>
        </m:r>
      </m:oMath>
      <w:r>
        <w:t xml:space="preserve">. It is exact if its endpoints are the minimum and maximum of </w:t>
      </w:r>
      <m:oMath>
        <m:r>
          <w:rPr>
            <w:rFonts w:ascii="Cambria Math" w:hAnsi="Cambria Math"/>
          </w:rPr>
          <m:t>ϕ</m:t>
        </m:r>
      </m:oMath>
      <w:r>
        <w:t xml:space="preserve"> on </w:t>
      </w:r>
      <m:oMath>
        <m:r>
          <w:rPr>
            <w:rFonts w:ascii="Cambria Math" w:hAnsi="Cambria Math"/>
          </w:rPr>
          <m:t>Q</m:t>
        </m:r>
      </m:oMath>
      <w:r>
        <w:t xml:space="preserve">. It is inclusion-isotone if </w:t>
      </w:r>
      <m:oMath>
        <m:r>
          <w:rPr>
            <w:rFonts w:ascii="Cambria Math" w:hAnsi="Cambria Math"/>
          </w:rPr>
          <m:t>Q</m:t>
        </m:r>
        <m:r>
          <m:rPr>
            <m:sty m:val="p"/>
          </m:rPr>
          <w:rPr>
            <w:rFonts w:ascii="Cambria Math" w:hAnsi="Cambria Math"/>
          </w:rPr>
          <m:t>'⊆</m:t>
        </m:r>
        <m:r>
          <w:rPr>
            <w:rFonts w:ascii="Cambria Math" w:hAnsi="Cambria Math"/>
          </w:rPr>
          <m:t>Q</m:t>
        </m:r>
      </m:oMath>
      <w:r>
        <w:t xml:space="preserve"> implies </w:t>
      </w:r>
      <m:oMath>
        <m:r>
          <m:rPr>
            <m:scr m:val="script"/>
            <m:sty m:val="p"/>
          </m:rPr>
          <w:rPr>
            <w:rFonts w:ascii="Cambria Math" w:hAnsi="Cambria Math"/>
          </w:rPr>
          <m:t>I</m:t>
        </m:r>
        <m:d>
          <m:dPr>
            <m:ctrlPr>
              <w:rPr>
                <w:rFonts w:ascii="Cambria Math" w:hAnsi="Cambria Math"/>
              </w:rPr>
            </m:ctrlPr>
          </m:dPr>
          <m:e>
            <m:r>
              <w:rPr>
                <w:rFonts w:ascii="Cambria Math" w:hAnsi="Cambria Math"/>
              </w:rPr>
              <m:t>Q</m:t>
            </m:r>
            <m:r>
              <m:rPr>
                <m:sty m:val="p"/>
              </m:rPr>
              <w:rPr>
                <w:rFonts w:ascii="Cambria Math" w:hAnsi="Cambria Math"/>
              </w:rPr>
              <m:t>'</m:t>
            </m:r>
          </m:e>
        </m:d>
        <m:r>
          <m:rPr>
            <m:scr m:val="script"/>
            <m:sty m:val="p"/>
          </m:rPr>
          <w:rPr>
            <w:rFonts w:ascii="Cambria Math" w:hAnsi="Cambria Math"/>
          </w:rPr>
          <m:t>⊆I</m:t>
        </m:r>
        <m:d>
          <m:dPr>
            <m:ctrlPr>
              <w:rPr>
                <w:rFonts w:ascii="Cambria Math" w:hAnsi="Cambria Math"/>
              </w:rPr>
            </m:ctrlPr>
          </m:dPr>
          <m:e>
            <m:r>
              <w:rPr>
                <w:rFonts w:ascii="Cambria Math" w:hAnsi="Cambria Math"/>
              </w:rPr>
              <m:t>Q</m:t>
            </m:r>
          </m:e>
        </m:d>
      </m:oMath>
      <w:r>
        <w:t>. Soundness alone does not imply inclusion isotonicity for an arbitrary numerical bounding routine.</w:t>
      </w:r>
    </w:p>
    <w:p w14:paraId="7DF3B0F5" w14:textId="77777777" w:rsidR="005A39D5" w:rsidRDefault="00000000" w:rsidP="00B95B30">
      <w:pPr>
        <w:pStyle w:val="BodyText"/>
        <w:jc w:val="both"/>
      </w:pPr>
      <w:r>
        <w:t>The exact range hull is inclusion-isotone because a smaller domain has a smaller image. Natural interval expressions preserve inclusion wherever all operations are defined, but dependency may make them loose. Repeated use of the same variable, loss aggregation, softmax coupling and uncertain routing must therefore remain visible in the bound construction.</w:t>
      </w:r>
    </w:p>
    <w:p w14:paraId="08D8B0A7" w14:textId="77777777" w:rsidR="005A39D5" w:rsidRDefault="00000000" w:rsidP="00B95B30">
      <w:pPr>
        <w:pStyle w:val="BodyText"/>
        <w:keepNext/>
        <w:keepLines/>
        <w:jc w:val="both"/>
      </w:pPr>
      <w:r>
        <w:rPr>
          <w:b/>
          <w:bCs/>
        </w:rPr>
        <w:lastRenderedPageBreak/>
        <w:t>Lemma 2.2 (inherited intersection refinement).</w:t>
      </w:r>
      <w:r>
        <w:t xml:space="preserve"> Suppose a parent box </w:t>
      </w:r>
      <m:oMath>
        <m:r>
          <w:rPr>
            <w:rFonts w:ascii="Cambria Math" w:hAnsi="Cambria Math"/>
          </w:rPr>
          <m:t>Q</m:t>
        </m:r>
      </m:oMath>
      <w:r>
        <w:t xml:space="preserve"> has a sound enclosure and a child </w:t>
      </w:r>
      <m:oMath>
        <m:r>
          <w:rPr>
            <w:rFonts w:ascii="Cambria Math" w:hAnsi="Cambria Math"/>
          </w:rPr>
          <m:t>Q</m:t>
        </m:r>
        <m:r>
          <m:rPr>
            <m:sty m:val="p"/>
          </m:rPr>
          <w:rPr>
            <w:rFonts w:ascii="Cambria Math" w:hAnsi="Cambria Math"/>
          </w:rPr>
          <m:t>'⊆</m:t>
        </m:r>
        <m:r>
          <w:rPr>
            <w:rFonts w:ascii="Cambria Math" w:hAnsi="Cambria Math"/>
          </w:rPr>
          <m:t>Q</m:t>
        </m:r>
      </m:oMath>
      <w:r>
        <w:t xml:space="preserve"> has an independently computed sound enclosure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L</m:t>
                </m:r>
              </m:e>
            </m:acc>
            <m:r>
              <m:rPr>
                <m:sty m:val="p"/>
              </m:rPr>
              <w:rPr>
                <w:rFonts w:ascii="Cambria Math" w:hAnsi="Cambria Math"/>
              </w:rPr>
              <m:t>,</m:t>
            </m:r>
            <m:acc>
              <m:accPr>
                <m:chr m:val="̃"/>
                <m:ctrlPr>
                  <w:rPr>
                    <w:rFonts w:ascii="Cambria Math" w:hAnsi="Cambria Math"/>
                  </w:rPr>
                </m:ctrlPr>
              </m:accPr>
              <m:e>
                <m:r>
                  <w:rPr>
                    <w:rFonts w:ascii="Cambria Math" w:hAnsi="Cambria Math"/>
                  </w:rPr>
                  <m:t>U</m:t>
                </m:r>
              </m:e>
            </m:acc>
          </m:e>
        </m:d>
      </m:oMath>
      <w:r>
        <w:t>. Then the inherited bounds</w:t>
      </w:r>
    </w:p>
    <w:p w14:paraId="7BFD9DB4"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e>
          </m:d>
          <m:r>
            <m:rPr>
              <m:sty m:val="p"/>
            </m:rPr>
            <w:rPr>
              <w:rFonts w:ascii="Cambria Math" w:hAnsi="Cambria Math"/>
              <w:sz w:val="28"/>
              <w:szCs w:val="28"/>
            </w:rPr>
            <m:t>=max</m:t>
          </m:r>
          <m:d>
            <m:dPr>
              <m:begChr m:val="{"/>
              <m:endChr m:val="}"/>
              <m:ctrlPr>
                <w:rPr>
                  <w:rFonts w:ascii="Cambria Math" w:hAnsi="Cambria Math"/>
                  <w:sz w:val="28"/>
                  <w:szCs w:val="28"/>
                </w:rPr>
              </m:ctrlPr>
            </m:dPr>
            <m:e>
              <m: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L</m:t>
                  </m:r>
                </m:e>
              </m:acc>
            </m:e>
          </m:d>
          <m:r>
            <m:rPr>
              <m:sty m:val="p"/>
            </m:rPr>
            <w:rPr>
              <w:rFonts w:ascii="Cambria Math" w:hAnsi="Cambria Math"/>
              <w:sz w:val="28"/>
              <w:szCs w:val="28"/>
            </w:rPr>
            <m:t>,</m:t>
          </m:r>
          <m:r>
            <w:rPr>
              <w:rFonts w:ascii="Cambria Math" w:hAnsi="Cambria Math"/>
              <w:sz w:val="28"/>
              <w:szCs w:val="28"/>
            </w:rPr>
            <m:t>  U</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e>
          </m:d>
          <m:r>
            <m:rPr>
              <m:sty m:val="p"/>
            </m:rPr>
            <w:rPr>
              <w:rFonts w:ascii="Cambria Math" w:hAnsi="Cambria Math"/>
              <w:sz w:val="28"/>
              <w:szCs w:val="28"/>
            </w:rPr>
            <m:t>=min</m:t>
          </m:r>
          <m:d>
            <m:dPr>
              <m:begChr m:val="{"/>
              <m:endChr m:val="}"/>
              <m:ctrlPr>
                <w:rPr>
                  <w:rFonts w:ascii="Cambria Math" w:hAnsi="Cambria Math"/>
                  <w:sz w:val="28"/>
                  <w:szCs w:val="28"/>
                </w:rPr>
              </m:ctrlPr>
            </m:dPr>
            <m:e>
              <m:r>
                <w:rPr>
                  <w:rFonts w:ascii="Cambria Math" w:hAnsi="Cambria Math"/>
                  <w:sz w:val="28"/>
                  <w:szCs w:val="28"/>
                </w:rPr>
                <m:t>U</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U</m:t>
                  </m:r>
                </m:e>
              </m:acc>
            </m:e>
          </m:d>
          <m:r>
            <m:rPr>
              <m:nor/>
            </m:rPr>
            <w:rPr>
              <w:sz w:val="28"/>
              <w:szCs w:val="28"/>
            </w:rPr>
            <m:t xml:space="preserve">    (2)</m:t>
          </m:r>
        </m:oMath>
      </m:oMathPara>
    </w:p>
    <w:p w14:paraId="4B97F495" w14:textId="77777777" w:rsidR="005A39D5" w:rsidRDefault="00000000" w:rsidP="00B95B30">
      <w:pPr>
        <w:jc w:val="both"/>
      </w:pPr>
      <w:r>
        <w:t>are sound. Along every nested branch, the lower endpoints cannot decrease, the upper endpoints cannot increase, and widths cannot increase.</w:t>
      </w:r>
    </w:p>
    <w:p w14:paraId="1F8ECB14" w14:textId="77777777" w:rsidR="005A39D5" w:rsidRDefault="00000000" w:rsidP="00B95B30">
      <w:pPr>
        <w:pStyle w:val="BodyText"/>
        <w:jc w:val="both"/>
      </w:pPr>
      <w:r>
        <w:rPr>
          <w:i/>
          <w:iCs/>
        </w:rPr>
        <w:t>Proof.</w:t>
      </w:r>
      <w:r>
        <w:t xml:space="preserve"> Every fitness value on </w:t>
      </w:r>
      <m:oMath>
        <m:r>
          <w:rPr>
            <w:rFonts w:ascii="Cambria Math" w:hAnsi="Cambria Math"/>
          </w:rPr>
          <m:t>Q</m:t>
        </m:r>
        <m:r>
          <m:rPr>
            <m:sty m:val="p"/>
          </m:rPr>
          <w:rPr>
            <w:rFonts w:ascii="Cambria Math" w:hAnsi="Cambria Math"/>
          </w:rPr>
          <m:t>'</m:t>
        </m:r>
      </m:oMath>
      <w:r>
        <w:t xml:space="preserve"> belongs to both input enclosures, hence to their intersection. The endpoint inequalities and the width conclusion follow directly. Since </w:t>
      </w:r>
      <m:oMath>
        <m:r>
          <w:rPr>
            <w:rFonts w:ascii="Cambria Math" w:hAnsi="Cambria Math"/>
          </w:rPr>
          <m:t>Q</m:t>
        </m:r>
        <m:r>
          <m:rPr>
            <m:sty m:val="p"/>
          </m:rPr>
          <w:rPr>
            <w:rFonts w:ascii="Cambria Math" w:hAnsi="Cambria Math"/>
          </w:rPr>
          <m:t>'</m:t>
        </m:r>
      </m:oMath>
      <w:r>
        <w:t xml:space="preserve"> is nonempty, disjoint enclosures would contradict soundness and indicate a bound or arithmetic error. This construction ensures monotonicity along the stored search ancestry; it does not by itself compare unrelated boxes or independently reconstructed search trees. </w:t>
      </w:r>
      <m:oMath>
        <m:r>
          <m:rPr>
            <m:sty m:val="p"/>
          </m:rPr>
          <w:rPr>
            <w:rFonts w:ascii="Cambria Math" w:hAnsi="Cambria Math"/>
          </w:rPr>
          <m:t>▫</m:t>
        </m:r>
      </m:oMath>
    </w:p>
    <w:p w14:paraId="441174AA" w14:textId="77777777" w:rsidR="005A39D5" w:rsidRDefault="00000000" w:rsidP="00B95B30">
      <w:pPr>
        <w:pStyle w:val="BodyText"/>
        <w:keepLines/>
        <w:jc w:val="both"/>
      </w:pPr>
      <w:r>
        <w:rPr>
          <w:b/>
          <w:bCs/>
        </w:rPr>
        <w:t>Proposition 2.3 (monotonicity of refinement decisions).</w:t>
      </w:r>
      <w:r>
        <w:t xml:space="preserve"> For a fixed threshold </w:t>
      </w:r>
      <m:oMath>
        <m:r>
          <w:rPr>
            <w:rFonts w:ascii="Cambria Math" w:hAnsi="Cambria Math"/>
          </w:rPr>
          <m:t>t</m:t>
        </m:r>
      </m:oMath>
      <w:r>
        <w:t xml:space="preserve">, </w:t>
      </w:r>
      <m:oMath>
        <m:r>
          <w:rPr>
            <w:rFonts w:ascii="Cambria Math" w:hAnsi="Cambria Math"/>
          </w:rPr>
          <m:t>L</m:t>
        </m:r>
        <m:r>
          <m:rPr>
            <m:sty m:val="p"/>
          </m:rPr>
          <w:rPr>
            <w:rFonts w:ascii="Cambria Math" w:hAnsi="Cambria Math"/>
          </w:rPr>
          <m:t>≥</m:t>
        </m:r>
        <m:r>
          <w:rPr>
            <w:rFonts w:ascii="Cambria Math" w:hAnsi="Cambria Math"/>
          </w:rPr>
          <m:t>t</m:t>
        </m:r>
      </m:oMath>
      <w:r>
        <w:t xml:space="preserve"> certifies that every candidate in the box reaches the threshold, whereas </w:t>
      </w:r>
      <m:oMath>
        <m:r>
          <w:rPr>
            <w:rFonts w:ascii="Cambria Math" w:hAnsi="Cambria Math"/>
          </w:rPr>
          <m:t>U</m:t>
        </m:r>
        <m:r>
          <m:rPr>
            <m:sty m:val="p"/>
          </m:rPr>
          <w:rPr>
            <w:rFonts w:ascii="Cambria Math" w:hAnsi="Cambria Math"/>
          </w:rPr>
          <m:t>&lt;</m:t>
        </m:r>
        <m:r>
          <w:rPr>
            <w:rFonts w:ascii="Cambria Math" w:hAnsi="Cambria Math"/>
          </w:rPr>
          <m:t>t</m:t>
        </m:r>
      </m:oMath>
      <w:r>
        <w:t xml:space="preserve"> excludes every candidate. For a fixed attained incumbent lower bound </w:t>
      </w:r>
      <m:oMath>
        <m:r>
          <w:rPr>
            <w:rFonts w:ascii="Cambria Math" w:hAnsi="Cambria Math"/>
          </w:rPr>
          <m:t>b</m:t>
        </m:r>
      </m:oMath>
      <w:r>
        <w:t xml:space="preserve">, </w:t>
      </w:r>
      <m:oMath>
        <m:r>
          <w:rPr>
            <w:rFonts w:ascii="Cambria Math" w:hAnsi="Cambria Math"/>
          </w:rPr>
          <m:t>U</m:t>
        </m:r>
        <m:r>
          <m:rPr>
            <m:sty m:val="p"/>
          </m:rPr>
          <w:rPr>
            <w:rFonts w:ascii="Cambria Math" w:hAnsi="Cambria Math"/>
          </w:rPr>
          <m:t>≤</m:t>
        </m:r>
        <m:r>
          <w:rPr>
            <w:rFonts w:ascii="Cambria Math" w:hAnsi="Cambria Math"/>
          </w:rPr>
          <m:t>b</m:t>
        </m:r>
      </m:oMath>
      <w:r>
        <w:t xml:space="preserve"> certifies that the box contains no strict improvement. Each certificate persists under (2); exclusion also persists when </w:t>
      </w:r>
      <m:oMath>
        <m:r>
          <w:rPr>
            <w:rFonts w:ascii="Cambria Math" w:hAnsi="Cambria Math"/>
          </w:rPr>
          <m:t>b</m:t>
        </m:r>
      </m:oMath>
      <w:r>
        <w:t xml:space="preserve"> increases.</w:t>
      </w:r>
    </w:p>
    <w:p w14:paraId="6CB572A6" w14:textId="77777777" w:rsidR="005A39D5" w:rsidRDefault="00000000" w:rsidP="00B95B30">
      <w:pPr>
        <w:pStyle w:val="BodyText"/>
        <w:jc w:val="both"/>
      </w:pPr>
      <w:r>
        <w:rPr>
          <w:i/>
          <w:iCs/>
        </w:rPr>
        <w:t>Proof.</w:t>
      </w:r>
      <w:r>
        <w:t xml:space="preserve"> Apply the inequalities defining soundness. Under refinement, a lower bound only rises and an upper bound only falls. </w:t>
      </w:r>
      <m:oMath>
        <m:r>
          <m:rPr>
            <m:sty m:val="p"/>
          </m:rPr>
          <w:rPr>
            <w:rFonts w:ascii="Cambria Math" w:hAnsi="Cambria Math"/>
          </w:rPr>
          <m:t>▫</m:t>
        </m:r>
      </m:oMath>
    </w:p>
    <w:p w14:paraId="07FC42CB" w14:textId="77777777" w:rsidR="005A39D5" w:rsidRDefault="00000000" w:rsidP="00B95B30">
      <w:pPr>
        <w:pStyle w:val="BodyText"/>
        <w:jc w:val="both"/>
      </w:pPr>
      <w:r>
        <w:t xml:space="preserve">Inclusion order expresses increasing information: a narrow interval is more informative. Fitness order expresses preference: an interval with both endpoints larger may be preferable. Neither order implies the other. For example,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w:r>
        <w:t xml:space="preserve"> refined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more informative and has a smaller midpoint. Thus monotonic information gain is not monotonic improvement of the underlying candidate.</w:t>
      </w:r>
    </w:p>
    <w:p w14:paraId="739B1C37" w14:textId="77777777" w:rsidR="005A39D5" w:rsidRDefault="00000000" w:rsidP="00B95B30">
      <w:pPr>
        <w:pStyle w:val="Heading1"/>
        <w:jc w:val="both"/>
      </w:pPr>
      <w:bookmarkStart w:id="8" w:name="robust-fitness-and-uncertainty-radii"/>
      <w:bookmarkEnd w:id="5"/>
      <w:bookmarkEnd w:id="7"/>
      <w:r>
        <w:t>3 Robust fitness and uncertainty radii</w:t>
      </w:r>
    </w:p>
    <w:p w14:paraId="20966C35" w14:textId="77777777" w:rsidR="005A39D5" w:rsidRDefault="00000000" w:rsidP="00B95B30">
      <w:pPr>
        <w:keepNext/>
        <w:keepLines/>
        <w:jc w:val="both"/>
      </w:pPr>
      <w:r>
        <w:rPr>
          <w:b/>
          <w:bCs/>
        </w:rPr>
        <w:t>Definition 3.1 (nested uncertainty family).</w:t>
      </w:r>
      <w:r>
        <w:t xml:space="preserve"> Fix a nominal uncertainty vector </w:t>
      </w:r>
      <m:oMath>
        <m:sSup>
          <m:sSupPr>
            <m:ctrlPr>
              <w:rPr>
                <w:rFonts w:ascii="Cambria Math" w:hAnsi="Cambria Math"/>
              </w:rPr>
            </m:ctrlPr>
          </m:sSupPr>
          <m:e>
            <m:r>
              <w:rPr>
                <w:rFonts w:ascii="Cambria Math" w:hAnsi="Cambria Math"/>
              </w:rPr>
              <m:t>ξ</m:t>
            </m:r>
          </m:e>
          <m:sup>
            <m:r>
              <w:rPr>
                <w:rFonts w:ascii="Cambria Math" w:hAnsi="Cambria Math"/>
              </w:rPr>
              <m:t>c</m:t>
            </m:r>
          </m:sup>
        </m:sSup>
      </m:oMath>
      <w:r>
        <w:t xml:space="preserve"> and let </w:t>
      </w:r>
      <m:oMath>
        <m:r>
          <w:rPr>
            <w:rFonts w:ascii="Cambria Math" w:hAnsi="Cambria Math"/>
          </w:rPr>
          <m:t>Ξ</m:t>
        </m:r>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ξ</m:t>
                    </m:r>
                  </m:e>
                  <m:sub>
                    <m:r>
                      <w:rPr>
                        <w:rFonts w:ascii="Cambria Math" w:hAnsi="Cambria Math"/>
                      </w:rPr>
                      <m:t>j</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j</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e>
        </m:nary>
      </m:oMath>
      <w:r>
        <w:t xml:space="preserve"> for </w:t>
      </w:r>
      <m:oMath>
        <m:r>
          <w:rPr>
            <w:rFonts w:ascii="Cambria Math" w:hAnsi="Cambria Math"/>
          </w:rPr>
          <m:t>r</m:t>
        </m:r>
        <m:r>
          <m:rPr>
            <m:sty m:val="p"/>
          </m:rPr>
          <w:rPr>
            <w:rFonts w:ascii="Cambria Math" w:hAnsi="Cambria Math"/>
          </w:rPr>
          <m:t>≥</m:t>
        </m:r>
        <m:r>
          <w:rPr>
            <w:rFonts w:ascii="Cambria Math" w:hAnsi="Cambria Math"/>
          </w:rPr>
          <m:t>0</m:t>
        </m:r>
      </m:oMath>
      <w:r>
        <w:t>. Define</w:t>
      </w:r>
    </w:p>
    <w:p w14:paraId="45C1FB67" w14:textId="77777777" w:rsidR="005A39D5" w:rsidRPr="000F4130" w:rsidRDefault="00000000" w:rsidP="00B95B30">
      <w:pPr>
        <w:pStyle w:val="BodyText"/>
        <w:keepLines/>
        <w:spacing w:before="60" w:after="140"/>
        <w:jc w:val="both"/>
        <w:rPr>
          <w:sz w:val="28"/>
          <w:szCs w:val="28"/>
        </w:rPr>
      </w:pPr>
      <m:oMathPara>
        <m:oMathParaPr>
          <m:jc m:val="center"/>
        </m:oMathParaPr>
        <m:oMath>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ξ</m:t>
              </m:r>
              <m:r>
                <m:rPr>
                  <m:sty m:val="p"/>
                </m:rPr>
                <w:rPr>
                  <w:rFonts w:ascii="Cambria Math" w:hAnsi="Cambria Math"/>
                  <w:sz w:val="28"/>
                  <w:szCs w:val="28"/>
                </w:rPr>
                <m:t>∈</m:t>
              </m:r>
              <m:r>
                <w:rPr>
                  <w:rFonts w:ascii="Cambria Math" w:hAnsi="Cambria Math"/>
                  <w:sz w:val="28"/>
                  <w:szCs w:val="28"/>
                </w:rPr>
                <m:t>Ξ</m:t>
              </m:r>
              <m:d>
                <m:dPr>
                  <m:ctrlPr>
                    <w:rPr>
                      <w:rFonts w:ascii="Cambria Math" w:hAnsi="Cambria Math"/>
                      <w:sz w:val="28"/>
                      <w:szCs w:val="28"/>
                    </w:rPr>
                  </m:ctrlPr>
                </m:dPr>
                <m:e>
                  <m:r>
                    <w:rPr>
                      <w:rFonts w:ascii="Cambria Math" w:hAnsi="Cambria Math"/>
                      <w:sz w:val="28"/>
                      <w:szCs w:val="28"/>
                    </w:rPr>
                    <m:t>r</m:t>
                  </m:r>
                </m:e>
              </m:d>
            </m:lim>
          </m:limLow>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w:rPr>
              <w:rFonts w:ascii="Cambria Math" w:hAnsi="Cambria Math"/>
              <w:sz w:val="28"/>
              <w:szCs w:val="28"/>
            </w:rPr>
            <m:t>  </m:t>
          </m:r>
          <m:bar>
            <m:barPr>
              <m:pos m:val="top"/>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ξ</m:t>
              </m:r>
              <m:r>
                <m:rPr>
                  <m:sty m:val="p"/>
                </m:rPr>
                <w:rPr>
                  <w:rFonts w:ascii="Cambria Math" w:hAnsi="Cambria Math"/>
                  <w:sz w:val="28"/>
                  <w:szCs w:val="28"/>
                </w:rPr>
                <m:t>∈</m:t>
              </m:r>
              <m:r>
                <w:rPr>
                  <w:rFonts w:ascii="Cambria Math" w:hAnsi="Cambria Math"/>
                  <w:sz w:val="28"/>
                  <w:szCs w:val="28"/>
                </w:rPr>
                <m:t>Ξ</m:t>
              </m:r>
              <m:d>
                <m:dPr>
                  <m:ctrlPr>
                    <w:rPr>
                      <w:rFonts w:ascii="Cambria Math" w:hAnsi="Cambria Math"/>
                      <w:sz w:val="28"/>
                      <w:szCs w:val="28"/>
                    </w:rPr>
                  </m:ctrlPr>
                </m:dPr>
                <m:e>
                  <m:r>
                    <w:rPr>
                      <w:rFonts w:ascii="Cambria Math" w:hAnsi="Cambria Math"/>
                      <w:sz w:val="28"/>
                      <w:szCs w:val="28"/>
                    </w:rPr>
                    <m:t>r</m:t>
                  </m:r>
                </m:e>
              </m:d>
            </m:lim>
          </m:limLow>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m:rPr>
              <m:nor/>
            </m:rPr>
            <w:rPr>
              <w:sz w:val="28"/>
              <w:szCs w:val="28"/>
            </w:rPr>
            <m:t xml:space="preserve">    (3)</m:t>
          </m:r>
        </m:oMath>
      </m:oMathPara>
    </w:p>
    <w:p w14:paraId="3DD68991" w14:textId="77777777" w:rsidR="005A39D5" w:rsidRDefault="00000000" w:rsidP="00B95B30">
      <w:pPr>
        <w:jc w:val="both"/>
      </w:pPr>
      <w:r>
        <w:t>This family has a fixed center. Moving the center while reducing a radius does not guarantee set inclusion. The same definitions apply to boxes in logarithmic weight coordinates, provided that the coordinate system is held fixed.</w:t>
      </w:r>
    </w:p>
    <w:p w14:paraId="6A684FC6" w14:textId="77777777" w:rsidR="005A39D5" w:rsidRDefault="00000000" w:rsidP="00B95B30">
      <w:pPr>
        <w:pStyle w:val="BodyText"/>
        <w:keepNext/>
        <w:keepLines/>
        <w:jc w:val="both"/>
      </w:pPr>
      <w:r>
        <w:rPr>
          <w:b/>
          <w:bCs/>
        </w:rPr>
        <w:t>Theorem 3.2 (radius monotonicity and threshold geometry).</w:t>
      </w:r>
      <w:r>
        <w:t xml:space="preserve"> If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oMath>
      <w:r>
        <w:t xml:space="preserve"> coordinatewise, then</w:t>
      </w:r>
    </w:p>
    <w:p w14:paraId="3EC93F70" w14:textId="77777777" w:rsidR="005A39D5" w:rsidRPr="000F4130" w:rsidRDefault="00000000" w:rsidP="00B95B30">
      <w:pPr>
        <w:pStyle w:val="BodyText"/>
        <w:keepLines/>
        <w:spacing w:before="60" w:after="140"/>
        <w:jc w:val="both"/>
        <w:rPr>
          <w:sz w:val="28"/>
          <w:szCs w:val="28"/>
        </w:rPr>
      </w:pPr>
      <m:oMathPara>
        <m:oMathParaPr>
          <m:jc m:val="center"/>
        </m:oMathParaPr>
        <m:oMath>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r>
            <w:rPr>
              <w:rFonts w:ascii="Cambria Math" w:hAnsi="Cambria Math"/>
              <w:sz w:val="28"/>
              <w:szCs w:val="28"/>
            </w:rPr>
            <m:t>  </m:t>
          </m:r>
          <m:bar>
            <m:barPr>
              <m:pos m:val="top"/>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bar>
            <m:barPr>
              <m:pos m:val="top"/>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m:rPr>
              <m:nor/>
            </m:rPr>
            <w:rPr>
              <w:sz w:val="28"/>
              <w:szCs w:val="28"/>
            </w:rPr>
            <m:t xml:space="preserve">    (4)</m:t>
          </m:r>
        </m:oMath>
      </m:oMathPara>
    </w:p>
    <w:p w14:paraId="499383BA" w14:textId="77777777" w:rsidR="005A39D5" w:rsidRDefault="00000000" w:rsidP="00B95B30">
      <w:pPr>
        <w:jc w:val="both"/>
      </w:pPr>
      <w:r>
        <w:t xml:space="preserve">Consequently the exact width is nondecreasing in the radius vector. For fixed </w:t>
      </w:r>
      <m:oMath>
        <m:r>
          <w:rPr>
            <w:rFonts w:ascii="Cambria Math" w:hAnsi="Cambria Math"/>
          </w:rPr>
          <m:t>z</m:t>
        </m:r>
      </m:oMath>
      <w:r>
        <w:t xml:space="preserve"> and fitness threshold </w:t>
      </w:r>
      <m:oMath>
        <m:r>
          <w:rPr>
            <w:rFonts w:ascii="Cambria Math" w:hAnsi="Cambria Math"/>
          </w:rPr>
          <m:t>t</m:t>
        </m:r>
      </m:oMath>
      <w:r>
        <w:t xml:space="preserve">, the feasible radius set </w:t>
      </w:r>
      <m:oMath>
        <m:d>
          <m:dPr>
            <m:begChr m:val="{"/>
            <m:endChr m:val="}"/>
            <m:ctrlPr>
              <w:rPr>
                <w:rFonts w:ascii="Cambria Math" w:hAnsi="Cambria Math"/>
              </w:rPr>
            </m:ctrlPr>
          </m:dPr>
          <m:e>
            <m:r>
              <w:rPr>
                <w:rFonts w:ascii="Cambria Math" w:hAnsi="Cambria Math"/>
              </w:rPr>
              <m:t>r</m:t>
            </m:r>
            <m:r>
              <m:rPr>
                <m:sty m:val="p"/>
              </m:rPr>
              <w:rPr>
                <w:rFonts w:ascii="Cambria Math" w:hAnsi="Cambria Math"/>
              </w:rPr>
              <m:t>:</m:t>
            </m:r>
            <m:bar>
              <m:barPr>
                <m:ctrlPr>
                  <w:rPr>
                    <w:rFonts w:ascii="Cambria Math" w:hAnsi="Cambria Math"/>
                  </w:rPr>
                </m:ctrlPr>
              </m:barPr>
              <m:e>
                <m:r>
                  <w:rPr>
                    <w:rFonts w:ascii="Cambria Math" w:hAnsi="Cambria Math"/>
                  </w:rPr>
                  <m:t>F</m:t>
                </m:r>
              </m:e>
            </m:ba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t</m:t>
            </m:r>
          </m:e>
        </m:d>
      </m:oMath>
      <w:r>
        <w:t xml:space="preserve"> is downward closed: every smaller nonnegative radius is feasible. These statements hold without monotonicity of </w:t>
      </w:r>
      <m:oMath>
        <m:r>
          <w:rPr>
            <w:rFonts w:ascii="Cambria Math" w:hAnsi="Cambria Math"/>
          </w:rPr>
          <m:t>F</m:t>
        </m:r>
      </m:oMath>
      <w:r>
        <w:t xml:space="preserve"> in its parameters.</w:t>
      </w:r>
    </w:p>
    <w:p w14:paraId="3B3160D2" w14:textId="77777777" w:rsidR="005A39D5" w:rsidRDefault="00000000" w:rsidP="00B95B30">
      <w:pPr>
        <w:pStyle w:val="BodyText"/>
        <w:jc w:val="both"/>
      </w:pPr>
      <w:r>
        <w:rPr>
          <w:i/>
          <w:iCs/>
        </w:rPr>
        <w:t>Proof.</w:t>
      </w:r>
      <w:r>
        <w:t xml:space="preserve"> The boxes satisfy </w:t>
      </w:r>
      <m:oMath>
        <m:r>
          <w:rPr>
            <w:rFonts w:ascii="Cambria Math" w:hAnsi="Cambria Math"/>
          </w:rPr>
          <m:t>Ξ</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Ξ</m:t>
        </m:r>
        <m:d>
          <m:dPr>
            <m:ctrlPr>
              <w:rPr>
                <w:rFonts w:ascii="Cambria Math" w:hAnsi="Cambria Math"/>
              </w:rPr>
            </m:ctrlPr>
          </m:dPr>
          <m:e>
            <m:r>
              <w:rPr>
                <w:rFonts w:ascii="Cambria Math" w:hAnsi="Cambria Math"/>
              </w:rPr>
              <m:t>s</m:t>
            </m:r>
          </m:e>
        </m:d>
      </m:oMath>
      <w:r>
        <w:t xml:space="preserve">. A minimum over a larger set cannot increase and a maximum cannot decrease. Subtract the endpoint inequalities for width and apply the first inequality to the threshold condition. </w:t>
      </w:r>
      <m:oMath>
        <m:r>
          <m:rPr>
            <m:sty m:val="p"/>
          </m:rPr>
          <w:rPr>
            <w:rFonts w:ascii="Cambria Math" w:hAnsi="Cambria Math"/>
          </w:rPr>
          <m:t>▫</m:t>
        </m:r>
      </m:oMath>
    </w:p>
    <w:p w14:paraId="705C217E" w14:textId="77777777" w:rsidR="005A39D5" w:rsidRDefault="00000000" w:rsidP="00B95B30">
      <w:pPr>
        <w:pStyle w:val="BodyText"/>
        <w:jc w:val="both"/>
      </w:pPr>
      <w:r>
        <w:t xml:space="preserve">The width statement concerns exact ranges or an inclusion-isotone enclosure. Independently computed sound bounds may violate numerical width monotonicity, in which case inherited intersections or a monotone envelope must be used. More importantly, the width is a measure of variation, not a fitness </w:t>
        <w:lastRenderedPageBreak/>
        <w:t>objective by itself. A constant poor predictor has zero width. A useful training objective must include performance or feasibility, not just narrowness.</w:t>
      </w:r>
    </w:p>
    <w:p w14:paraId="197DCA60" w14:textId="77777777" w:rsidR="005A39D5" w:rsidRDefault="00000000" w:rsidP="00B95B30">
      <w:pPr>
        <w:pStyle w:val="BodyText"/>
        <w:keepLines/>
        <w:jc w:val="both"/>
      </w:pPr>
      <w:r>
        <w:rPr>
          <w:b/>
          <w:bCs/>
        </w:rPr>
        <w:t>Proposition 3.3 (limits of midpoint penalties).</w:t>
      </w:r>
      <w:r>
        <w:t xml:space="preserve"> Let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2</m:t>
        </m:r>
      </m:oMath>
      <w:r>
        <w:t xml:space="preserve">, </w:t>
      </w:r>
      <m:oMath>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λρ</m:t>
        </m:r>
      </m:oMath>
      <w:r>
        <w:t xml:space="preserve"> for </w:t>
      </w:r>
      <m:oMath>
        <m:r>
          <w:rPr>
            <w:rFonts w:ascii="Cambria Math" w:hAnsi="Cambria Math"/>
          </w:rPr>
          <m:t>λ</m:t>
        </m:r>
        <m:r>
          <m:rPr>
            <m:sty m:val="p"/>
          </m:rPr>
          <w:rPr>
            <w:rFonts w:ascii="Cambria Math" w:hAnsi="Cambria Math"/>
          </w:rPr>
          <m: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L</m:t>
        </m:r>
      </m:oMath>
      <w:r>
        <w:t xml:space="preserve"> for all intervals exactly when </w:t>
      </w:r>
      <m:oMath>
        <m:r>
          <w:rPr>
            <w:rFonts w:ascii="Cambria Math" w:hAnsi="Cambria Math"/>
          </w:rPr>
          <m:t>λ</m:t>
        </m:r>
        <m:r>
          <m:rPr>
            <m:sty m:val="p"/>
          </m:rPr>
          <w:rPr>
            <w:rFonts w:ascii="Cambria Math" w:hAnsi="Cambria Math"/>
          </w:rPr>
          <m:t>≥</m:t>
        </m:r>
        <m:r>
          <w:rPr>
            <w:rFonts w:ascii="Cambria Math" w:hAnsi="Cambria Math"/>
          </w:rPr>
          <m:t>1</m:t>
        </m:r>
      </m:oMath>
      <w:r>
        <w:t xml:space="preserve">. For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&lt;</m:t>
        </m:r>
        <m:r>
          <w:rPr>
            <w:rFonts w:ascii="Cambria Math" w:hAnsi="Cambria Math"/>
          </w:rPr>
          <m:t>1</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is not a guaranteed lower bound. Among this family, </w:t>
      </w:r>
      <m:oMath>
        <m:r>
          <w:rPr>
            <w:rFonts w:ascii="Cambria Math" w:hAnsi="Cambria Math"/>
          </w:rPr>
          <m:t>λ</m:t>
        </m:r>
        <m:r>
          <m:rPr>
            <m:sty m:val="p"/>
          </m:rPr>
          <w:rPr>
            <w:rFonts w:ascii="Cambria Math" w:hAnsi="Cambria Math"/>
          </w:rPr>
          <m:t>=</m:t>
        </m:r>
        <m:r>
          <w:rPr>
            <w:rFonts w:ascii="Cambria Math" w:hAnsi="Cambria Math"/>
          </w:rPr>
          <m:t>1</m:t>
        </m:r>
      </m:oMath>
      <w:r>
        <w:t xml:space="preserve"> is the only choice that both gives a lower bound and equals the robust endpoint on every interval.</w:t>
      </w:r>
    </w:p>
    <w:p w14:paraId="09C9720F" w14:textId="77777777" w:rsidR="005A39D5" w:rsidRDefault="00000000" w:rsidP="00B95B30">
      <w:pPr>
        <w:pStyle w:val="BodyText"/>
        <w:jc w:val="both"/>
      </w:pPr>
      <w:r>
        <w:rPr>
          <w:i/>
          <w:iCs/>
        </w:rPr>
        <w:t>Proof.</w:t>
      </w:r>
      <w:r>
        <w:t xml:space="preserve"> Subtract </w:t>
      </w:r>
      <m:oMath>
        <m:r>
          <w:rPr>
            <w:rFonts w:ascii="Cambria Math" w:hAnsi="Cambria Math"/>
          </w:rPr>
          <m:t>L</m:t>
        </m:r>
      </m:oMath>
      <w:r>
        <w:t xml:space="preserve"> to obtain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ρ</m:t>
        </m:r>
      </m:oMath>
      <w:r>
        <w:t xml:space="preserve">. </w:t>
      </w:r>
      <m:oMath>
        <m:r>
          <m:rPr>
            <m:sty m:val="p"/>
          </m:rPr>
          <w:rPr>
            <w:rFonts w:ascii="Cambria Math" w:hAnsi="Cambria Math"/>
          </w:rPr>
          <m:t>▫</m:t>
        </m:r>
      </m:oMath>
    </w:p>
    <w:p w14:paraId="1029713C" w14:textId="77777777" w:rsidR="005A39D5" w:rsidRDefault="00000000" w:rsidP="00B95B30">
      <w:pPr>
        <w:pStyle w:val="BodyText"/>
        <w:jc w:val="both"/>
      </w:pPr>
      <w:r>
        <w:t xml:space="preserve">For </w:t>
      </w:r>
      <m:oMath>
        <m:r>
          <w:rPr>
            <w:rFonts w:ascii="Cambria Math" w:hAnsi="Cambria Math"/>
          </w:rPr>
          <m:t>λ</m:t>
        </m:r>
        <m:r>
          <m:rPr>
            <m:sty m:val="p"/>
          </m:rPr>
          <w:rPr>
            <w:rFonts w:ascii="Cambria Math" w:hAnsi="Cambria Math"/>
          </w:rPr>
          <m:t>≥</m:t>
        </m:r>
        <m:r>
          <w:rPr>
            <w:rFonts w:ascii="Cambria Math" w:hAnsi="Cambria Math"/>
          </w:rPr>
          <m:t>1</m:t>
        </m:r>
      </m:oMath>
      <w:r>
        <w:t xml:space="preserve">, contraction of an enclosure cannot decrease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its coefficient on </w:t>
      </w:r>
      <m:oMath>
        <m:r>
          <w:rPr>
            <w:rFonts w:ascii="Cambria Math" w:hAnsi="Cambria Math"/>
          </w:rPr>
          <m:t>L</m:t>
        </m:r>
      </m:oMath>
      <w:r>
        <w:t xml:space="preserve">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2</m:t>
        </m:r>
        <m:r>
          <m:rPr>
            <m:sty m:val="p"/>
          </m:rPr>
          <w:rPr>
            <w:rFonts w:ascii="Cambria Math" w:hAnsi="Cambria Math"/>
          </w:rPr>
          <m:t>&gt;</m:t>
        </m:r>
        <m:r>
          <w:rPr>
            <w:rFonts w:ascii="Cambria Math" w:hAnsi="Cambria Math"/>
          </w:rPr>
          <m:t>0</m:t>
        </m:r>
      </m:oMath>
      <w:r>
        <w:t xml:space="preserve"> and its coefficient on </w:t>
      </w:r>
      <m:oMath>
        <m:r>
          <w:rPr>
            <w:rFonts w:ascii="Cambria Math" w:hAnsi="Cambria Math"/>
          </w:rPr>
          <m:t>U</m:t>
        </m:r>
      </m:oMath>
      <w:r>
        <w:t xml:space="preserve">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w:r>
        <w:t xml:space="preserve">. For </w:t>
      </w:r>
      <m:oMath>
        <m:r>
          <w:rPr>
            <w:rFonts w:ascii="Cambria Math" w:hAnsi="Cambria Math"/>
          </w:rPr>
          <m:t>λ</m:t>
        </m:r>
        <m:r>
          <m:rPr>
            <m:sty m:val="p"/>
          </m:rPr>
          <w:rPr>
            <w:rFonts w:ascii="Cambria Math" w:hAnsi="Cambria Math"/>
          </w:rPr>
          <m:t>&lt;</m:t>
        </m:r>
        <m:r>
          <w:rPr>
            <w:rFonts w:ascii="Cambria Math" w:hAnsi="Cambria Math"/>
          </w:rPr>
          <m:t>1</m:t>
        </m:r>
      </m:oMath>
      <w:r>
        <w:t xml:space="preserve">, reducing only </w:t>
      </w:r>
      <m:oMath>
        <m:r>
          <w:rPr>
            <w:rFonts w:ascii="Cambria Math" w:hAnsi="Cambria Math"/>
          </w:rPr>
          <m:t>U</m:t>
        </m:r>
      </m:oMath>
      <w:r>
        <w:t xml:space="preserve"> lowers the score, so it is not monotone under information refinement. Even a certified endpoint increase after uncertainty-set contraction is an improvement in the guarantee for a changed set, not evidence that the nominal model itself improved.</w:t>
      </w:r>
    </w:p>
    <w:p w14:paraId="20E9BEB9" w14:textId="77777777" w:rsidR="005A39D5" w:rsidRDefault="00000000" w:rsidP="00B95B30">
      <w:pPr>
        <w:pStyle w:val="Heading2"/>
        <w:jc w:val="both"/>
      </w:pPr>
      <w:bookmarkStart w:id="9" w:name="quantitative-sensitivity"/>
      <w:r>
        <w:t>3.1 Quantitative sensitivity</w:t>
      </w:r>
    </w:p>
    <w:p w14:paraId="42469453" w14:textId="77777777" w:rsidR="005A39D5" w:rsidRDefault="00000000" w:rsidP="00B95B30">
      <w:pPr>
        <w:keepNext/>
        <w:keepLines/>
        <w:jc w:val="both"/>
      </w:pPr>
      <w:r>
        <w:rPr>
          <w:b/>
          <w:bCs/>
        </w:rPr>
        <w:t>Proposition 3.4 (stability under candidate and radius changes).</w:t>
      </w:r>
      <w:r>
        <w:t xml:space="preserve"> Suppose, on a compact domain containing the uncertainty boxes under consideration,</w:t>
      </w:r>
    </w:p>
    <w:p w14:paraId="28B51B2E" w14:textId="77777777" w:rsidR="005A39D5" w:rsidRPr="000F4130" w:rsidRDefault="00000000" w:rsidP="00B95B30">
      <w:pPr>
        <w:pStyle w:val="BodyText"/>
        <w:keepLines/>
        <w:spacing w:before="60" w:after="140"/>
        <w:jc w:val="both"/>
        <w:rPr>
          <w:sz w:val="28"/>
          <w:szCs w:val="28"/>
        </w:rPr>
      </w:pPr>
      <m:oMathPara>
        <m:oMathParaPr>
          <m:jc m:val="center"/>
        </m:oMathParaPr>
        <m:oMath>
          <m:d>
            <m:dPr>
              <m:begChr m:val="|"/>
              <m:endChr m:val="|"/>
              <m:ctrlPr>
                <w:rPr>
                  <w:rFonts w:ascii="Cambria Math" w:hAnsi="Cambria Math"/>
                  <w:sz w:val="28"/>
                  <w:szCs w:val="28"/>
                </w:rPr>
              </m:ctrlPr>
            </m:dPr>
            <m:e>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r>
                    <m:rPr>
                      <m:sty m:val="p"/>
                    </m:rPr>
                    <w:rPr>
                      <w:rFonts w:ascii="Cambria Math" w:hAnsi="Cambria Math"/>
                      <w:sz w:val="28"/>
                      <w:szCs w:val="28"/>
                    </w:rPr>
                    <m:t>'</m:t>
                  </m:r>
                </m:e>
              </m:d>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z</m:t>
              </m:r>
            </m:sub>
          </m:sSub>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j</m:t>
                  </m:r>
                </m:sub>
              </m:sSub>
            </m:e>
          </m:nary>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ξ</m:t>
                  </m:r>
                </m:e>
                <m:sub>
                  <m:r>
                    <w:rPr>
                      <w:rFonts w:ascii="Cambria Math" w:hAnsi="Cambria Math"/>
                      <w:sz w:val="28"/>
                      <w:szCs w:val="28"/>
                    </w:rPr>
                    <m:t>j</m:t>
                  </m:r>
                </m:sub>
              </m:sSub>
              <m:r>
                <m:rPr>
                  <m:sty m:val="p"/>
                </m:rPr>
                <w:rPr>
                  <w:rFonts w:ascii="Cambria Math" w:hAnsi="Cambria Math"/>
                  <w:sz w:val="28"/>
                  <w:szCs w:val="28"/>
                </w:rPr>
                <m:t>-</m:t>
              </m:r>
              <m:r>
                <w:rPr>
                  <w:rFonts w:ascii="Cambria Math" w:hAnsi="Cambria Math"/>
                  <w:sz w:val="28"/>
                  <w:szCs w:val="28"/>
                </w:rPr>
                <m:t>ξ</m:t>
              </m:r>
              <m:sSub>
                <m:sSubPr>
                  <m:ctrlPr>
                    <w:rPr>
                      <w:rFonts w:ascii="Cambria Math" w:hAnsi="Cambria Math"/>
                      <w:sz w:val="28"/>
                      <w:szCs w:val="28"/>
                    </w:rPr>
                  </m:ctrlPr>
                </m:sSubPr>
                <m:e>
                  <m:r>
                    <m:rPr>
                      <m:sty m:val="p"/>
                    </m:rPr>
                    <w:rPr>
                      <w:rFonts w:ascii="Cambria Math" w:hAnsi="Cambria Math"/>
                      <w:sz w:val="28"/>
                      <w:szCs w:val="28"/>
                    </w:rPr>
                    <m:t>'</m:t>
                  </m:r>
                </m:e>
                <m:sub>
                  <m:r>
                    <w:rPr>
                      <w:rFonts w:ascii="Cambria Math" w:hAnsi="Cambria Math"/>
                      <w:sz w:val="28"/>
                      <w:szCs w:val="28"/>
                    </w:rPr>
                    <m:t>j</m:t>
                  </m:r>
                </m:sub>
              </m:sSub>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z</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j</m:t>
              </m:r>
            </m:sub>
          </m:sSub>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m:rPr>
              <m:nor/>
            </m:rPr>
            <w:rPr>
              <w:sz w:val="28"/>
              <w:szCs w:val="28"/>
            </w:rPr>
            <m:t xml:space="preserve">    (5)</m:t>
          </m:r>
        </m:oMath>
      </m:oMathPara>
    </w:p>
    <w:p w14:paraId="46E0842F" w14:textId="77777777" w:rsidR="005A39D5" w:rsidRDefault="00000000" w:rsidP="00B95B30">
      <w:pPr>
        <w:keepNext/>
        <w:jc w:val="both"/>
      </w:pPr>
      <w:r>
        <w:t>For boxes with the same center, the robust endpoint satisfies</w:t>
      </w:r>
    </w:p>
    <w:p w14:paraId="2E3BDC10" w14:textId="77777777" w:rsidR="005A39D5" w:rsidRPr="000F4130" w:rsidRDefault="00000000" w:rsidP="00B95B30">
      <w:pPr>
        <w:pStyle w:val="BodyText"/>
        <w:keepLines/>
        <w:spacing w:before="60" w:after="140"/>
        <w:jc w:val="both"/>
        <w:rPr>
          <w:sz w:val="28"/>
          <w:szCs w:val="28"/>
        </w:rPr>
      </w:pPr>
      <m:oMathPara>
        <m:oMathParaPr>
          <m:jc m:val="center"/>
        </m:oMathParaPr>
        <m:oMath>
          <m:d>
            <m:dPr>
              <m:begChr m:val="|"/>
              <m:endChr m:val="|"/>
              <m:ctrlPr>
                <w:rPr>
                  <w:rFonts w:ascii="Cambria Math" w:hAnsi="Cambria Math"/>
                  <w:sz w:val="28"/>
                  <w:szCs w:val="28"/>
                </w:rPr>
              </m:ctrlPr>
            </m:dPr>
            <m:e>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s</m:t>
                  </m:r>
                </m:e>
              </m:d>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z</m:t>
              </m:r>
            </m:sub>
          </m:sSub>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j</m:t>
                  </m:r>
                </m:sub>
              </m:sSub>
            </m:e>
          </m:nary>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j</m:t>
                  </m:r>
                </m:sub>
              </m:sSub>
            </m:e>
          </m:d>
          <m:r>
            <m:rPr>
              <m:sty m:val="p"/>
            </m:rPr>
            <w:rPr>
              <w:rFonts w:ascii="Cambria Math" w:hAnsi="Cambria Math"/>
              <w:sz w:val="28"/>
              <w:szCs w:val="28"/>
            </w:rPr>
            <m:t>.</m:t>
          </m:r>
          <m:r>
            <m:rPr>
              <m:nor/>
            </m:rPr>
            <w:rPr>
              <w:sz w:val="28"/>
              <w:szCs w:val="28"/>
            </w:rPr>
            <m:t xml:space="preserve">    (6)</m:t>
          </m:r>
        </m:oMath>
      </m:oMathPara>
    </w:p>
    <w:p w14:paraId="4976153F" w14:textId="77777777" w:rsidR="005A39D5" w:rsidRDefault="00000000" w:rsidP="00B95B30">
      <w:pPr>
        <w:keepNext/>
        <w:jc w:val="both"/>
      </w:pPr>
      <w:r>
        <w:t xml:space="preserve">Its physical range width is at most </w:t>
      </w:r>
      <m:oMath>
        <m:r>
          <w:rPr>
            <w:rFonts w:ascii="Cambria Math" w:hAnsi="Cambria Math"/>
          </w:rPr>
          <m:t>2</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When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z</m:t>
                </m:r>
              </m:e>
            </m:d>
          </m:e>
          <m:sup>
            <m:r>
              <m:rPr>
                <m:sty m:val="p"/>
              </m:rPr>
              <w:rPr>
                <w:rFonts w:ascii="Cambria Math" w:hAnsi="Cambria Math"/>
              </w:rPr>
              <m:t>⊤</m:t>
            </m:r>
          </m:sup>
        </m:sSup>
        <m:r>
          <w:rPr>
            <w:rFonts w:ascii="Cambria Math" w:hAnsi="Cambria Math"/>
          </w:rPr>
          <m:t>ξ</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z</m:t>
            </m:r>
          </m:e>
        </m:d>
      </m:oMath>
      <w:r>
        <w:t>, its robust endpoint is exactly</w:t>
      </w:r>
    </w:p>
    <w:p w14:paraId="5219FE02" w14:textId="77777777" w:rsidR="005A39D5" w:rsidRPr="000F4130" w:rsidRDefault="00000000" w:rsidP="00B95B30">
      <w:pPr>
        <w:pStyle w:val="BodyText"/>
        <w:keepLines/>
        <w:spacing w:before="60" w:after="140"/>
        <w:jc w:val="both"/>
        <w:rPr>
          <w:sz w:val="28"/>
          <w:szCs w:val="28"/>
        </w:rPr>
      </w:pPr>
      <m:oMathPara>
        <m:oMathParaPr>
          <m:jc m:val="center"/>
        </m:oMathParaPr>
        <m:oMath>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r>
            <w:rPr>
              <w:rFonts w:ascii="Cambria Math" w:hAnsi="Cambria Math"/>
              <w:sz w:val="28"/>
              <w:szCs w:val="28"/>
            </w:rPr>
            <m:t>a</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z</m:t>
                  </m:r>
                </m:e>
              </m:d>
            </m:e>
            <m:sup>
              <m:r>
                <m:rPr>
                  <m:sty m:val="p"/>
                </m:rP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ξ</m:t>
              </m:r>
            </m:e>
            <m:sup>
              <m:r>
                <w:rPr>
                  <w:rFonts w:ascii="Cambria Math" w:hAnsi="Cambria Math"/>
                  <w:sz w:val="28"/>
                  <w:szCs w:val="28"/>
                </w:rPr>
                <m:t>c</m:t>
              </m:r>
            </m:sup>
          </m:sSup>
          <m:r>
            <m:rPr>
              <m:sty m:val="p"/>
            </m:rPr>
            <w:rPr>
              <w:rFonts w:ascii="Cambria Math" w:hAnsi="Cambria Math"/>
              <w:sz w:val="28"/>
              <w:szCs w:val="28"/>
            </w:rPr>
            <m:t>+</m:t>
          </m:r>
          <m:r>
            <w:rPr>
              <w:rFonts w:ascii="Cambria Math" w:hAnsi="Cambria Math"/>
              <w:sz w:val="28"/>
              <w:szCs w:val="28"/>
            </w:rPr>
            <m:t>b</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z</m:t>
                      </m:r>
                    </m:e>
                  </m:d>
                </m:e>
              </m:d>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r>
            <m:rPr>
              <m:nor/>
            </m:rPr>
            <w:rPr>
              <w:sz w:val="28"/>
              <w:szCs w:val="28"/>
            </w:rPr>
            <m:t xml:space="preserve">    (7)</m:t>
          </m:r>
        </m:oMath>
      </m:oMathPara>
    </w:p>
    <w:p w14:paraId="4A3270B0" w14:textId="77777777" w:rsidR="005A39D5" w:rsidRDefault="00000000" w:rsidP="00B95B30">
      <w:pPr>
        <w:jc w:val="both"/>
      </w:pPr>
      <w:r>
        <w:rPr>
          <w:i/>
          <w:iCs/>
        </w:rPr>
        <w:t>Proof.</w:t>
      </w:r>
      <w:r>
        <w:t xml:space="preserve"> Clip any point of the first uncertainty box coordinatewise into the second. Coordinate </w:t>
      </w:r>
      <m:oMath>
        <m:r>
          <w:rPr>
            <w:rFonts w:ascii="Cambria Math" w:hAnsi="Cambria Math"/>
          </w:rPr>
          <m:t>j</m:t>
        </m:r>
      </m:oMath>
      <w:r>
        <w:t xml:space="preserve"> moves by at most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Apply (5) to a minimiser in the first box and its clipped point to bound the second minimum from above; reverse the boxes for the opposite inequality. The width bound applies (5) to two points of the same box, whose coordinate differences are at most </w:t>
      </w:r>
      <m:oMath>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For the affine case, each independent coordinate minimises its linear summand at the endpoint opposite the sign of its coefficient. The displayed value is therefore attained. </w:t>
      </w:r>
      <m:oMath>
        <m:r>
          <m:rPr>
            <m:sty m:val="p"/>
          </m:rPr>
          <w:rPr>
            <w:rFonts w:ascii="Cambria Math" w:hAnsi="Cambria Math"/>
          </w:rPr>
          <m:t>▫</m:t>
        </m:r>
      </m:oMath>
    </w:p>
    <w:p w14:paraId="0C19E13D" w14:textId="77777777" w:rsidR="005A39D5" w:rsidRDefault="00000000" w:rsidP="00B95B30">
      <w:pPr>
        <w:pStyle w:val="BodyText"/>
        <w:jc w:val="both"/>
      </w:pPr>
      <w:r>
        <w:t>Validated derivative magnitudes can provide the constants in (5) by integration on a convex domain. A derivative estimate at one nominal point cannot supply the same guarantee. For an affine uncertainty model the exact dependence on radii is already a weighted absolute-value expression, so symbolic elimination can remove the inner optimisation completely.</w:t>
      </w:r>
    </w:p>
    <w:p w14:paraId="57E297B5" w14:textId="77777777" w:rsidR="005A39D5" w:rsidRDefault="00000000" w:rsidP="00B95B30">
      <w:pPr>
        <w:pStyle w:val="Heading1"/>
        <w:jc w:val="both"/>
      </w:pPr>
      <w:bookmarkStart w:id="10" w:name="X30b3c68802306e9a41c00c40e691818086699c1"/>
      <w:bookmarkEnd w:id="8"/>
      <w:bookmarkEnd w:id="9"/>
      <w:r>
        <w:t>4 Certified selection and evolutionary proposals</w:t>
      </w:r>
    </w:p>
    <w:p w14:paraId="2AE2DD96" w14:textId="77777777" w:rsidR="005A39D5" w:rsidRDefault="00000000" w:rsidP="00B95B30">
      <w:pPr>
        <w:jc w:val="both"/>
      </w:pPr>
      <w:r>
        <w:t xml:space="preserve">For a fixed candidate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distinguish the physical or model range </w:t>
      </w:r>
      <m:oMath>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F</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F</m:t>
                    </m:r>
                  </m:e>
                </m:bar>
              </m:e>
              <m:sub>
                <m:r>
                  <w:rPr>
                    <w:rFonts w:ascii="Cambria Math" w:hAnsi="Cambria Math"/>
                  </w:rPr>
                  <m:t>i</m:t>
                </m:r>
              </m:sub>
            </m:sSub>
          </m:e>
        </m:d>
      </m:oMath>
      <w:r>
        <w:t xml:space="preserve"> from an enclosure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oMath>
      <w:r>
        <w:t xml:space="preserve"> of the scalar objective being optimised, for example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F</m:t>
                </m:r>
              </m:e>
            </m:bar>
          </m:e>
          <m:sub>
            <m:r>
              <w:rPr>
                <w:rFonts w:ascii="Cambria Math" w:hAnsi="Cambria Math"/>
              </w:rPr>
              <m:t>i</m:t>
            </m:r>
          </m:sub>
        </m:sSub>
      </m:oMath>
      <w:r>
        <w:t xml:space="preserve">. The latter may come from a nested inner optimisation. A raw range </w:t>
      </w:r>
      <m:oMath>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F</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F</m:t>
                    </m:r>
                  </m:e>
                </m:bar>
              </m:e>
              <m:sub>
                <m:r>
                  <w:rPr>
                    <w:rFonts w:ascii="Cambria Math" w:hAnsi="Cambria Math"/>
                  </w:rPr>
                  <m:t>i</m:t>
                </m:r>
              </m:sub>
            </m:sSub>
          </m:e>
        </m:d>
      </m:oMath>
      <w:r>
        <w:t xml:space="preserve"> encloses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but its upper endpoint need not converge to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as numerical </w:t>
        <w:lastRenderedPageBreak/>
        <w:t>error decreases: the range can remain physically wide. This distinction determines whether a selection algorithm can eventually resolve a comparison.</w:t>
      </w:r>
    </w:p>
    <w:p w14:paraId="5C5B8D5F" w14:textId="77777777" w:rsidR="005A39D5" w:rsidRDefault="00000000" w:rsidP="00B95B30">
      <w:pPr>
        <w:pStyle w:val="BodyText"/>
        <w:keepLines/>
        <w:jc w:val="both"/>
      </w:pPr>
      <w:r>
        <w:rPr>
          <w:b/>
          <w:bCs/>
        </w:rPr>
        <w:t>Theorem 4.1 (certified elitism).</w:t>
      </w:r>
      <w:r>
        <w:t xml:space="preserve"> Suppose the target fitness values of an incumbent and a proposal satisfy </w:t>
      </w:r>
      <m:oMath>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e>
        </m:d>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Accepting only when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r>
          <w:rPr>
            <w:rFonts w:ascii="Cambria Math" w:hAnsi="Cambria Math"/>
          </w:rPr>
          <m:t>η</m:t>
        </m:r>
      </m:oMath>
      <w:r>
        <w:t xml:space="preserve">, with </w:t>
      </w:r>
      <m:oMath>
        <m:r>
          <w:rPr>
            <w:rFonts w:ascii="Cambria Math" w:hAnsi="Cambria Math"/>
          </w:rPr>
          <m:t>η</m:t>
        </m:r>
        <m:r>
          <m:rPr>
            <m:sty m:val="p"/>
          </m:rPr>
          <w:rPr>
            <w:rFonts w:ascii="Cambria Math" w:hAnsi="Cambria Math"/>
          </w:rPr>
          <m:t>≥</m:t>
        </m:r>
        <m:r>
          <w:rPr>
            <w:rFonts w:ascii="Cambria Math" w:hAnsi="Cambria Math"/>
          </w:rPr>
          <m:t>0</m:t>
        </m:r>
      </m:oMath>
      <w:r>
        <w:t xml:space="preserve">, ensures </w:t>
      </w:r>
      <m:oMath>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&gt;</m:t>
        </m:r>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r>
          <w:rPr>
            <w:rFonts w:ascii="Cambria Math" w:hAnsi="Cambria Math"/>
          </w:rPr>
          <m:t>η</m:t>
        </m:r>
      </m:oMath>
      <w:r>
        <w:t xml:space="preserve">. Alternatively, accepting when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η</m:t>
        </m:r>
      </m:oMath>
      <w:r>
        <w:t xml:space="preserve"> and retaining </w:t>
      </w:r>
      <m:oMath>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oMath>
      <w:r>
        <w:t xml:space="preserve"> makes the stored certified lower bound nondecreasing, but need not improve the true fitness relative to the preceding incumbent.</w:t>
      </w:r>
    </w:p>
    <w:p w14:paraId="3F4B5319" w14:textId="77777777" w:rsidR="005A39D5" w:rsidRDefault="00000000" w:rsidP="00B95B30">
      <w:pPr>
        <w:pStyle w:val="BodyText"/>
        <w:jc w:val="both"/>
      </w:pPr>
      <w:r>
        <w:rPr>
          <w:i/>
          <w:iCs/>
        </w:rPr>
        <w:t>Proof.</w:t>
      </w:r>
      <w:r>
        <w:t xml:space="preserve"> The first conclusion follows from </w:t>
      </w:r>
      <m:oMath>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r>
          <w:rPr>
            <w:rFonts w:ascii="Cambria Math" w:hAnsi="Cambria Math"/>
          </w:rPr>
          <m:t>η</m:t>
        </m:r>
      </m:oMath>
      <w:r>
        <w:t xml:space="preserve">. The second follows from the update rule alone. For the missing implication, an old enclosure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with true fitness </w:t>
      </w:r>
      <m:oMath>
        <m:r>
          <w:rPr>
            <w:rFonts w:ascii="Cambria Math" w:hAnsi="Cambria Math"/>
          </w:rPr>
          <m:t>100</m:t>
        </m:r>
      </m:oMath>
      <w:r>
        <w:t xml:space="preserve"> can be replaced by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with true fitness </w:t>
      </w:r>
      <m:oMath>
        <m:r>
          <w:rPr>
            <w:rFonts w:ascii="Cambria Math" w:hAnsi="Cambria Math"/>
          </w:rPr>
          <m:t>1</m:t>
        </m:r>
      </m:oMath>
      <w:r>
        <w:t xml:space="preserve"> when </w:t>
      </w:r>
      <m:oMath>
        <m:r>
          <w:rPr>
            <w:rFonts w:ascii="Cambria Math" w:hAnsi="Cambria Math"/>
          </w:rPr>
          <m:t>b</m:t>
        </m:r>
        <m:r>
          <m:rPr>
            <m:sty m:val="p"/>
          </m:rPr>
          <w:rPr>
            <w:rFonts w:ascii="Cambria Math" w:hAnsi="Cambria Math"/>
          </w:rPr>
          <m:t>=</m:t>
        </m:r>
        <m:r>
          <w:rPr>
            <w:rFonts w:ascii="Cambria Math" w:hAnsi="Cambria Math"/>
          </w:rPr>
          <m:t>0</m:t>
        </m:r>
      </m:oMath>
      <w:r>
        <w:t xml:space="preserve">. The lower guarantee rises while true fitness falls. </w:t>
      </w:r>
      <m:oMath>
        <m:r>
          <m:rPr>
            <m:sty m:val="p"/>
          </m:rPr>
          <w:rPr>
            <w:rFonts w:ascii="Cambria Math" w:hAnsi="Cambria Math"/>
          </w:rPr>
          <m:t>▫</m:t>
        </m:r>
      </m:oMath>
    </w:p>
    <w:p w14:paraId="47BFBAE7" w14:textId="77777777" w:rsidR="005A39D5" w:rsidRDefault="00000000" w:rsidP="00B95B30">
      <w:pPr>
        <w:pStyle w:val="BodyText"/>
        <w:keepNext/>
        <w:keepLines/>
        <w:jc w:val="both"/>
      </w:pPr>
      <w:r>
        <w:rPr>
          <w:b/>
          <w:bCs/>
        </w:rPr>
        <w:t>Corollary 4.2 (finite candidate regret certificate).</w:t>
      </w:r>
      <w:r>
        <w:t xml:space="preserve"> For </w:t>
      </w:r>
      <m:oMath>
        <m:r>
          <w:rPr>
            <w:rFonts w:ascii="Cambria Math" w:hAnsi="Cambria Math"/>
          </w:rPr>
          <m:t>N</m:t>
        </m:r>
      </m:oMath>
      <w:r>
        <w:t xml:space="preserve"> candidates with sound enclosures, choose </w:t>
      </w:r>
      <m:oMath>
        <m:r>
          <w:rPr>
            <w:rFonts w:ascii="Cambria Math" w:hAnsi="Cambria Math"/>
          </w:rPr>
          <m:t>j</m:t>
        </m:r>
      </m:oMath>
      <w:r>
        <w:t xml:space="preserve"> attaining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Then</w:t>
      </w:r>
    </w:p>
    <w:p w14:paraId="2171FB13"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0</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w:rPr>
                  <w:rFonts w:ascii="Cambria Math" w:hAnsi="Cambria Math"/>
                  <w:sz w:val="28"/>
                  <w:szCs w:val="28"/>
                </w:rPr>
                <m:t>ϕ</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ϕ</m:t>
              </m:r>
            </m:e>
            <m:sub>
              <m:r>
                <w:rPr>
                  <w:rFonts w:ascii="Cambria Math" w:hAnsi="Cambria Math"/>
                  <w:sz w:val="28"/>
                  <w:szCs w:val="28"/>
                </w:rPr>
                <m:t>j</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i</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i</m:t>
              </m:r>
            </m:sub>
          </m:sSub>
          <m:r>
            <m:rPr>
              <m:sty m:val="p"/>
            </m:rPr>
            <w:rPr>
              <w:rFonts w:ascii="Cambria Math" w:hAnsi="Cambria Math"/>
              <w:sz w:val="28"/>
              <w:szCs w:val="28"/>
            </w:rPr>
            <m:t>.</m:t>
          </m:r>
          <m:r>
            <m:rPr>
              <m:nor/>
            </m:rPr>
            <w:rPr>
              <w:sz w:val="28"/>
              <w:szCs w:val="28"/>
            </w:rPr>
            <m:t xml:space="preserve">    (8)</m:t>
          </m:r>
        </m:oMath>
      </m:oMathPara>
    </w:p>
    <w:p w14:paraId="2CB9C27F" w14:textId="77777777" w:rsidR="005A39D5" w:rsidRDefault="00000000" w:rsidP="00B95B30">
      <w:pPr>
        <w:jc w:val="both"/>
      </w:pPr>
      <w:r>
        <w:t xml:space="preserve">If every interval has width at most </w:t>
      </w:r>
      <m:oMath>
        <m:r>
          <w:rPr>
            <w:rFonts w:ascii="Cambria Math" w:hAnsi="Cambria Math"/>
          </w:rPr>
          <m:t>ε</m:t>
        </m:r>
      </m:oMath>
      <w:r>
        <w:t xml:space="preserve">, the regret is at most </w:t>
      </w:r>
      <m:oMath>
        <m:r>
          <w:rPr>
            <w:rFonts w:ascii="Cambria Math" w:hAnsi="Cambria Math"/>
          </w:rPr>
          <m:t>ε</m:t>
        </m:r>
      </m:oMath>
      <w:r>
        <w:t xml:space="preserve">. A candidate </w:t>
      </w:r>
      <m:oMath>
        <m:r>
          <w:rPr>
            <w:rFonts w:ascii="Cambria Math" w:hAnsi="Cambria Math"/>
          </w:rPr>
          <m:t>i</m:t>
        </m:r>
      </m:oMath>
      <w:r>
        <w:t xml:space="preserve"> with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cannot maximise the target fitness.</w:t>
      </w:r>
    </w:p>
    <w:p w14:paraId="6D675D9F" w14:textId="77777777" w:rsidR="005A39D5" w:rsidRDefault="00000000" w:rsidP="00B95B30">
      <w:pPr>
        <w:pStyle w:val="BodyText"/>
        <w:jc w:val="both"/>
      </w:pPr>
      <w:r>
        <w:rPr>
          <w:i/>
          <w:iCs/>
        </w:rPr>
        <w:t>Proof.</w:t>
      </w:r>
      <w:r>
        <w:t xml:space="preserve"> The maximum true fitness is at most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while the selected true fitness is at least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Also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The exclusion follows from an attained competing candidate. Strict exclusion preserves all tied maximisers; using a non-strict test may discard ties while preserving the optimum value. </w:t>
      </w:r>
      <m:oMath>
        <m:r>
          <m:rPr>
            <m:sty m:val="p"/>
          </m:rPr>
          <w:rPr>
            <w:rFonts w:ascii="Cambria Math" w:hAnsi="Cambria Math"/>
          </w:rPr>
          <m:t>▫</m:t>
        </m:r>
      </m:oMath>
    </w:p>
    <w:p w14:paraId="317F94A6" w14:textId="77777777" w:rsidR="005A39D5" w:rsidRDefault="00000000" w:rsidP="00B95B30">
      <w:pPr>
        <w:pStyle w:val="BodyText"/>
        <w:jc w:val="both"/>
      </w:pPr>
      <w:r>
        <w:t>An evolutionary optimiser can therefore use mutation, crossover or attention to propose candidates, and use these tests for acceptance and stopping. Proposal quality affects speed and incumbent discovery, but it does not change the proof of a certified comparison. Overlapping intervals mean “unresolved by these bounds,” not equal fitness, stochastic dominance or a prescribed probability of superiority. Refinement should target candidates whose upper bounds can still beat the best certified lower bound. A claim that all comparisons eventually resolve additionally needs vanishing enclosure error and a positive gap between the relevant true fitness values.</w:t>
      </w:r>
    </w:p>
    <w:p w14:paraId="06766FC3" w14:textId="77777777" w:rsidR="005A39D5" w:rsidRDefault="00000000" w:rsidP="00B95B30">
      <w:pPr>
        <w:pStyle w:val="Heading2"/>
        <w:jc w:val="both"/>
      </w:pPr>
      <w:bookmarkStart w:id="11" w:name="gap-dependent-elimination"/>
      <w:r>
        <w:t>4.1 Gap dependent elimination</w:t>
      </w:r>
    </w:p>
    <w:p w14:paraId="08AA3BF3" w14:textId="77777777" w:rsidR="005A39D5" w:rsidRDefault="00000000" w:rsidP="00B95B30">
      <w:pPr>
        <w:keepLines/>
        <w:jc w:val="both"/>
      </w:pPr>
      <w:r>
        <w:rPr>
          <w:b/>
          <w:bCs/>
        </w:rPr>
        <w:t>Proposition 4.3 (finite resolution of separated candidates).</w:t>
      </w:r>
      <w:r>
        <w:t xml:space="preserve"> Suppose a finite population has a unique maximiser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and gaps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for every </w:t>
      </w:r>
      <m:oMath>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At refinement stage </w:t>
      </w:r>
      <m:oMath>
        <m:r>
          <w:rPr>
            <w:rFonts w:ascii="Cambria Math" w:hAnsi="Cambria Math"/>
          </w:rPr>
          <m:t>n</m:t>
        </m:r>
      </m:oMath>
      <w:r>
        <w:t xml:space="preserve">, assume all surviving candidates have sound intervals of width at most </w:t>
      </w:r>
      <m:oMath>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At each stage eliminate every candidate whose upper bound is below the largest surviving lower bound. The optimum is never eliminated, and candidate </w:t>
      </w:r>
      <m:oMath>
        <m:r>
          <w:rPr>
            <w:rFonts w:ascii="Cambria Math" w:hAnsi="Cambria Math"/>
          </w:rPr>
          <m:t>i</m:t>
        </m:r>
      </m:oMath>
      <w:r>
        <w:t xml:space="preserve"> is eliminated once </w:t>
      </w:r>
      <m:oMath>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If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0</m:t>
        </m:r>
      </m:oMath>
      <w:r>
        <w:t>, the procedure identifies the unique maximiser after finitely many stages.</w:t>
      </w:r>
    </w:p>
    <w:p w14:paraId="05CA7DEC" w14:textId="77777777" w:rsidR="005A39D5" w:rsidRDefault="00000000" w:rsidP="00B95B30">
      <w:pPr>
        <w:pStyle w:val="BodyText"/>
        <w:jc w:val="both"/>
      </w:pPr>
      <w:r>
        <w:rPr>
          <w:i/>
          <w:iCs/>
        </w:rPr>
        <w:t>Proof.</w:t>
      </w:r>
      <w:r>
        <w:t xml:space="preserve"> A competing lower bound cannot exceed the optimum’s true value, which cannot exceed its own upper bound, so the optimum survives. Its lower bound is at least </w:t>
      </w:r>
      <m:oMath>
        <m:sSub>
          <m:sSubPr>
            <m:ctrlPr>
              <w:rPr>
                <w:rFonts w:ascii="Cambria Math" w:hAnsi="Cambria Math"/>
              </w:rPr>
            </m:ctrlPr>
          </m:sSubPr>
          <m:e>
            <m:r>
              <w:rPr>
                <w:rFonts w:ascii="Cambria Math" w:hAnsi="Cambria Math"/>
              </w:rPr>
              <m:t>ϕ</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while a surviving loser’s upper bound is at most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Their separation is strict when </w:t>
      </w:r>
      <m:oMath>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The minimum of finitely many positive gaps is positive, proving the finite-stage assertion. </w:t>
      </w:r>
      <m:oMath>
        <m:r>
          <m:rPr>
            <m:sty m:val="p"/>
          </m:rPr>
          <w:rPr>
            <w:rFonts w:ascii="Cambria Math" w:hAnsi="Cambria Math"/>
          </w:rPr>
          <m:t>▫</m:t>
        </m:r>
      </m:oMath>
    </w:p>
    <w:p w14:paraId="444D7364" w14:textId="77777777" w:rsidR="005A39D5" w:rsidRDefault="00000000" w:rsidP="00B95B30">
      <w:pPr>
        <w:pStyle w:val="BodyText"/>
        <w:jc w:val="both"/>
      </w:pPr>
      <w:r>
        <w:t>This result bounds the accuracy needed to discard a candidate; it does not bound the work required to attain that accuracy. Near ties can demand arbitrarily fine evaluation. If the intervals describe a fixed physical outcome range rather than refinable error about one scalar objective, the vanishing-width assumption may fail.</w:t>
      </w:r>
    </w:p>
    <w:p w14:paraId="6A50A70E" w14:textId="77777777" w:rsidR="005A39D5" w:rsidRDefault="00000000" w:rsidP="00B95B30">
      <w:pPr>
        <w:pStyle w:val="Heading2"/>
        <w:jc w:val="both"/>
      </w:pPr>
      <w:bookmarkStart w:id="12" w:name="X7ffecde8da7accfe8b38fcabf3e3187705f41ac"/>
      <w:bookmarkStart w:id="13" w:name="symbolic-monotonicity-and-face-reduction"/>
      <w:bookmarkEnd w:id="10"/>
      <w:bookmarkEnd w:id="11"/>
      <w:r>
        <w:lastRenderedPageBreak/>
        <w:t>4.2 Evaluation cost under a fixed refinement schedule</w:t>
      </w:r>
    </w:p>
    <w:p w14:paraId="3325BB39" w14:textId="77777777" w:rsidR="005A39D5" w:rsidRDefault="00000000" w:rsidP="00B95B30">
      <w:pPr>
        <w:keepNext/>
        <w:keepLines/>
        <w:jc w:val="both"/>
      </w:pPr>
      <w:r>
        <w:rPr>
          <w:b/>
          <w:bCs/>
        </w:rPr>
        <w:t>Theorem 4.4 (gap dependent refinement cost).</w:t>
      </w:r>
      <w:r>
        <w:t xml:space="preserve"> Consider </w:t>
      </w:r>
      <m:oMath>
        <m:r>
          <w:rPr>
            <w:rFonts w:ascii="Cambria Math" w:hAnsi="Cambria Math"/>
          </w:rPr>
          <m:t>m</m:t>
        </m:r>
      </m:oMath>
      <w:r>
        <w:t xml:space="preserve"> candidates with </w:t>
      </w:r>
      <m:oMath>
        <m:r>
          <w:rPr>
            <w:rFonts w:ascii="Cambria Math" w:hAnsi="Cambria Math"/>
          </w:rPr>
          <m:t>k</m:t>
        </m:r>
        <m:r>
          <m:rPr>
            <m:sty m:val="p"/>
          </m:rPr>
          <w:rPr>
            <w:rFonts w:ascii="Cambria Math" w:hAnsi="Cambria Math"/>
          </w:rPr>
          <m:t>≥</m:t>
        </m:r>
        <m:r>
          <w:rPr>
            <w:rFonts w:ascii="Cambria Math" w:hAnsi="Cambria Math"/>
          </w:rPr>
          <m:t>1</m:t>
        </m:r>
      </m:oMath>
      <w:r>
        <w:t xml:space="preserve"> maximisers of the same true fitness. At each integer stage </w:t>
      </w:r>
      <m:oMath>
        <m:r>
          <w:rPr>
            <w:rFonts w:ascii="Cambria Math" w:hAnsi="Cambria Math"/>
          </w:rPr>
          <m:t>n</m:t>
        </m:r>
        <m:r>
          <m:rPr>
            <m:sty m:val="p"/>
          </m:rPr>
          <w:rPr>
            <w:rFonts w:ascii="Cambria Math" w:hAnsi="Cambria Math"/>
          </w:rPr>
          <m:t>≥</m:t>
        </m:r>
        <m:r>
          <w:rPr>
            <w:rFonts w:ascii="Cambria Math" w:hAnsi="Cambria Math"/>
          </w:rPr>
          <m:t>0</m:t>
        </m:r>
      </m:oMath>
      <w:r>
        <w:t xml:space="preserve">, each surviving candidate receives a sound interval of width at most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n</m:t>
            </m:r>
          </m:sup>
        </m:sSup>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followed by the elimination rule of Proposition 4.3. A candidate evaluated at that stage costs </w:t>
      </w:r>
      <m:oMath>
        <m:r>
          <w:rPr>
            <w:rFonts w:ascii="Cambria Math" w:hAnsi="Cambria Math"/>
          </w:rPr>
          <m:t>a</m:t>
        </m:r>
        <m:sSup>
          <m:sSupPr>
            <m:ctrlPr>
              <w:rPr>
                <w:rFonts w:ascii="Cambria Math" w:hAnsi="Cambria Math"/>
              </w:rPr>
            </m:ctrlPr>
          </m:sSupPr>
          <m:e>
            <m:r>
              <w:rPr>
                <w:rFonts w:ascii="Cambria Math" w:hAnsi="Cambria Math"/>
              </w:rPr>
              <m:t>γ</m:t>
            </m:r>
          </m:e>
          <m:sup>
            <m:r>
              <w:rPr>
                <w:rFonts w:ascii="Cambria Math" w:hAnsi="Cambria Math"/>
              </w:rPr>
              <m:t>n</m:t>
            </m:r>
          </m:sup>
        </m:sSup>
      </m:oMath>
      <w:r>
        <w:t xml:space="preserve">, with </w:t>
      </w:r>
      <m:oMath>
        <m:r>
          <w:rPr>
            <w:rFonts w:ascii="Cambria Math" w:hAnsi="Cambria Math"/>
          </w:rPr>
          <m:t>a</m:t>
        </m:r>
        <m:r>
          <m:rPr>
            <m:sty m:val="p"/>
          </m:rPr>
          <w:rPr>
            <w:rFonts w:ascii="Cambria Math" w:hAnsi="Cambria Math"/>
          </w:rPr>
          <m:t>&gt;</m:t>
        </m:r>
        <m:r>
          <w:rPr>
            <w:rFonts w:ascii="Cambria Math" w:hAnsi="Cambria Math"/>
          </w:rPr>
          <m:t>0</m:t>
        </m:r>
      </m:oMath>
      <w:r>
        <w:t xml:space="preserve"> and </w:t>
      </w:r>
      <m:oMath>
        <m:r>
          <w:rPr>
            <w:rFonts w:ascii="Cambria Math" w:hAnsi="Cambria Math"/>
          </w:rPr>
          <m:t>γ</m:t>
        </m:r>
        <m:r>
          <m:rPr>
            <m:sty m:val="p"/>
          </m:rPr>
          <w:rPr>
            <w:rFonts w:ascii="Cambria Math" w:hAnsi="Cambria Math"/>
          </w:rPr>
          <m:t>&gt;</m:t>
        </m:r>
        <m:r>
          <w:rPr>
            <w:rFonts w:ascii="Cambria Math" w:hAnsi="Cambria Math"/>
          </w:rPr>
          <m:t>1</m:t>
        </m:r>
      </m:oMath>
      <w:r>
        <w:t xml:space="preserve">. Ignore bookkeeping overhead and continue the surviving candidates through a fixed integer stage </w:t>
      </w:r>
      <m:oMath>
        <m:r>
          <w:rPr>
            <w:rFonts w:ascii="Cambria Math" w:hAnsi="Cambria Math"/>
          </w:rPr>
          <m:t>N</m:t>
        </m:r>
        <m:r>
          <m:rPr>
            <m:sty m:val="p"/>
          </m:rPr>
          <w:rPr>
            <w:rFonts w:ascii="Cambria Math" w:hAnsi="Cambria Math"/>
          </w:rPr>
          <m:t>≥</m:t>
        </m:r>
        <m:r>
          <w:rPr>
            <w:rFonts w:ascii="Cambria Math" w:hAnsi="Cambria Math"/>
          </w:rPr>
          <m:t>0</m:t>
        </m:r>
      </m:oMath>
      <w:r>
        <w:t xml:space="preserve">, even if only one remains. For each suboptimal candidate let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be its gap and</w:t>
      </w:r>
    </w:p>
    <w:p w14:paraId="498C4C34" w14:textId="77777777" w:rsidR="005A39D5" w:rsidRPr="000F4130" w:rsidRDefault="00000000" w:rsidP="00B95B30">
      <w:pPr>
        <w:pStyle w:val="BodyText"/>
        <w:keepLines/>
        <w:spacing w:before="6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i</m:t>
              </m:r>
            </m:sub>
          </m:sSub>
          <m:r>
            <m:rPr>
              <m:sty m:val="p"/>
            </m:rPr>
            <w:rPr>
              <w:rFonts w:ascii="Cambria Math" w:hAnsi="Cambria Math"/>
              <w:sz w:val="28"/>
              <w:szCs w:val="28"/>
            </w:rPr>
            <m:t>=min</m:t>
          </m:r>
          <m:d>
            <m:dPr>
              <m:ctrlPr>
                <w:rPr>
                  <w:rFonts w:ascii="Cambria Math" w:hAnsi="Cambria Math"/>
                  <w:sz w:val="28"/>
                  <w:szCs w:val="28"/>
                </w:rPr>
              </m:ctrlPr>
            </m:dPr>
            <m:e>
              <m:d>
                <m:dPr>
                  <m:begChr m:val="{"/>
                  <m:endChr m:val="}"/>
                  <m:ctrlPr>
                    <w:rPr>
                      <w:rFonts w:ascii="Cambria Math" w:hAnsi="Cambria Math"/>
                      <w:sz w:val="28"/>
                      <w:szCs w:val="28"/>
                    </w:rPr>
                  </m:ctrlPr>
                </m:dPr>
                <m:e>
                  <m:r>
                    <w:rPr>
                      <w:rFonts w:ascii="Cambria Math" w:hAnsi="Cambria Math"/>
                      <w:sz w:val="28"/>
                      <w:szCs w:val="28"/>
                    </w:rPr>
                    <m:t>N</m:t>
                  </m:r>
                </m:e>
              </m:d>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n</m:t>
                  </m:r>
                  <m:r>
                    <m:rPr>
                      <m:sty m:val="p"/>
                    </m:rPr>
                    <w:rPr>
                      <w:rFonts w:ascii="Cambria Math" w:hAnsi="Cambria Math"/>
                      <w:sz w:val="28"/>
                      <w:szCs w:val="28"/>
                    </w:rPr>
                    <m:t>∈</m:t>
                  </m:r>
                  <m:sSub>
                    <m:sSubPr>
                      <m:ctrlPr>
                        <w:rPr>
                          <w:rFonts w:ascii="Cambria Math" w:hAnsi="Cambria Math"/>
                          <w:sz w:val="28"/>
                          <w:szCs w:val="28"/>
                        </w:rPr>
                      </m:ctrlPr>
                    </m:sSubPr>
                    <m:e>
                      <m:r>
                        <m:rPr>
                          <m:scr m:val="double-struck"/>
                          <m:sty m:val="p"/>
                        </m:rPr>
                        <w:rPr>
                          <w:rFonts w:ascii="Cambria Math" w:hAnsi="Cambria Math"/>
                          <w:sz w:val="28"/>
                          <w:szCs w:val="28"/>
                        </w:rPr>
                        <m:t>N</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0</m:t>
                      </m:r>
                    </m:sub>
                  </m:sSub>
                  <m:sSup>
                    <m:sSupPr>
                      <m:ctrlPr>
                        <w:rPr>
                          <w:rFonts w:ascii="Cambria Math" w:hAnsi="Cambria Math"/>
                          <w:sz w:val="28"/>
                          <w:szCs w:val="28"/>
                        </w:rPr>
                      </m:ctrlPr>
                    </m:sSupPr>
                    <m:e>
                      <m:r>
                        <w:rPr>
                          <w:rFonts w:ascii="Cambria Math" w:hAnsi="Cambria Math"/>
                          <w:sz w:val="28"/>
                          <w:szCs w:val="28"/>
                        </w:rPr>
                        <m:t>2</m:t>
                      </m:r>
                    </m:e>
                    <m:sup>
                      <m:r>
                        <m:rPr>
                          <m:sty m:val="p"/>
                        </m:rPr>
                        <w:rPr>
                          <w:rFonts w:ascii="Cambria Math" w:hAnsi="Cambria Math"/>
                          <w:sz w:val="28"/>
                          <w:szCs w:val="28"/>
                        </w:rPr>
                        <m:t>-</m:t>
                      </m:r>
                      <m:r>
                        <w:rPr>
                          <w:rFonts w:ascii="Cambria Math" w:hAnsi="Cambria Math"/>
                          <w:sz w:val="28"/>
                          <w:szCs w:val="28"/>
                        </w:rPr>
                        <m:t>n</m:t>
                      </m:r>
                    </m:sup>
                  </m:sSup>
                  <m:r>
                    <m:rPr>
                      <m:sty m:val="p"/>
                    </m:rPr>
                    <w:rPr>
                      <w:rFonts w:ascii="Cambria Math" w:hAnsi="Cambria Math"/>
                      <w:sz w:val="28"/>
                      <w:szCs w:val="28"/>
                    </w:rPr>
                    <m:t>&lt;</m:t>
                  </m:r>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i</m:t>
                      </m:r>
                    </m:sub>
                  </m:sSub>
                </m:e>
              </m:d>
            </m:e>
          </m:d>
          <m:r>
            <m:rPr>
              <m:sty m:val="p"/>
            </m:rPr>
            <w:rPr>
              <w:rFonts w:ascii="Cambria Math" w:hAnsi="Cambria Math"/>
              <w:sz w:val="28"/>
              <w:szCs w:val="28"/>
            </w:rPr>
            <m:t>.</m:t>
          </m:r>
          <m:r>
            <m:rPr>
              <m:nor/>
            </m:rPr>
            <w:rPr>
              <w:sz w:val="28"/>
              <w:szCs w:val="28"/>
            </w:rPr>
            <m:t xml:space="preserve">    (9)</m:t>
          </m:r>
        </m:oMath>
      </m:oMathPara>
    </w:p>
    <w:p w14:paraId="26544035" w14:textId="77777777" w:rsidR="005A39D5" w:rsidRDefault="00000000" w:rsidP="00B95B30">
      <w:pPr>
        <w:keepNext/>
        <w:jc w:val="both"/>
      </w:pPr>
      <w:r>
        <w:t>Then the adaptive evaluation cost satisfies</w:t>
      </w:r>
    </w:p>
    <w:p w14:paraId="092FF884" w14:textId="77777777" w:rsidR="005A39D5" w:rsidRPr="000F4130" w:rsidRDefault="00000000" w:rsidP="00B95B30">
      <w:pPr>
        <w:pStyle w:val="BodyText"/>
        <w:keepLines/>
        <w:spacing w:before="60" w:after="140"/>
        <w:jc w:val="both"/>
        <w:rPr>
          <w:sz w:val="28"/>
          <w:szCs w:val="28"/>
        </w:rPr>
      </w:pPr>
      <m:oMathPara>
        <m:oMathParaPr>
          <m:jc m:val="center"/>
        </m:oMathParaPr>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ad</m:t>
                  </m:r>
                </m:sub>
              </m:sSub>
              <m:d>
                <m:dPr>
                  <m:ctrlPr>
                    <w:rPr>
                      <w:rFonts w:ascii="Cambria Math" w:hAnsi="Cambria Math"/>
                      <w:sz w:val="28"/>
                      <w:szCs w:val="28"/>
                    </w:rPr>
                  </m:ctrlPr>
                </m:dPr>
                <m:e>
                  <m:r>
                    <w:rPr>
                      <w:rFonts w:ascii="Cambria Math" w:hAnsi="Cambria Math"/>
                      <w:sz w:val="28"/>
                      <w:szCs w:val="28"/>
                    </w:rPr>
                    <m:t>N</m:t>
                  </m:r>
                </m:e>
              </m:d>
            </m:num>
            <m:den>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unif</m:t>
                  </m:r>
                </m:sub>
              </m:sSub>
              <m:d>
                <m:dPr>
                  <m:ctrlPr>
                    <w:rPr>
                      <w:rFonts w:ascii="Cambria Math" w:hAnsi="Cambria Math"/>
                      <w:sz w:val="28"/>
                      <w:szCs w:val="28"/>
                    </w:rPr>
                  </m:ctrlPr>
                </m:dPr>
                <m:e>
                  <m:r>
                    <w:rPr>
                      <w:rFonts w:ascii="Cambria Math" w:hAnsi="Cambria Math"/>
                      <w:sz w:val="28"/>
                      <w:szCs w:val="28"/>
                    </w:rPr>
                    <m:t>N</m:t>
                  </m:r>
                </m:e>
              </m:d>
            </m:den>
          </m:f>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k</m:t>
              </m:r>
            </m:num>
            <m:den>
              <m:r>
                <w:rPr>
                  <w:rFonts w:ascii="Cambria Math" w:hAnsi="Cambria Math"/>
                  <w:sz w:val="28"/>
                  <w:szCs w:val="28"/>
                </w:rPr>
                <m:t>m</m:t>
              </m:r>
            </m:den>
          </m:f>
          <m:r>
            <m:rPr>
              <m:sty m:val="p"/>
            </m:rPr>
            <w:rPr>
              <w:rFonts w:ascii="Cambria Math" w:hAnsi="Cambria Math"/>
              <w:sz w:val="28"/>
              <w:szCs w:val="28"/>
            </w:rPr>
            <m:t>+</m:t>
          </m:r>
          <m:f>
            <m:fPr>
              <m:ctrlPr>
                <w:rPr>
                  <w:rFonts w:ascii="Cambria Math" w:hAnsi="Cambria Math"/>
                  <w:sz w:val="28"/>
                  <w:szCs w:val="28"/>
                </w:rPr>
              </m:ctrlPr>
            </m:fPr>
            <m:num>
              <m:nary>
                <m:naryPr>
                  <m:chr m:val="∑"/>
                  <m:limLoc m:val="undOvr"/>
                  <m:supHide m:val="1"/>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I</m:t>
                      </m:r>
                    </m:e>
                    <m:sup>
                      <m:r>
                        <m:rPr>
                          <m:sty m:val="p"/>
                        </m:rPr>
                        <w:rPr>
                          <w:rFonts w:ascii="Cambria Math" w:hAnsi="Cambria Math"/>
                          <w:sz w:val="28"/>
                          <w:szCs w:val="28"/>
                        </w:rPr>
                        <m:t>*</m:t>
                      </m:r>
                    </m:sup>
                  </m:sSup>
                </m:sub>
                <m:sup>
                  <m:r>
                    <w:rPr>
                      <w:rFonts w:ascii="Cambria Math" w:hAnsi="Cambria Math"/>
                      <w:sz w:val="28"/>
                      <w:szCs w:val="28"/>
                    </w:rPr>
                    <m:t>​</m:t>
                  </m:r>
                </m:sup>
                <m:e>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γ</m:t>
                          </m:r>
                        </m:e>
                        <m:sup>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1</m:t>
                          </m:r>
                        </m:sup>
                      </m:sSup>
                      <m:r>
                        <m:rPr>
                          <m:sty m:val="p"/>
                        </m:rPr>
                        <w:rPr>
                          <w:rFonts w:ascii="Cambria Math" w:hAnsi="Cambria Math"/>
                          <w:sz w:val="28"/>
                          <w:szCs w:val="28"/>
                        </w:rPr>
                        <m:t>-</m:t>
                      </m:r>
                      <m:r>
                        <w:rPr>
                          <w:rFonts w:ascii="Cambria Math" w:hAnsi="Cambria Math"/>
                          <w:sz w:val="28"/>
                          <w:szCs w:val="28"/>
                        </w:rPr>
                        <m:t>1</m:t>
                      </m:r>
                    </m:e>
                  </m:d>
                </m:e>
              </m:nary>
            </m:num>
            <m:den>
              <m:r>
                <w:rPr>
                  <w:rFonts w:ascii="Cambria Math" w:hAnsi="Cambria Math"/>
                  <w:sz w:val="28"/>
                  <w:szCs w:val="28"/>
                </w:rPr>
                <m:t>m</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γ</m:t>
                      </m:r>
                    </m:e>
                    <m:sup>
                      <m:r>
                        <w:rPr>
                          <w:rFonts w:ascii="Cambria Math" w:hAnsi="Cambria Math"/>
                          <w:sz w:val="28"/>
                          <w:szCs w:val="28"/>
                        </w:rPr>
                        <m:t>N</m:t>
                      </m:r>
                      <m:r>
                        <m:rPr>
                          <m:sty m:val="p"/>
                        </m:rPr>
                        <w:rPr>
                          <w:rFonts w:ascii="Cambria Math" w:hAnsi="Cambria Math"/>
                          <w:sz w:val="28"/>
                          <w:szCs w:val="28"/>
                        </w:rPr>
                        <m:t>+</m:t>
                      </m:r>
                      <m:r>
                        <w:rPr>
                          <w:rFonts w:ascii="Cambria Math" w:hAnsi="Cambria Math"/>
                          <w:sz w:val="28"/>
                          <w:szCs w:val="28"/>
                        </w:rPr>
                        <m:t>1</m:t>
                      </m:r>
                    </m:sup>
                  </m:sSup>
                  <m:r>
                    <m:rPr>
                      <m:sty m:val="p"/>
                    </m:rPr>
                    <w:rPr>
                      <w:rFonts w:ascii="Cambria Math" w:hAnsi="Cambria Math"/>
                      <w:sz w:val="28"/>
                      <w:szCs w:val="28"/>
                    </w:rPr>
                    <m:t>-</m:t>
                  </m:r>
                  <m:r>
                    <w:rPr>
                      <w:rFonts w:ascii="Cambria Math" w:hAnsi="Cambria Math"/>
                      <w:sz w:val="28"/>
                      <w:szCs w:val="28"/>
                    </w:rPr>
                    <m:t>1</m:t>
                  </m:r>
                </m:e>
              </m:d>
            </m:den>
          </m:f>
          <m:r>
            <m:rPr>
              <m:sty m:val="p"/>
            </m:rPr>
            <w:rPr>
              <w:rFonts w:ascii="Cambria Math" w:hAnsi="Cambria Math"/>
              <w:sz w:val="28"/>
              <w:szCs w:val="28"/>
            </w:rPr>
            <m:t>.</m:t>
          </m:r>
          <m:r>
            <m:rPr>
              <m:nor/>
            </m:rPr>
            <w:rPr>
              <w:sz w:val="28"/>
              <w:szCs w:val="28"/>
            </w:rPr>
            <m:t xml:space="preserve">    (10)</m:t>
          </m:r>
        </m:oMath>
      </m:oMathPara>
    </w:p>
    <w:p w14:paraId="105D8977" w14:textId="77777777" w:rsidR="005A39D5" w:rsidRDefault="00000000" w:rsidP="00B95B30">
      <w:pPr>
        <w:jc w:val="both"/>
      </w:pPr>
      <w:r>
        <w:t xml:space="preserve">For a fixed candidate set, this ratio tends to </w:t>
      </w:r>
      <m:oMath>
        <m:r>
          <w:rPr>
            <w:rFonts w:ascii="Cambria Math" w:hAnsi="Cambria Math"/>
          </w:rPr>
          <m:t>k</m:t>
        </m:r>
        <m:r>
          <m:rPr>
            <m:sty m:val="p"/>
          </m:rPr>
          <w:rPr>
            <w:rFonts w:ascii="Cambria Math" w:hAnsi="Cambria Math"/>
          </w:rPr>
          <m:t>/</m:t>
        </m:r>
        <m:r>
          <w:rPr>
            <w:rFonts w:ascii="Cambria Math" w:hAnsi="Cambria Math"/>
          </w:rPr>
          <m:t>m</m:t>
        </m:r>
      </m:oMath>
      <w:r>
        <w:t xml:space="preserve"> as </w:t>
      </w:r>
      <m:oMath>
        <m:r>
          <w:rPr>
            <w:rFonts w:ascii="Cambria Math" w:hAnsi="Cambria Math"/>
          </w:rPr>
          <m:t>N</m:t>
        </m:r>
        <m:r>
          <m:rPr>
            <m:sty m:val="p"/>
          </m:rPr>
          <w:rPr>
            <w:rFonts w:ascii="Cambria Math" w:hAnsi="Cambria Math"/>
          </w:rPr>
          <m:t>→∞</m:t>
        </m:r>
      </m:oMath>
      <w:r>
        <w:t>.</w:t>
      </w:r>
    </w:p>
    <w:p w14:paraId="6F6F65D5" w14:textId="77777777" w:rsidR="005A39D5" w:rsidRDefault="00000000" w:rsidP="00B95B30">
      <w:pPr>
        <w:pStyle w:val="BodyText"/>
        <w:jc w:val="both"/>
      </w:pPr>
      <w:r>
        <w:rPr>
          <w:i/>
          <w:iCs/>
        </w:rPr>
        <w:t>Proof.</w:t>
      </w:r>
      <w:r>
        <w:t xml:space="preserve"> A maximiser cannot be eliminated: every competing lower bound is at most its true value, and its own upper bound is at least that value. Each suboptimal candidate is evaluated at most through stage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If the gap condition is reached by </w:t>
      </w:r>
      <m:oMath>
        <m:r>
          <w:rPr>
            <w:rFonts w:ascii="Cambria Math" w:hAnsi="Cambria Math"/>
          </w:rPr>
          <m:t>N</m:t>
        </m:r>
      </m:oMath>
      <w:r>
        <w:t xml:space="preserve">, its upper bound is at most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while an optimal candidate’s lower bound is at least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so elimination follows. Otherwise the horizon </w:t>
      </w:r>
      <m:oMath>
        <m:r>
          <w:rPr>
            <w:rFonts w:ascii="Cambria Math" w:hAnsi="Cambria Math"/>
          </w:rPr>
          <m:t>N</m:t>
        </m:r>
      </m:oMath>
      <w:r>
        <w:t xml:space="preserve"> supplies the bound. Its accumulated cost is therefore at most </w:t>
      </w:r>
      <m:oMath>
        <m:r>
          <w:rPr>
            <w:rFonts w:ascii="Cambria Math" w:hAnsi="Cambria Math"/>
          </w:rPr>
          <m:t>a</m:t>
        </m:r>
        <m:d>
          <m:dPr>
            <m:ctrlPr>
              <w:rPr>
                <w:rFonts w:ascii="Cambria Math" w:hAnsi="Cambria Math"/>
              </w:rPr>
            </m:ctrlPr>
          </m:dPr>
          <m:e>
            <m:sSup>
              <m:sSupPr>
                <m:ctrlPr>
                  <w:rPr>
                    <w:rFonts w:ascii="Cambria Math" w:hAnsi="Cambria Math"/>
                  </w:rPr>
                </m:ctrlPr>
              </m:sSupPr>
              <m:e>
                <m:r>
                  <w:rPr>
                    <w:rFonts w:ascii="Cambria Math" w:hAnsi="Cambria Math"/>
                  </w:rPr>
                  <m:t>γ</m:t>
                </m:r>
              </m:e>
              <m:sup>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1</m:t>
            </m:r>
          </m:e>
        </m:d>
      </m:oMath>
      <w:r>
        <w:t xml:space="preserve">. Every maximiser incurs the full cost through </w:t>
      </w:r>
      <m:oMath>
        <m:r>
          <w:rPr>
            <w:rFonts w:ascii="Cambria Math" w:hAnsi="Cambria Math"/>
          </w:rPr>
          <m:t>N</m:t>
        </m:r>
      </m:oMath>
      <w:r>
        <w:t xml:space="preserve">. Sum these bounds and divide by the uniform cost </w:t>
      </w:r>
      <m:oMath>
        <m:r>
          <w:rPr>
            <w:rFonts w:ascii="Cambria Math" w:hAnsi="Cambria Math"/>
          </w:rPr>
          <m:t>ma</m:t>
        </m:r>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1</m:t>
            </m:r>
          </m:e>
        </m:d>
      </m:oMath>
      <w:r>
        <w:t xml:space="preserve">. Every suboptimal candidate has a finite elimination stage independent of sufficiently large </w:t>
      </w:r>
      <m:oMath>
        <m:r>
          <w:rPr>
            <w:rFonts w:ascii="Cambria Math" w:hAnsi="Cambria Math"/>
          </w:rPr>
          <m:t>N</m:t>
        </m:r>
      </m:oMath>
      <w:r>
        <w:t xml:space="preserve">, whereas the </w:t>
      </w:r>
      <m:oMath>
        <m:r>
          <w:rPr>
            <w:rFonts w:ascii="Cambria Math" w:hAnsi="Cambria Math"/>
          </w:rPr>
          <m:t>k</m:t>
        </m:r>
      </m:oMath>
      <w:r>
        <w:t xml:space="preserve"> maximisers survive. The upper limit is at most </w:t>
      </w:r>
      <m:oMath>
        <m:r>
          <w:rPr>
            <w:rFonts w:ascii="Cambria Math" w:hAnsi="Cambria Math"/>
          </w:rPr>
          <m:t>k</m:t>
        </m:r>
        <m:r>
          <m:rPr>
            <m:sty m:val="p"/>
          </m:rPr>
          <w:rPr>
            <w:rFonts w:ascii="Cambria Math" w:hAnsi="Cambria Math"/>
          </w:rPr>
          <m:t>/</m:t>
        </m:r>
        <m:r>
          <w:rPr>
            <w:rFonts w:ascii="Cambria Math" w:hAnsi="Cambria Math"/>
          </w:rPr>
          <m:t>m</m:t>
        </m:r>
      </m:oMath>
      <w:r>
        <w:t xml:space="preserve"> and the cost of these maximisers supplies the matching lower limit. </w:t>
      </w:r>
      <m:oMath>
        <m:r>
          <m:rPr>
            <m:sty m:val="p"/>
          </m:rPr>
          <w:rPr>
            <w:rFonts w:ascii="Cambria Math" w:hAnsi="Cambria Math"/>
          </w:rPr>
          <m:t>▫</m:t>
        </m:r>
      </m:oMath>
    </w:p>
    <w:p w14:paraId="1FA280C9" w14:textId="77777777" w:rsidR="005A39D5" w:rsidRDefault="00000000" w:rsidP="00B95B30">
      <w:pPr>
        <w:pStyle w:val="BodyText"/>
        <w:jc w:val="both"/>
      </w:pPr>
      <w:r>
        <w:t>The theorem proves the evaluation-cost advantage of the equal-stage model used in Section 10.5. It does not prove a wall-clock advantage when bound construction, scheduling or communication dominates. Early stopping when one survivor remains can reduce cost further. At equal final stage, adaptive evaluation costs no more than uniform evaluation even before a gap assumption is used, because it evaluates a subset of the candidates. The substantive gap result identifies how early a particular candidate can leave that subset.</w:t>
      </w:r>
    </w:p>
    <w:bookmarkEnd w:id="12"/>
    <w:p w14:paraId="383361C8" w14:textId="77777777" w:rsidR="005A39D5" w:rsidRDefault="00000000" w:rsidP="00B95B30">
      <w:pPr>
        <w:pStyle w:val="Heading1"/>
        <w:jc w:val="both"/>
      </w:pPr>
      <w:r>
        <w:t>5 Symbolic monotonicity and face reduction</w:t>
      </w:r>
    </w:p>
    <w:p w14:paraId="263B096E" w14:textId="77777777" w:rsidR="005A39D5" w:rsidRDefault="00000000" w:rsidP="00B95B30">
      <w:pPr>
        <w:keepLines/>
        <w:jc w:val="both"/>
      </w:pPr>
      <w:r>
        <w:rPr>
          <w:b/>
          <w:bCs/>
        </w:rPr>
        <w:t>Lemma 5.1 (monotone face reduction).</w:t>
      </w:r>
      <w:r>
        <w:t xml:space="preserve"> Let </w:t>
      </w:r>
      <m:oMath>
        <m:r>
          <w:rPr>
            <w:rFonts w:ascii="Cambria Math" w:hAnsi="Cambria Math"/>
          </w:rPr>
          <m:t>g</m:t>
        </m:r>
      </m:oMath>
      <w:r>
        <w:t xml:space="preserve"> be continuously differentiable on a box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If a sound derivative enclosure satisfies </w:t>
      </w:r>
      <m:oMath>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0</m:t>
        </m:r>
        <m:r>
          <m:rPr>
            <m:sty m:val="p"/>
          </m:rPr>
          <w:rPr>
            <w:rFonts w:ascii="Cambria Math" w:hAnsi="Cambria Math"/>
          </w:rPr>
          <m:t>,∞)</m:t>
        </m:r>
      </m:oMath>
      <w:r>
        <w:t xml:space="preserve">, then its maximum over </w:t>
      </w:r>
      <m:oMath>
        <m:r>
          <w:rPr>
            <w:rFonts w:ascii="Cambria Math" w:hAnsi="Cambria Math"/>
          </w:rPr>
          <m:t>Q</m:t>
        </m:r>
      </m:oMath>
      <w:r>
        <w:t xml:space="preserve"> is attained on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its minimum on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If the derivative is nonpositive, reverse the faces. Multiple coordinates with certified signs can be reduced simultaneously.</w:t>
      </w:r>
    </w:p>
    <w:p w14:paraId="41E57749" w14:textId="77777777" w:rsidR="005A39D5" w:rsidRDefault="00000000" w:rsidP="00B95B30">
      <w:pPr>
        <w:pStyle w:val="BodyText"/>
        <w:jc w:val="both"/>
      </w:pPr>
      <w:r>
        <w:rPr>
          <w:i/>
          <w:iCs/>
        </w:rPr>
        <w:t>Proof.</w:t>
      </w:r>
      <w:r>
        <w:t xml:space="preserve"> Hold all other coordinates fixed and integrate the derivative along coordinate </w:t>
      </w:r>
      <m:oMath>
        <m:r>
          <w:rPr>
            <w:rFonts w:ascii="Cambria Math" w:hAnsi="Cambria Math"/>
          </w:rPr>
          <m:t>j</m:t>
        </m:r>
      </m:oMath>
      <w:r>
        <w:t xml:space="preserve">. The resulting one-dimensional function is nondecreasing. Replacing that coordinate by its upper endpoint cannot lower its value. Repeat for each sign-certified coordinate; the minimum follows symmetrically. </w:t>
      </w:r>
      <m:oMath>
        <m:r>
          <m:rPr>
            <m:sty m:val="p"/>
          </m:rPr>
          <w:rPr>
            <w:rFonts w:ascii="Cambria Math" w:hAnsi="Cambria Math"/>
          </w:rPr>
          <m:t>▫</m:t>
        </m:r>
      </m:oMath>
    </w:p>
    <w:p w14:paraId="1B1DF973" w14:textId="77777777" w:rsidR="005A39D5" w:rsidRDefault="00000000" w:rsidP="00B95B30">
      <w:pPr>
        <w:pStyle w:val="BodyText"/>
        <w:jc w:val="both"/>
      </w:pPr>
      <w:r>
        <w:t xml:space="preserve">The statement preserves the optimum value, not every maximising point when the derivative can vanish. Under additional constraints, moving to a box face is valid only if the move preserves feasibility or a separate constrained argument applies. For example, maximising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under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m:t>
        </m:r>
      </m:oMath>
      <w:r>
        <w:t xml:space="preserve"> on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cannot be solved by choosing the upper box corner. A nominal gradient sign is insufficient: the sign must hold over the entire box relevant to the claim.</w:t>
      </w:r>
    </w:p>
    <w:p w14:paraId="67F760A8" w14:textId="77777777" w:rsidR="005A39D5" w:rsidRDefault="00000000" w:rsidP="00B95B30">
      <w:pPr>
        <w:pStyle w:val="BodyText"/>
        <w:jc w:val="both"/>
      </w:pPr>
      <w:r>
        <w:t xml:space="preserve">For the robust objective, if </w:t>
      </w:r>
      <m:oMath>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ξ</m:t>
            </m:r>
          </m:e>
        </m:d>
      </m:oMath>
      <w:r>
        <w:t xml:space="preserve"> is nondecreasing in a coordinate for every </w:t>
      </w:r>
      <m:oMath>
        <m:r>
          <w:rPr>
            <w:rFonts w:ascii="Cambria Math" w:hAnsi="Cambria Math"/>
          </w:rPr>
          <m:t>ξ</m:t>
        </m:r>
      </m:oMath>
      <w:r>
        <w:t xml:space="preserve"> in the same fixed uncertainty set, then its pointwise minimum </w:t>
      </w:r>
      <m:oMath>
        <m:r>
          <w:rPr>
            <w:rFonts w:ascii="Cambria Math" w:hAnsi="Cambria Math"/>
          </w:rPr>
          <m:t>ϕ</m:t>
        </m:r>
      </m:oMath>
      <w:r>
        <w:t xml:space="preserve"> is also nondecreasing. Indeed,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oMath>
      <w:r>
        <w:t xml:space="preserve"> for all </w:t>
      </w:r>
      <m:oMath>
        <m:r>
          <w:rPr>
            <w:rFonts w:ascii="Cambria Math" w:hAnsi="Cambria Math"/>
          </w:rPr>
          <m:t>ξ</m:t>
        </m:r>
      </m:oMath>
      <w:r>
        <w:t xml:space="preserve"> implies the </w:t>
        <w:lastRenderedPageBreak/>
        <w:t xml:space="preserve">same inequality between their minima. Differentiability of </w:t>
      </w:r>
      <m:oMath>
        <m:r>
          <w:rPr>
            <w:rFonts w:ascii="Cambria Math" w:hAnsi="Cambria Math"/>
          </w:rPr>
          <m:t>ϕ</m:t>
        </m:r>
      </m:oMath>
      <w:r>
        <w:t xml:space="preserve"> is unnecessary. A derivative enclosure for </w:t>
      </w:r>
      <m:oMath>
        <m:r>
          <w:rPr>
            <w:rFonts w:ascii="Cambria Math" w:hAnsi="Cambria Math"/>
          </w:rPr>
          <m:t>F</m:t>
        </m:r>
      </m:oMath>
      <w:r>
        <w:t xml:space="preserve"> on </w:t>
      </w:r>
      <m:oMath>
        <m:r>
          <w:rPr>
            <w:rFonts w:ascii="Cambria Math" w:hAnsi="Cambria Math"/>
          </w:rPr>
          <m:t>Q</m:t>
        </m:r>
        <m:r>
          <m:rPr>
            <m:sty m:val="p"/>
          </m:rPr>
          <w:rPr>
            <w:rFonts w:ascii="Cambria Math" w:hAnsi="Cambria Math"/>
          </w:rPr>
          <m:t>×</m:t>
        </m:r>
        <m:r>
          <w:rPr>
            <w:rFonts w:ascii="Cambria Math" w:hAnsi="Cambria Math"/>
          </w:rPr>
          <m:t>Ξ</m:t>
        </m:r>
      </m:oMath>
      <w:r>
        <w:t xml:space="preserve"> can therefore establish a robust sign even where the active worst-case uncertainty changes.</w:t>
      </w:r>
    </w:p>
    <w:p w14:paraId="1843E97F" w14:textId="77777777" w:rsidR="005A39D5" w:rsidRDefault="00000000" w:rsidP="00B95B30">
      <w:pPr>
        <w:pStyle w:val="BodyText"/>
        <w:keepNext/>
        <w:jc w:val="both"/>
      </w:pPr>
      <w:r>
        <w:t xml:space="preserve">A symbolic implementation should first simplify shared expressions, retain parameter identities, and declare the domain of every division and logarithm. For a scalar </w:t>
      </w:r>
      <m:oMath>
        <m:r>
          <w:rPr>
            <w:rFonts w:ascii="Cambria Math" w:hAnsi="Cambria Math"/>
          </w:rPr>
          <m:t>g</m:t>
        </m:r>
      </m:oMath>
      <w:r>
        <w:t>, a mean-value enclosure is</w:t>
      </w:r>
    </w:p>
    <w:p w14:paraId="00616629"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c</m:t>
              </m:r>
            </m:e>
          </m:d>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e>
          </m:nary>
          <m:d>
            <m:dPr>
              <m:ctrlPr>
                <w:rPr>
                  <w:rFonts w:ascii="Cambria Math" w:hAnsi="Cambria Math"/>
                  <w:sz w:val="28"/>
                  <w:szCs w:val="28"/>
                </w:rPr>
              </m:ctrlPr>
            </m:dPr>
            <m:e>
              <m:r>
                <w:rPr>
                  <w:rFonts w:ascii="Cambria Math" w:hAnsi="Cambria Math"/>
                  <w:sz w:val="28"/>
                  <w:szCs w:val="28"/>
                </w:rPr>
                <m:t>Q</m:t>
              </m:r>
            </m:e>
          </m:d>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j</m:t>
                  </m:r>
                </m:sub>
              </m:sSub>
            </m:e>
          </m:d>
          <m:r>
            <m:rPr>
              <m:sty m:val="p"/>
            </m:rPr>
            <w:rPr>
              <w:rFonts w:ascii="Cambria Math" w:hAnsi="Cambria Math"/>
              <w:sz w:val="28"/>
              <w:szCs w:val="28"/>
            </w:rPr>
            <m:t>,</m:t>
          </m:r>
          <m:r>
            <w:rPr>
              <w:rFonts w:ascii="Cambria Math" w:hAnsi="Cambria Math"/>
              <w:sz w:val="28"/>
              <w:szCs w:val="28"/>
            </w:rPr>
            <m:t>  c</m:t>
          </m:r>
          <m:r>
            <m:rPr>
              <m:sty m:val="p"/>
            </m:rPr>
            <w:rPr>
              <w:rFonts w:ascii="Cambria Math" w:hAnsi="Cambria Math"/>
              <w:sz w:val="28"/>
              <w:szCs w:val="28"/>
            </w:rPr>
            <m:t>=mid</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m:rPr>
              <m:nor/>
            </m:rPr>
            <w:rPr>
              <w:sz w:val="28"/>
              <w:szCs w:val="28"/>
            </w:rPr>
            <m:t xml:space="preserve">    (11)</m:t>
          </m:r>
        </m:oMath>
      </m:oMathPara>
    </w:p>
    <w:p w14:paraId="3398EF23" w14:textId="77777777" w:rsidR="005A39D5" w:rsidRDefault="00000000" w:rsidP="00B95B30">
      <w:pPr>
        <w:jc w:val="bot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j</m:t>
            </m:r>
          </m:sub>
        </m:sSub>
        <m:d>
          <m:dPr>
            <m:ctrlPr>
              <w:rPr>
                <w:rFonts w:ascii="Cambria Math" w:hAnsi="Cambria Math"/>
              </w:rPr>
            </m:ctrlPr>
          </m:dPr>
          <m:e>
            <m:r>
              <w:rPr>
                <w:rFonts w:ascii="Cambria Math" w:hAnsi="Cambria Math"/>
              </w:rPr>
              <m:t>Q</m:t>
            </m:r>
          </m:e>
        </m:d>
      </m:oMath>
      <w:r>
        <w:t xml:space="preserve"> encloses every partial derivative on </w:t>
      </w:r>
      <m:oMath>
        <m:r>
          <w:rPr>
            <w:rFonts w:ascii="Cambria Math" w:hAnsi="Cambria Math"/>
          </w:rPr>
          <m:t>Q</m:t>
        </m:r>
      </m:oMath>
      <w:r>
        <w:t xml:space="preserve">. This follows by integrating the gradient on each segment from </w:t>
      </w:r>
      <m:oMath>
        <m:r>
          <w:rPr>
            <w:rFonts w:ascii="Cambria Math" w:hAnsi="Cambria Math"/>
          </w:rPr>
          <m:t>c</m:t>
        </m:r>
      </m:oMath>
      <w:r>
        <w:t xml:space="preserve"> to a point in the box. Interval automatic differentiation can compute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while an exact symbolic identity can remove avoidable dependency. For instance, the unsimplified expression </w:t>
      </w:r>
      <m:oMath>
        <m:r>
          <w:rPr>
            <w:rFonts w:ascii="Cambria Math" w:hAnsi="Cambria Math"/>
          </w:rPr>
          <m:t>z</m:t>
        </m:r>
        <m:r>
          <m:rPr>
            <m:sty m:val="p"/>
          </m:rPr>
          <w:rPr>
            <w:rFonts w:ascii="Cambria Math" w:hAnsi="Cambria Math"/>
          </w:rPr>
          <m:t>-</m:t>
        </m:r>
        <m:r>
          <w:rPr>
            <w:rFonts w:ascii="Cambria Math" w:hAnsi="Cambria Math"/>
          </w:rPr>
          <m:t>z</m:t>
        </m:r>
      </m:oMath>
      <w:r>
        <w:t xml:space="preserve">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encloses to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whereas symbolic cancellation gives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This is a bound-tightening mechanism, not evidence that every expression can be simplified efficiently. Division through a denominator interval containing zero must be rejected, split or otherwise treated with a valid domain analysis.</w:t>
      </w:r>
    </w:p>
    <w:p w14:paraId="0D1AED0F" w14:textId="77777777" w:rsidR="005A39D5" w:rsidRDefault="00000000" w:rsidP="00B95B30">
      <w:pPr>
        <w:pStyle w:val="Heading2"/>
        <w:jc w:val="both"/>
      </w:pPr>
      <w:bookmarkStart w:id="14" w:name="mixed-monotone-decompositions"/>
      <w:r>
        <w:t>5.1 Mixed monotone decompositions</w:t>
      </w:r>
    </w:p>
    <w:p w14:paraId="5D05040E" w14:textId="77777777" w:rsidR="005A39D5" w:rsidRDefault="00000000" w:rsidP="00B95B30">
      <w:pPr>
        <w:keepNext/>
        <w:keepLines/>
        <w:jc w:val="both"/>
      </w:pPr>
      <w:r>
        <w:rPr>
          <w:b/>
          <w:bCs/>
        </w:rPr>
        <w:t>Theorem 5.2 (mixed monotone enclosure).</w:t>
      </w:r>
      <w:r>
        <w:t xml:space="preserve"> Let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oMath>
      <w:r>
        <w:t xml:space="preserve"> be continuous, nondecreasing in </w:t>
      </w:r>
      <m:oMath>
        <m:r>
          <w:rPr>
            <w:rFonts w:ascii="Cambria Math" w:hAnsi="Cambria Math"/>
          </w:rPr>
          <m:t>v</m:t>
        </m:r>
      </m:oMath>
      <w:r>
        <w:t xml:space="preserve">, nonincreasing in </w:t>
      </w:r>
      <m:oMath>
        <m:r>
          <w:rPr>
            <w:rFonts w:ascii="Cambria Math" w:hAnsi="Cambria Math"/>
          </w:rPr>
          <m:t>w</m:t>
        </m:r>
      </m:oMath>
      <w:r>
        <w:t xml:space="preserve">, and satisfy </w:t>
      </w:r>
      <m:oMath>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oMath>
      <w:r>
        <w:t xml:space="preserve">. For every box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w:t>
      </w:r>
    </w:p>
    <w:p w14:paraId="2479825A"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e>
          </m:d>
          <m:r>
            <m:rPr>
              <m:sty m:val="p"/>
            </m:rPr>
            <w:rPr>
              <w:rFonts w:ascii="Cambria Math" w:hAnsi="Cambria Math"/>
              <w:sz w:val="28"/>
              <w:szCs w:val="28"/>
            </w:rPr>
            <m:t>≤</m:t>
          </m:r>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a</m:t>
              </m:r>
            </m:e>
          </m:d>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Q</m:t>
              </m:r>
            </m:e>
          </m:d>
          <m:r>
            <m:rPr>
              <m:sty m:val="p"/>
            </m:rPr>
            <w:rPr>
              <w:rFonts w:ascii="Cambria Math" w:hAnsi="Cambria Math"/>
              <w:sz w:val="28"/>
              <w:szCs w:val="28"/>
            </w:rPr>
            <m:t>.</m:t>
          </m:r>
          <m:r>
            <m:rPr>
              <m:nor/>
            </m:rPr>
            <w:rPr>
              <w:sz w:val="28"/>
              <w:szCs w:val="28"/>
            </w:rPr>
            <m:t xml:space="preserve">    (12)</m:t>
          </m:r>
        </m:oMath>
      </m:oMathPara>
    </w:p>
    <w:p w14:paraId="648A746F" w14:textId="77777777" w:rsidR="005A39D5" w:rsidRDefault="00000000" w:rsidP="00B95B30">
      <w:pPr>
        <w:jc w:val="both"/>
      </w:pPr>
      <w:r>
        <w:t>These bounds are inclusion-isotone. On a compact initial box, their widths tend uniformly to zero as the box diameter tends to zero.</w:t>
      </w:r>
    </w:p>
    <w:p w14:paraId="2EA1B9F1" w14:textId="77777777" w:rsidR="005A39D5" w:rsidRDefault="00000000" w:rsidP="00B95B30">
      <w:pPr>
        <w:pStyle w:val="BodyText"/>
        <w:jc w:val="both"/>
      </w:pPr>
      <w:r>
        <w:rPr>
          <w:i/>
          <w:iCs/>
        </w:rPr>
        <w:t>Proof.</w:t>
      </w:r>
      <w:r>
        <w:t xml:space="preserve"> Since </w:t>
      </w:r>
      <m:oMath>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oMath>
      <w:r>
        <w:t xml:space="preserve">, order monotonicity gives </w:t>
      </w:r>
      <m:oMath>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 xml:space="preserve">. If the lower corner rises and the upper corner falls, the lower bound rises and the upper bound falls. Uniform continuity of </w:t>
      </w:r>
      <m:oMath>
        <m:r>
          <w:rPr>
            <w:rFonts w:ascii="Cambria Math" w:hAnsi="Cambria Math"/>
          </w:rPr>
          <m:t>G</m:t>
        </m:r>
      </m:oMath>
      <w:r>
        <w:t xml:space="preserve"> on the compact product shows that the two evaluations approach the same diagonal value uniformly when the corners coalesce. </w:t>
      </w:r>
      <m:oMath>
        <m:r>
          <m:rPr>
            <m:sty m:val="p"/>
          </m:rPr>
          <w:rPr>
            <w:rFonts w:ascii="Cambria Math" w:hAnsi="Cambria Math"/>
          </w:rPr>
          <m:t>▫</m:t>
        </m:r>
      </m:oMath>
    </w:p>
    <w:p w14:paraId="0D671072" w14:textId="77777777" w:rsidR="005A39D5" w:rsidRDefault="00000000" w:rsidP="00B95B30">
      <w:pPr>
        <w:pStyle w:val="BodyText"/>
        <w:jc w:val="both"/>
      </w:pPr>
      <w:r>
        <w:t xml:space="preserve">For example,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has the decomposition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oMath>
      <w:r>
        <w:t xml:space="preserve">. Its initial bound is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while the exact range is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The decomposition is sound and convergent but not exact. This example also shows why mixed monotonicity can be useful without making the original objective monotone. Constructing a practical decomposition is an additional modelling step (Matthiesen et al., 2020). An oracle that only gives a joint range of </w:t>
      </w:r>
      <m:oMath>
        <m:r>
          <w:rPr>
            <w:rFonts w:ascii="Cambria Math" w:hAnsi="Cambria Math"/>
          </w:rPr>
          <m:t>F</m:t>
        </m:r>
      </m:oMath>
      <w:r>
        <w:t xml:space="preserve"> over </w:t>
      </w:r>
      <m:oMath>
        <m:r>
          <w:rPr>
            <w:rFonts w:ascii="Cambria Math" w:hAnsi="Cambria Math"/>
          </w:rPr>
          <m:t>Q</m:t>
        </m:r>
        <m:r>
          <m:rPr>
            <m:sty m:val="p"/>
          </m:rPr>
          <w:rPr>
            <w:rFonts w:ascii="Cambria Math" w:hAnsi="Cambria Math"/>
          </w:rPr>
          <m:t>×</m:t>
        </m:r>
        <m:r>
          <w:rPr>
            <w:rFonts w:ascii="Cambria Math" w:hAnsi="Cambria Math"/>
          </w:rPr>
          <m:t>Ξ</m:t>
        </m:r>
      </m:oMath>
      <w:r>
        <w:t xml:space="preserve"> may retain the nonzero uncertainty width when </w:t>
      </w:r>
      <m:oMath>
        <m:r>
          <w:rPr>
            <w:rFonts w:ascii="Cambria Math" w:hAnsi="Cambria Math"/>
          </w:rPr>
          <m:t>Q</m:t>
        </m:r>
      </m:oMath>
      <w:r>
        <w:t xml:space="preserve"> shrinks; that oracle alone does not satisfy the convergence requirement for robust </w:t>
      </w:r>
      <m:oMath>
        <m:r>
          <w:rPr>
            <w:rFonts w:ascii="Cambria Math" w:hAnsi="Cambria Math"/>
          </w:rPr>
          <m:t>ϕ</m:t>
        </m:r>
      </m:oMath>
      <w:r>
        <w:t>.</w:t>
      </w:r>
    </w:p>
    <w:p w14:paraId="45EE9A3D" w14:textId="77777777" w:rsidR="005A39D5" w:rsidRDefault="00000000" w:rsidP="00B95B30">
      <w:pPr>
        <w:jc w:val="both"/>
      </w:pPr>
      <w:bookmarkStart w:id="15" w:name="nested-fitness-bounds-and-global-search"/>
      <w:bookmarkEnd w:id="13"/>
      <w:bookmarkEnd w:id="14"/>
      <w:r>
        <w:t>For the particular quadratic objective and mixed monotone decomposition above, the mean-value and mixed monotone forms have different excess-width orders. The next proposition quantifies this example; it is not a universal separation between all enclosure constructions.</w:t>
      </w:r>
    </w:p>
    <w:p w14:paraId="6D9FF22B" w14:textId="77777777" w:rsidR="005A39D5" w:rsidRDefault="00000000" w:rsidP="00B95B30">
      <w:pPr>
        <w:pStyle w:val="BodyText"/>
        <w:keepNext/>
        <w:keepLines/>
        <w:jc w:val="both"/>
      </w:pPr>
      <w:r>
        <w:rPr>
          <w:b/>
          <w:bCs/>
        </w:rPr>
        <w:t xml:space="preserve">Proposition 5.3 (enclosure orders for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rPr>
          <w:b/>
          <w:bCs/>
        </w:rPr>
        <w:t>).</w:t>
      </w:r>
      <w:r>
        <w:t xml:space="preserve"> Let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and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h</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If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exact width is </w:t>
      </w:r>
      <m:oMath>
        <m:r>
          <w:rPr>
            <w:rFonts w:ascii="Cambria Math" w:hAnsi="Cambria Math"/>
          </w:rPr>
          <m:t>2</m:t>
        </m:r>
        <m:r>
          <w:rPr>
            <w:rFonts w:ascii="Cambria Math" w:hAnsi="Cambria Math"/>
          </w:rPr>
          <m:t>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oMath>
      <w:r>
        <w:t xml:space="preserve">. The mixed monotone bound of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oMath>
      <w:r>
        <w:t xml:space="preserve"> then has excess width </w:t>
      </w:r>
      <m:oMath>
        <m:r>
          <w:rPr>
            <w:rFonts w:ascii="Cambria Math" w:hAnsi="Cambria Math"/>
          </w:rPr>
          <m:t>8ch</m:t>
        </m:r>
      </m:oMath>
      <w:r>
        <w:t xml:space="preserve">, and the mean-value form (11) with the exact derivative range has excess width </w:t>
      </w:r>
      <m:oMath>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If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corresponding excess widths are </w:t>
      </w:r>
      <m:oMath>
        <m:r>
          <w:rPr>
            <w:rFonts w:ascii="Cambria Math" w:hAnsi="Cambria Math"/>
          </w:rPr>
          <m:t>4</m:t>
        </m:r>
        <m:r>
          <w:rPr>
            <w:rFonts w:ascii="Cambria Math" w:hAnsi="Cambria Math"/>
          </w:rPr>
          <m:t>h</m:t>
        </m:r>
      </m:oMath>
      <w:r>
        <w:t xml:space="preserve"> and </w:t>
      </w:r>
      <m:oMath>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At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exact width is </w:t>
      </w:r>
      <m:oMath>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the mixed monotone width is </w:t>
      </w:r>
      <m:oMath>
        <m:r>
          <w:rPr>
            <w:rFonts w:ascii="Cambria Math" w:hAnsi="Cambria Math"/>
          </w:rPr>
          <m:t>4</m:t>
        </m:r>
        <m:r>
          <w:rPr>
            <w:rFonts w:ascii="Cambria Math" w:hAnsi="Cambria Math"/>
          </w:rPr>
          <m:t>h</m:t>
        </m:r>
      </m:oMath>
      <w:r>
        <w:t xml:space="preserve"> and the mean-value width is </w:t>
      </w:r>
      <m:oMath>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2</m:t>
            </m:r>
          </m:sup>
        </m:sSup>
      </m:oMath>
      <w:r>
        <w:t>, so</w:t>
      </w:r>
    </w:p>
    <w:p w14:paraId="2C1A5DEC" w14:textId="77777777" w:rsidR="005A39D5" w:rsidRPr="000F4130" w:rsidRDefault="00000000" w:rsidP="00B95B30">
      <w:pPr>
        <w:pStyle w:val="BodyText"/>
        <w:keepLines/>
        <w:spacing w:before="6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MV</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exact</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O</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h</m:t>
                  </m:r>
                </m:e>
                <m:sup>
                  <m:r>
                    <w:rPr>
                      <w:rFonts w:ascii="Cambria Math" w:hAnsi="Cambria Math"/>
                      <w:sz w:val="28"/>
                      <w:szCs w:val="28"/>
                    </w:rPr>
                    <m:t>2</m:t>
                  </m:r>
                </m:sup>
              </m:sSup>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MM</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exact</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Θ</m:t>
          </m:r>
          <m:d>
            <m:dPr>
              <m:ctrlPr>
                <w:rPr>
                  <w:rFonts w:ascii="Cambria Math" w:hAnsi="Cambria Math"/>
                  <w:sz w:val="28"/>
                  <w:szCs w:val="28"/>
                </w:rPr>
              </m:ctrlPr>
            </m:dPr>
            <m:e>
              <m:r>
                <w:rPr>
                  <w:rFonts w:ascii="Cambria Math" w:hAnsi="Cambria Math"/>
                  <w:sz w:val="28"/>
                  <w:szCs w:val="28"/>
                </w:rPr>
                <m:t>h</m:t>
              </m:r>
            </m:e>
          </m:d>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c</m:t>
              </m:r>
              <m:r>
                <m:rPr>
                  <m:sty m:val="p"/>
                </m:rPr>
                <w:rPr>
                  <w:rFonts w:ascii="Cambria Math" w:hAnsi="Cambria Math"/>
                  <w:sz w:val="28"/>
                  <w:szCs w:val="28"/>
                </w:rPr>
                <m:t>&gt;</m:t>
              </m:r>
              <m:r>
                <w:rPr>
                  <w:rFonts w:ascii="Cambria Math" w:hAnsi="Cambria Math"/>
                  <w:sz w:val="28"/>
                  <w:szCs w:val="28"/>
                </w:rPr>
                <m:t>0</m:t>
              </m:r>
            </m:e>
          </m:d>
          <m:r>
            <m:rPr>
              <m:sty m:val="p"/>
            </m:rPr>
            <w:rPr>
              <w:rFonts w:ascii="Cambria Math" w:hAnsi="Cambria Math"/>
              <w:sz w:val="28"/>
              <w:szCs w:val="28"/>
            </w:rPr>
            <m:t>.</m:t>
          </m:r>
          <m:r>
            <m:rPr>
              <m:nor/>
            </m:rPr>
            <w:rPr>
              <w:sz w:val="28"/>
              <w:szCs w:val="28"/>
            </w:rPr>
            <m:t xml:space="preserve">    (13)</m:t>
          </m:r>
        </m:oMath>
      </m:oMathPara>
    </w:p>
    <w:p w14:paraId="0A91FBC8" w14:textId="77777777" w:rsidR="005A39D5" w:rsidRDefault="00000000" w:rsidP="00B95B30">
      <w:pPr>
        <w:jc w:val="both"/>
      </w:pPr>
      <w:r>
        <w:rPr>
          <w:i/>
          <w:iCs/>
        </w:rPr>
        <w:t>Proof.</w:t>
      </w:r>
      <w:r>
        <w:t xml:space="preserve"> The mixed monotone width is </w:t>
      </w:r>
      <m:oMath>
        <m:r>
          <w:rPr>
            <w:rFonts w:ascii="Cambria Math" w:hAnsi="Cambria Math"/>
          </w:rPr>
          <m:t>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2</m:t>
        </m:r>
        <m:r>
          <w:rPr>
            <w:rFonts w:ascii="Cambria Math" w:hAnsi="Cambria Math"/>
          </w:rPr>
          <m:t>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oMath>
      <w:r>
        <w:t xml:space="preserve">. The derivative range on </w:t>
      </w:r>
      <m:oMath>
        <m:r>
          <w:rPr>
            <w:rFonts w:ascii="Cambria Math" w:hAnsi="Cambria Math"/>
          </w:rPr>
          <m:t>Q</m:t>
        </m:r>
      </m:oMath>
      <w:r>
        <w:t xml:space="preserve"> is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r>
              <m:rPr>
                <m:sty m:val="p"/>
              </m:rPr>
              <w:rPr>
                <w:rFonts w:ascii="Cambria Math" w:hAnsi="Cambria Math"/>
              </w:rPr>
              <m:t>-</m:t>
            </m:r>
            <m:r>
              <w:rPr>
                <w:rFonts w:ascii="Cambria Math" w:hAnsi="Cambria Math"/>
              </w:rPr>
              <m:t>2</m:t>
            </m:r>
            <m:r>
              <w:rPr>
                <w:rFonts w:ascii="Cambria Math" w:hAnsi="Cambria Math"/>
              </w:rPr>
              <m:t>h</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2c</m:t>
            </m:r>
            <m:r>
              <m:rPr>
                <m:sty m:val="p"/>
              </m:rPr>
              <w:rPr>
                <w:rFonts w:ascii="Cambria Math" w:hAnsi="Cambria Math"/>
              </w:rPr>
              <m:t>+</m:t>
            </m:r>
            <m:r>
              <w:rPr>
                <w:rFonts w:ascii="Cambria Math" w:hAnsi="Cambria Math"/>
              </w:rPr>
              <m:t>2</m:t>
            </m:r>
            <m:r>
              <w:rPr>
                <w:rFonts w:ascii="Cambria Math" w:hAnsi="Cambria Math"/>
              </w:rPr>
              <m:t>h</m:t>
            </m:r>
          </m:e>
        </m:d>
      </m:oMath>
      <w:r>
        <w:t xml:space="preserve">, so (11) has width </w:t>
      </w:r>
      <m:oMath>
        <m:r>
          <w:rPr>
            <w:rFonts w:ascii="Cambria Math" w:hAnsi="Cambria Math"/>
          </w:rPr>
          <m:t>2</m:t>
        </m:r>
        <m:r>
          <w:rPr>
            <w:rFonts w:ascii="Cambria Math" w:hAnsi="Cambria Math"/>
          </w:rPr>
          <m:t>h</m:t>
        </m:r>
        <m:d>
          <m:dPr>
            <m:ctrlPr>
              <w:rPr>
                <w:rFonts w:ascii="Cambria Math" w:hAnsi="Cambria Math"/>
              </w:rPr>
            </m:ctrlPr>
          </m:d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r>
              <m:rPr>
                <m:sty m:val="p"/>
              </m:rPr>
              <w:rPr>
                <w:rFonts w:ascii="Cambria Math" w:hAnsi="Cambria Math"/>
              </w:rPr>
              <m:t>+</m:t>
            </m:r>
            <m:r>
              <w:rPr>
                <w:rFonts w:ascii="Cambria Math" w:hAnsi="Cambria Math"/>
              </w:rPr>
              <m:t>2</m:t>
            </m:r>
            <m:r>
              <w:rPr>
                <w:rFonts w:ascii="Cambria Math" w:hAnsi="Cambria Math"/>
              </w:rPr>
              <m:t>h</m:t>
            </m:r>
          </m:e>
        </m:d>
      </m:oMath>
      <w:r>
        <w:t xml:space="preserve">. When </w:t>
      </w:r>
      <m:oMath>
        <m:r>
          <w:rPr>
            <w:rFonts w:ascii="Cambria Math" w:hAnsi="Cambria Math"/>
          </w:rPr>
          <m:t>Q</m:t>
        </m:r>
      </m:oMath>
      <w:r>
        <w:t xml:space="preserve"> lies on one side of </w:t>
      </w:r>
      <m:oMath>
        <m:r>
          <w:rPr>
            <w:rFonts w:ascii="Cambria Math" w:hAnsi="Cambria Math"/>
          </w:rPr>
          <m:t>1</m:t>
        </m:r>
        <m:r>
          <m:rPr>
            <m:sty m:val="p"/>
          </m:rPr>
          <w:rPr>
            <w:rFonts w:ascii="Cambria Math" w:hAnsi="Cambria Math"/>
          </w:rPr>
          <m:t>/</m:t>
        </m:r>
        <m:r>
          <w:rPr>
            <w:rFonts w:ascii="Cambria Math" w:hAnsi="Cambria Math"/>
          </w:rPr>
          <m:t>2</m:t>
        </m:r>
      </m:oMath>
      <w:r>
        <w:t xml:space="preserve">, </w:t>
      </w:r>
      <m:oMath>
        <m:r>
          <w:rPr>
            <w:rFonts w:ascii="Cambria Math" w:hAnsi="Cambria Math"/>
          </w:rPr>
          <m:t>ϕ</m:t>
        </m:r>
      </m:oMath>
      <w:r>
        <w:t xml:space="preserve"> is monotone on </w:t>
      </w:r>
      <m:oMath>
        <m:r>
          <w:rPr>
            <w:rFonts w:ascii="Cambria Math" w:hAnsi="Cambria Math"/>
          </w:rPr>
          <m:t>Q</m:t>
        </m:r>
      </m:oMath>
      <w:r>
        <w:t xml:space="preserve"> and its exact width is </w:t>
      </w:r>
      <m:oMath>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e>
            </m:d>
          </m:e>
        </m:d>
        <m:r>
          <m:rPr>
            <m:sty m:val="p"/>
          </m:rPr>
          <w:rPr>
            <w:rFonts w:ascii="Cambria Math" w:hAnsi="Cambria Math"/>
          </w:rPr>
          <m:t>=</m:t>
        </m:r>
        <m:r>
          <w:rPr>
            <w:rFonts w:ascii="Cambria Math" w:hAnsi="Cambria Math"/>
          </w:rPr>
          <m:t>2</m:t>
        </m:r>
        <m:r>
          <w:rPr>
            <w:rFonts w:ascii="Cambria Math" w:hAnsi="Cambria Math"/>
          </w:rPr>
          <m:t>h</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oMath>
      <w:r>
        <w:t xml:space="preserve">; when </w:t>
      </w:r>
      <m:oMath>
        <m:r>
          <w:rPr>
            <w:rFonts w:ascii="Cambria Math" w:hAnsi="Cambria Math"/>
          </w:rPr>
          <w:lastRenderedPageBreak/>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exact range is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Subtracting gives the stated excess widths, all of which were also obtained by symbolic factorization. </w:t>
      </w:r>
      <m:oMath>
        <m:r>
          <m:rPr>
            <m:sty m:val="p"/>
          </m:rPr>
          <w:rPr>
            <w:rFonts w:ascii="Cambria Math" w:hAnsi="Cambria Math"/>
          </w:rPr>
          <m:t>▫</m:t>
        </m:r>
      </m:oMath>
    </w:p>
    <w:p w14:paraId="1D74E15A" w14:textId="77777777" w:rsidR="005A39D5" w:rsidRDefault="00000000" w:rsidP="00B95B30">
      <w:pPr>
        <w:pStyle w:val="BodyText"/>
        <w:jc w:val="both"/>
      </w:pPr>
      <w:r>
        <w:t>The mixed monotone bound is sound and inclusion-isotone, but its first-order excess does not vanish relative to the exact width. The mean-value form loses only a second-order term away from the stationary point, and is within a factor four of the exact width at it. Section 10.3 shows what this difference does, and does not, change inside Algorithm 1. The asymptotic statements hold for each fixed interior center as the half-width tends to zero. Theorem 5.4 supplies a separate general smoothness result; an affine mixed monotone enclosure can have zero excess.</w:t>
      </w:r>
    </w:p>
    <w:p w14:paraId="27F60E4B" w14:textId="77777777" w:rsidR="005A39D5" w:rsidRDefault="00000000" w:rsidP="00B95B30">
      <w:pPr>
        <w:pStyle w:val="Heading2"/>
        <w:jc w:val="both"/>
      </w:pPr>
      <w:bookmarkStart w:id="16" w:name="X9240f76379497e2048ccca4827905a2f7d13b79"/>
      <w:r>
        <w:t>5.2 Curvature bounds beyond the quadratic example</w:t>
      </w:r>
    </w:p>
    <w:p w14:paraId="258F097F" w14:textId="77777777" w:rsidR="005A39D5" w:rsidRDefault="00000000" w:rsidP="00B95B30">
      <w:pPr>
        <w:keepNext/>
        <w:keepLines/>
        <w:jc w:val="both"/>
      </w:pPr>
      <w:r>
        <w:rPr>
          <w:b/>
          <w:bCs/>
        </w:rPr>
        <w:t>Theorem 5.4 (a quadratic excess bound).</w:t>
      </w:r>
      <w:r>
        <w:t xml:space="preserve"> Let </w:t>
      </w:r>
      <m:oMath>
        <m:r>
          <w:rPr>
            <w:rFonts w:ascii="Cambria Math" w:hAnsi="Cambria Math"/>
          </w:rPr>
          <m:t>g</m:t>
        </m:r>
      </m:oMath>
      <w:r>
        <w:t xml:space="preserve"> be twice continuously differentiable on a neighbourhood of </w:t>
      </w:r>
      <m:oMath>
        <m:r>
          <w:rPr>
            <w:rFonts w:ascii="Cambria Math" w:hAnsi="Cambria Math"/>
          </w:rPr>
          <m:t>Q</m:t>
        </m:r>
        <m:r>
          <m:rPr>
            <m:sty m:val="p"/>
          </m:rPr>
          <w:rPr>
            <w:rFonts w:ascii="Cambria Math" w:hAnsi="Cambria Math"/>
          </w:rPr>
          <m:t>=</m:t>
        </m:r>
        <m:r>
          <w:rPr>
            <w:rFonts w:ascii="Cambria Math" w:hAnsi="Cambria Math"/>
          </w:rPr>
          <m:t>c</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e>
        </m:d>
      </m:oMath>
      <w:r>
        <w:t xml:space="preserve">. Suppose </w:t>
      </w:r>
      <m:oMath>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bounds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ij</m:t>
                </m:r>
              </m:sub>
            </m:sSub>
            <m:r>
              <w:rPr>
                <w:rFonts w:ascii="Cambria Math" w:hAnsi="Cambria Math"/>
              </w:rPr>
              <m:t>g</m:t>
            </m:r>
          </m:e>
        </m:d>
      </m:oMath>
      <w:r>
        <w:t xml:space="preserve"> throughout </w:t>
      </w:r>
      <m:oMath>
        <m:r>
          <w:rPr>
            <w:rFonts w:ascii="Cambria Math" w:hAnsi="Cambria Math"/>
          </w:rPr>
          <m:t>Q</m:t>
        </m:r>
      </m:oMath>
      <w:r>
        <w:t xml:space="preserve">. Put </w:t>
      </w:r>
      <m:oMath>
        <m:r>
          <w:rPr>
            <w:rFonts w:ascii="Cambria Math" w:hAnsi="Cambria Math"/>
          </w:rPr>
          <m:t>v</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oMath>
      <w:r>
        <w:t xml:space="preserve"> and</w:t>
      </w:r>
    </w:p>
    <w:p w14:paraId="7B6C1417"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A</m:t>
          </m:r>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m:t>
                      </m:r>
                    </m:sub>
                  </m:sSub>
                </m:e>
              </m:d>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  R</m:t>
          </m:r>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nary>
            <m:naryPr>
              <m:chr m:val="∑"/>
              <m:limLoc m:val="undOvr"/>
              <m:supHide m:val="1"/>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ij</m:t>
                  </m:r>
                </m:sub>
              </m:sSub>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r>
            <m:rPr>
              <m:nor/>
            </m:rPr>
            <w:rPr>
              <w:sz w:val="28"/>
              <w:szCs w:val="28"/>
            </w:rPr>
            <m:t xml:space="preserve">    (14)</m:t>
          </m:r>
        </m:oMath>
      </m:oMathPara>
    </w:p>
    <w:p w14:paraId="7C4BB714" w14:textId="77777777" w:rsidR="005A39D5" w:rsidRDefault="00000000" w:rsidP="00B95B30">
      <w:pPr>
        <w:keepNext/>
        <w:jc w:val="both"/>
      </w:pPr>
      <w:r>
        <w:t xml:space="preserve">Then </w:t>
      </w:r>
      <m:oMath>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e>
        </m:d>
      </m:oMath>
      <w:r>
        <w:t xml:space="preserve"> is a sound enclosure. If </w:t>
      </w:r>
      <m:oMath>
        <m:sSub>
          <m:sSubPr>
            <m:ctrlPr>
              <w:rPr>
                <w:rFonts w:ascii="Cambria Math" w:hAnsi="Cambria Math"/>
              </w:rPr>
            </m:ctrlPr>
          </m:sSubPr>
          <m:e>
            <m:r>
              <w:rPr>
                <w:rFonts w:ascii="Cambria Math" w:hAnsi="Cambria Math"/>
              </w:rPr>
              <m:t>w</m:t>
            </m:r>
          </m:e>
          <m:sub>
            <m:r>
              <m:rPr>
                <m:sty m:val="p"/>
              </m:rPr>
              <w:rPr>
                <w:rFonts w:ascii="Cambria Math" w:hAnsi="Cambria Math"/>
              </w:rPr>
              <m:t>*</m:t>
            </m:r>
          </m:sub>
        </m:sSub>
        <m:d>
          <m:dPr>
            <m:ctrlPr>
              <w:rPr>
                <w:rFonts w:ascii="Cambria Math" w:hAnsi="Cambria Math"/>
              </w:rPr>
            </m:ctrlPr>
          </m:dPr>
          <m:e>
            <m:r>
              <w:rPr>
                <w:rFonts w:ascii="Cambria Math" w:hAnsi="Cambria Math"/>
              </w:rPr>
              <m:t>Q</m:t>
            </m:r>
          </m:e>
        </m:d>
      </m:oMath>
      <w:r>
        <w:t xml:space="preserve"> is the exact range width, its excess width obeys</w:t>
      </w:r>
    </w:p>
    <w:p w14:paraId="7FBB7CDD"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w</m:t>
          </m:r>
          <m:d>
            <m:dPr>
              <m:ctrlPr>
                <w:rPr>
                  <w:rFonts w:ascii="Cambria Math" w:hAnsi="Cambria Math"/>
                  <w:sz w:val="28"/>
                  <w:szCs w:val="28"/>
                </w:rPr>
              </m:ctrlPr>
            </m:dPr>
            <m:e>
              <m:r>
                <w:rPr>
                  <w:rFonts w:ascii="Cambria Math" w:hAnsi="Cambria Math"/>
                  <w:sz w:val="28"/>
                  <w:szCs w:val="28"/>
                </w:rPr>
                <m:t>T</m:t>
              </m:r>
              <m:d>
                <m:dPr>
                  <m:ctrlPr>
                    <w:rPr>
                      <w:rFonts w:ascii="Cambria Math" w:hAnsi="Cambria Math"/>
                      <w:sz w:val="28"/>
                      <w:szCs w:val="28"/>
                    </w:rPr>
                  </m:ctrlPr>
                </m:dPr>
                <m:e>
                  <m:r>
                    <w:rPr>
                      <w:rFonts w:ascii="Cambria Math" w:hAnsi="Cambria Math"/>
                      <w:sz w:val="28"/>
                      <w:szCs w:val="28"/>
                    </w:rPr>
                    <m:t>Q</m:t>
                  </m:r>
                </m:e>
              </m:d>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4R</m:t>
          </m:r>
          <m:r>
            <m:rPr>
              <m:sty m:val="p"/>
            </m:rPr>
            <w:rPr>
              <w:rFonts w:ascii="Cambria Math" w:hAnsi="Cambria Math"/>
              <w:sz w:val="28"/>
              <w:szCs w:val="28"/>
            </w:rPr>
            <m:t>.</m:t>
          </m:r>
          <m:r>
            <m:rPr>
              <m:nor/>
            </m:rPr>
            <w:rPr>
              <w:sz w:val="28"/>
              <w:szCs w:val="28"/>
            </w:rPr>
            <m:t xml:space="preserve">    (15)</m:t>
          </m:r>
        </m:oMath>
      </m:oMathPara>
    </w:p>
    <w:p w14:paraId="56B21B33" w14:textId="77777777" w:rsidR="005A39D5" w:rsidRDefault="00000000" w:rsidP="00B95B30">
      <w:pPr>
        <w:jc w:val="both"/>
      </w:pPr>
      <w:r>
        <w:t>Consequently this Taylor enclosure has second-order excess as all radii shrink proportionally with bounded Hessian constants. The assertion concerns absolute excess, not a uniformly small relative error at stationary points.</w:t>
      </w:r>
    </w:p>
    <w:p w14:paraId="09CA698B" w14:textId="77777777" w:rsidR="005A39D5" w:rsidRDefault="00000000" w:rsidP="00B95B30">
      <w:pPr>
        <w:pStyle w:val="BodyText"/>
        <w:jc w:val="both"/>
      </w:pPr>
      <w:r>
        <w:rPr>
          <w:i/>
          <w:iCs/>
        </w:rPr>
        <w:t>Proof.</w:t>
      </w:r>
      <w:r>
        <w:t xml:space="preserve"> The integral Taylor remainder on a segment from </w:t>
      </w:r>
      <m:oMath>
        <m:r>
          <w:rPr>
            <w:rFonts w:ascii="Cambria Math" w:hAnsi="Cambria Math"/>
          </w:rPr>
          <m:t>c</m:t>
        </m:r>
      </m:oMath>
      <w:r>
        <w:t xml:space="preserve"> to </w:t>
      </w:r>
      <m:oMath>
        <m:r>
          <w:rPr>
            <w:rFonts w:ascii="Cambria Math" w:hAnsi="Cambria Math"/>
          </w:rPr>
          <m:t>c</m:t>
        </m:r>
        <m:r>
          <m:rPr>
            <m:sty m:val="p"/>
          </m:rPr>
          <w:rPr>
            <w:rFonts w:ascii="Cambria Math" w:hAnsi="Cambria Math"/>
          </w:rPr>
          <m:t>+</m:t>
        </m:r>
        <m:r>
          <w:rPr>
            <w:rFonts w:ascii="Cambria Math" w:hAnsi="Cambria Math"/>
          </w:rPr>
          <m:t>s</m:t>
        </m:r>
      </m:oMath>
      <w:r>
        <w:t xml:space="preserve"> is bounded in magnitude by </w:t>
      </w:r>
      <m:oMath>
        <m:r>
          <w:rPr>
            <w:rFonts w:ascii="Cambria Math" w:hAnsi="Cambria Math"/>
          </w:rPr>
          <m:t>R</m:t>
        </m:r>
      </m:oMath>
      <w:r>
        <w:t xml:space="preserve">, since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the integral coefficient is one half. The linear term ranges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w:r>
        <w:t xml:space="preserve">, proving soundness. Choose opposite box corners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with either sign allowed when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t xml:space="preserve">. Their linear parts differ by </w:t>
      </w:r>
      <m:oMath>
        <m:r>
          <w:rPr>
            <w:rFonts w:ascii="Cambria Math" w:hAnsi="Cambria Math"/>
          </w:rPr>
          <m:t>2A</m:t>
        </m:r>
      </m:oMath>
      <w:r>
        <w:t xml:space="preserve"> and their remainders differ by at most </w:t>
      </w:r>
      <m:oMath>
        <m:r>
          <w:rPr>
            <w:rFonts w:ascii="Cambria Math" w:hAnsi="Cambria Math"/>
          </w:rPr>
          <m:t>2R</m:t>
        </m:r>
      </m:oMath>
      <w:r>
        <w:t xml:space="preserve">. Hence </w:t>
      </w:r>
      <m:oMath>
        <m:sSub>
          <m:sSubPr>
            <m:ctrlPr>
              <w:rPr>
                <w:rFonts w:ascii="Cambria Math" w:hAnsi="Cambria Math"/>
              </w:rPr>
            </m:ctrlPr>
          </m:sSubPr>
          <m:e>
            <m:r>
              <w:rPr>
                <w:rFonts w:ascii="Cambria Math" w:hAnsi="Cambria Math"/>
              </w:rPr>
              <m:t>w</m:t>
            </m:r>
          </m:e>
          <m:sub>
            <m:r>
              <m:rPr>
                <m:sty m:val="p"/>
              </m:rPr>
              <w:rPr>
                <w:rFonts w:ascii="Cambria Math" w:hAnsi="Cambria Math"/>
              </w:rPr>
              <m:t>*</m:t>
            </m:r>
          </m:sub>
        </m:sSub>
        <m:d>
          <m:dPr>
            <m:ctrlPr>
              <w:rPr>
                <w:rFonts w:ascii="Cambria Math" w:hAnsi="Cambria Math"/>
              </w:rPr>
            </m:ctrlPr>
          </m:dPr>
          <m:e>
            <m:r>
              <w:rPr>
                <w:rFonts w:ascii="Cambria Math" w:hAnsi="Cambria Math"/>
              </w:rPr>
              <m:t>Q</m:t>
            </m:r>
          </m:e>
        </m:d>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2R</m:t>
            </m:r>
          </m:e>
        </m:d>
      </m:oMath>
      <w:r>
        <w:t xml:space="preserve">. Since </w:t>
      </w:r>
      <m:oMath>
        <m: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2R</m:t>
        </m:r>
      </m:oMath>
      <w:r>
        <w:t xml:space="preserve">, subtraction gives excess at most </w:t>
      </w:r>
      <m:oMath>
        <m:r>
          <w:rPr>
            <w:rFonts w:ascii="Cambria Math" w:hAnsi="Cambria Math"/>
          </w:rPr>
          <m:t>4R</m:t>
        </m:r>
      </m:oMath>
      <w:r>
        <w:t xml:space="preserve"> when </w:t>
      </w:r>
      <m:oMath>
        <m:r>
          <w:rPr>
            <w:rFonts w:ascii="Cambria Math" w:hAnsi="Cambria Math"/>
          </w:rPr>
          <m:t>A</m:t>
        </m:r>
        <m:r>
          <m:rPr>
            <m:sty m:val="p"/>
          </m:rPr>
          <w:rPr>
            <w:rFonts w:ascii="Cambria Math" w:hAnsi="Cambria Math"/>
          </w:rPr>
          <m:t>≥</m:t>
        </m:r>
        <m:r>
          <w:rPr>
            <w:rFonts w:ascii="Cambria Math" w:hAnsi="Cambria Math"/>
          </w:rPr>
          <m:t>R</m:t>
        </m:r>
      </m:oMath>
      <w:r>
        <w:t xml:space="preserve">, and at most </w:t>
      </w:r>
      <m:oMath>
        <m:r>
          <w:rPr>
            <w:rFonts w:ascii="Cambria Math" w:hAnsi="Cambria Math"/>
          </w:rPr>
          <m:t>2A</m:t>
        </m:r>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4R</m:t>
        </m:r>
      </m:oMath>
      <w:r>
        <w:t xml:space="preserve"> otherwise. </w:t>
      </w:r>
      <m:oMath>
        <m:r>
          <m:rPr>
            <m:sty m:val="p"/>
          </m:rPr>
          <w:rPr>
            <w:rFonts w:ascii="Cambria Math" w:hAnsi="Cambria Math"/>
          </w:rPr>
          <m:t>▫</m:t>
        </m:r>
      </m:oMath>
    </w:p>
    <w:p w14:paraId="353FB032" w14:textId="77777777" w:rsidR="005A39D5" w:rsidRDefault="00000000" w:rsidP="00B95B30">
      <w:pPr>
        <w:pStyle w:val="BodyText"/>
        <w:jc w:val="both"/>
      </w:pPr>
      <w:r>
        <w:t xml:space="preserve">This theorem supports a curvature-based refinement rule without extending Proposition 5.3’s first-order mixed-monotone excess to every decomposition. Some mixed monotone bounds are exact, including the affine choice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oMath>
      <w:r>
        <w:t xml:space="preserve"> for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oMath>
      <w:r>
        <w:t xml:space="preserve">; their excess is zero. At the stationary point of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the signed identity </w:t>
      </w:r>
      <m:oMath>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gives the exact range directly. Keeping signed quadratic structure can therefore outperform an absolute Hessian remainder as well as the mean-value form. Apply the differentiability hypothesis to the expression actually being enclosed; a robust minimum of smooth functions can be nonsmooth.</w:t>
      </w:r>
    </w:p>
    <w:bookmarkEnd w:id="16"/>
    <w:p w14:paraId="67573891" w14:textId="77777777" w:rsidR="005A39D5" w:rsidRDefault="00000000" w:rsidP="00B95B30">
      <w:pPr>
        <w:pStyle w:val="Heading1"/>
        <w:jc w:val="both"/>
      </w:pPr>
      <w:r>
        <w:t>6 Nested fitness bounds and global search</w:t>
      </w:r>
    </w:p>
    <w:p w14:paraId="1821FAAE" w14:textId="77777777" w:rsidR="005A39D5" w:rsidRDefault="00000000" w:rsidP="00B95B30">
      <w:pPr>
        <w:pStyle w:val="Heading2"/>
        <w:jc w:val="both"/>
      </w:pPr>
      <w:bookmarkStart w:id="17" w:name="enclosing-the-worst-case-objective"/>
      <w:r>
        <w:t>6.1 Enclosing the worst case objective</w:t>
      </w:r>
    </w:p>
    <w:p w14:paraId="6A9A9D2E" w14:textId="77777777" w:rsidR="005A39D5" w:rsidRDefault="00000000" w:rsidP="00B95B30">
      <w:pPr>
        <w:jc w:val="both"/>
      </w:pPr>
      <w:r>
        <w:t xml:space="preserve">The physical range of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e>
        </m:d>
      </m:oMath>
      <w:r>
        <w:t xml:space="preserve"> generally retains nonzero width at a fixed candidate. An outer optimiser for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ξ</m:t>
            </m:r>
          </m:sub>
        </m:sSub>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oMath>
      <w:r>
        <w:t xml:space="preserve"> instead needs intervals that can converge to this minimum. A finite cover of the uncertainty domain supplies a direct construction. This cover subdivides the same uncertainty set; it does not contract the set defining the objective.</w:t>
      </w:r>
    </w:p>
    <w:p w14:paraId="488CE1D9" w14:textId="77777777" w:rsidR="005A39D5" w:rsidRDefault="00000000" w:rsidP="00B95B30">
      <w:pPr>
        <w:pStyle w:val="BodyText"/>
        <w:keepNext/>
        <w:keepLines/>
        <w:jc w:val="both"/>
      </w:pPr>
      <w:r>
        <w:rPr>
          <w:b/>
          <w:bCs/>
        </w:rPr>
        <w:lastRenderedPageBreak/>
        <w:t>Theorem 6.1 (nested robust enclosure).</w:t>
      </w:r>
      <w:r>
        <w:t xml:space="preserve"> Let </w:t>
      </w:r>
      <m:oMath>
        <m:r>
          <m:rPr>
            <m:scr m:val="script"/>
            <m:sty m:val="p"/>
          </m:rPr>
          <w:rPr>
            <w:rFonts w:ascii="Cambria Math" w:hAnsi="Cambria Math"/>
          </w:rPr>
          <m:t>P</m:t>
        </m:r>
      </m:oMath>
      <w:r>
        <w:t xml:space="preserve"> be a finite cover of </w:t>
      </w:r>
      <m:oMath>
        <m:r>
          <w:rPr>
            <w:rFonts w:ascii="Cambria Math" w:hAnsi="Cambria Math"/>
          </w:rPr>
          <m:t>Ξ</m:t>
        </m:r>
      </m:oMath>
      <w:r>
        <w:t xml:space="preserve"> by nonempty compact boxes contained in </w:t>
      </w:r>
      <m:oMath>
        <m:r>
          <w:rPr>
            <w:rFonts w:ascii="Cambria Math" w:hAnsi="Cambria Math"/>
          </w:rPr>
          <m:t>Ξ</m:t>
        </m:r>
      </m:oMath>
      <w:r>
        <w:t xml:space="preserve">. For each </w:t>
      </w:r>
      <m:oMath>
        <m:r>
          <w:rPr>
            <w:rFonts w:ascii="Cambria Math" w:hAnsi="Cambria Math"/>
          </w:rPr>
          <m:t>S</m:t>
        </m:r>
        <m:r>
          <m:rPr>
            <m:scr m:val="script"/>
            <m:sty m:val="p"/>
          </m:rPr>
          <w:rPr>
            <w:rFonts w:ascii="Cambria Math" w:hAnsi="Cambria Math"/>
          </w:rPr>
          <m:t>∈P</m:t>
        </m:r>
      </m:oMath>
      <w:r>
        <w:t xml:space="preserve">, let </w:t>
      </w:r>
      <m:oMath>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e>
        </m:d>
      </m:oMath>
      <w:r>
        <w:t xml:space="preserve"> enclose </w:t>
      </w:r>
      <m:oMath>
        <m:r>
          <w:rPr>
            <w:rFonts w:ascii="Cambria Math" w:hAnsi="Cambria Math"/>
          </w:rPr>
          <m:t>F</m:t>
        </m:r>
      </m:oMath>
      <w:r>
        <w:t xml:space="preserve"> on </w:t>
      </w:r>
      <m:oMath>
        <m:r>
          <w:rPr>
            <w:rFonts w:ascii="Cambria Math" w:hAnsi="Cambria Math"/>
          </w:rPr>
          <m:t>Q</m:t>
        </m:r>
        <m:r>
          <m:rPr>
            <m:sty m:val="p"/>
          </m:rPr>
          <w:rPr>
            <w:rFonts w:ascii="Cambria Math" w:hAnsi="Cambria Math"/>
          </w:rPr>
          <m:t>×</m:t>
        </m:r>
        <m:r>
          <w:rPr>
            <w:rFonts w:ascii="Cambria Math" w:hAnsi="Cambria Math"/>
          </w:rPr>
          <m:t>S</m:t>
        </m:r>
      </m:oMath>
      <w:r>
        <w:t>. Define</w:t>
      </w:r>
    </w:p>
    <w:p w14:paraId="5FC13080" w14:textId="77777777" w:rsidR="005A39D5" w:rsidRPr="000F4130" w:rsidRDefault="00000000" w:rsidP="00B95B30">
      <w:pPr>
        <w:pStyle w:val="BodyText"/>
        <w:keepLines/>
        <w:spacing w:before="6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ϕ</m:t>
              </m:r>
            </m:sub>
          </m:sSub>
          <m:d>
            <m:dPr>
              <m:ctrlPr>
                <w:rPr>
                  <w:rFonts w:ascii="Cambria Math" w:hAnsi="Cambria Math"/>
                  <w:sz w:val="28"/>
                  <w:szCs w:val="28"/>
                </w:rPr>
              </m:ctrlPr>
            </m:dPr>
            <m:e>
              <m:r>
                <w:rPr>
                  <w:rFonts w:ascii="Cambria Math" w:hAnsi="Cambria Math"/>
                  <w:sz w:val="28"/>
                  <w:szCs w:val="28"/>
                </w:rPr>
                <m:t>Q</m:t>
              </m:r>
              <m:r>
                <m:rPr>
                  <m:scr m:val="script"/>
                  <m:sty m:val="p"/>
                </m:rPr>
                <w:rPr>
                  <w:rFonts w:ascii="Cambria Math" w:hAnsi="Cambria Math"/>
                  <w:sz w:val="28"/>
                  <w:szCs w:val="28"/>
                </w:rPr>
                <m:t>;P</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S</m:t>
              </m:r>
              <m:r>
                <m:rPr>
                  <m:scr m:val="script"/>
                  <m:sty m:val="p"/>
                </m:rPr>
                <w:rPr>
                  <w:rFonts w:ascii="Cambria Math" w:hAnsi="Cambria Math"/>
                  <w:sz w:val="28"/>
                  <w:szCs w:val="28"/>
                </w:rPr>
                <m:t>∈P</m:t>
              </m:r>
            </m:lim>
          </m:limLow>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ϕ</m:t>
              </m:r>
            </m:sub>
          </m:sSub>
          <m:d>
            <m:dPr>
              <m:ctrlPr>
                <w:rPr>
                  <w:rFonts w:ascii="Cambria Math" w:hAnsi="Cambria Math"/>
                  <w:sz w:val="28"/>
                  <w:szCs w:val="28"/>
                </w:rPr>
              </m:ctrlPr>
            </m:dPr>
            <m:e>
              <m:r>
                <w:rPr>
                  <w:rFonts w:ascii="Cambria Math" w:hAnsi="Cambria Math"/>
                  <w:sz w:val="28"/>
                  <w:szCs w:val="28"/>
                </w:rPr>
                <m:t>Q</m:t>
              </m:r>
              <m:r>
                <m:rPr>
                  <m:scr m:val="script"/>
                  <m:sty m:val="p"/>
                </m:rPr>
                <w:rPr>
                  <w:rFonts w:ascii="Cambria Math" w:hAnsi="Cambria Math"/>
                  <w:sz w:val="28"/>
                  <w:szCs w:val="28"/>
                </w:rPr>
                <m:t>;P</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S</m:t>
              </m:r>
              <m:r>
                <m:rPr>
                  <m:scr m:val="script"/>
                  <m:sty m:val="p"/>
                </m:rPr>
                <w:rPr>
                  <w:rFonts w:ascii="Cambria Math" w:hAnsi="Cambria Math"/>
                  <w:sz w:val="28"/>
                  <w:szCs w:val="28"/>
                </w:rPr>
                <m:t>∈P</m:t>
              </m:r>
            </m:lim>
          </m:limLow>
          <m:r>
            <w:rPr>
              <w:rFonts w:ascii="Cambria Math" w:hAnsi="Cambria Math"/>
              <w:sz w:val="28"/>
              <w:szCs w:val="28"/>
            </w:rPr>
            <m:t>C</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m:rPr>
              <m:nor/>
            </m:rPr>
            <w:rPr>
              <w:sz w:val="28"/>
              <w:szCs w:val="28"/>
            </w:rPr>
            <m:t xml:space="preserve">    (16)</m:t>
          </m:r>
        </m:oMath>
      </m:oMathPara>
    </w:p>
    <w:p w14:paraId="116E8335" w14:textId="77777777" w:rsidR="005A39D5" w:rsidRDefault="00000000" w:rsidP="00B95B30">
      <w:pPr>
        <w:keepNext/>
        <w:jc w:val="both"/>
      </w:pPr>
      <w:r>
        <w:t xml:space="preserve">Then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ϕ</m:t>
                </m:r>
              </m:sub>
            </m:sSub>
          </m:e>
        </m:d>
      </m:oMath>
      <w:r>
        <w:t xml:space="preserve"> encloses </w:t>
      </w:r>
      <m:oMath>
        <m:r>
          <w:rPr>
            <w:rFonts w:ascii="Cambria Math" w:hAnsi="Cambria Math"/>
          </w:rPr>
          <m:t>ϕ</m:t>
        </m:r>
        <m:d>
          <m:dPr>
            <m:ctrlPr>
              <w:rPr>
                <w:rFonts w:ascii="Cambria Math" w:hAnsi="Cambria Math"/>
              </w:rPr>
            </m:ctrlPr>
          </m:dPr>
          <m:e>
            <m:r>
              <w:rPr>
                <w:rFonts w:ascii="Cambria Math" w:hAnsi="Cambria Math"/>
              </w:rPr>
              <m:t>z</m:t>
            </m:r>
          </m:e>
        </m:d>
      </m:oMath>
      <w:r>
        <w:t xml:space="preserve"> for every </w:t>
      </w:r>
      <m:oMath>
        <m:r>
          <w:rPr>
            <w:rFonts w:ascii="Cambria Math" w:hAnsi="Cambria Math"/>
          </w:rPr>
          <m:t>z</m:t>
        </m:r>
        <m:r>
          <m:rPr>
            <m:sty m:val="p"/>
          </m:rPr>
          <w:rPr>
            <w:rFonts w:ascii="Cambria Math" w:hAnsi="Cambria Math"/>
          </w:rPr>
          <m:t>∈</m:t>
        </m:r>
        <m:r>
          <w:rPr>
            <w:rFonts w:ascii="Cambria Math" w:hAnsi="Cambria Math"/>
          </w:rPr>
          <m:t>Q</m:t>
        </m:r>
      </m:oMath>
      <w:r>
        <w:t>, and</w:t>
      </w:r>
    </w:p>
    <w:p w14:paraId="57AC4086"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0</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ϕ</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ϕ</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S</m:t>
              </m:r>
              <m:r>
                <m:rPr>
                  <m:scr m:val="script"/>
                  <m:sty m:val="p"/>
                </m:rPr>
                <w:rPr>
                  <w:rFonts w:ascii="Cambria Math" w:hAnsi="Cambria Math"/>
                  <w:sz w:val="28"/>
                  <w:szCs w:val="28"/>
                </w:rPr>
                <m:t>∈P</m:t>
              </m:r>
            </m:lim>
          </m:limLow>
          <m:d>
            <m:dPr>
              <m:begChr m:val="{"/>
              <m:endChr m:val="}"/>
              <m:ctrlPr>
                <w:rPr>
                  <w:rFonts w:ascii="Cambria Math" w:hAnsi="Cambria Math"/>
                  <w:sz w:val="28"/>
                  <w:szCs w:val="28"/>
                </w:rPr>
              </m:ctrlPr>
            </m:dPr>
            <m:e>
              <m:r>
                <w:rPr>
                  <w:rFonts w:ascii="Cambria Math" w:hAnsi="Cambria Math"/>
                  <w:sz w:val="28"/>
                  <w:szCs w:val="28"/>
                </w:rPr>
                <m:t>C</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e>
          </m:d>
          <m:r>
            <m:rPr>
              <m:sty m:val="p"/>
            </m:rPr>
            <w:rPr>
              <w:rFonts w:ascii="Cambria Math" w:hAnsi="Cambria Math"/>
              <w:sz w:val="28"/>
              <w:szCs w:val="28"/>
            </w:rPr>
            <m:t>.</m:t>
          </m:r>
          <m:r>
            <m:rPr>
              <m:nor/>
            </m:rPr>
            <w:rPr>
              <w:sz w:val="28"/>
              <w:szCs w:val="28"/>
            </w:rPr>
            <m:t xml:space="preserve">    (17)</m:t>
          </m:r>
        </m:oMath>
      </m:oMathPara>
    </w:p>
    <w:p w14:paraId="06343E55" w14:textId="77777777" w:rsidR="005A39D5" w:rsidRDefault="00000000" w:rsidP="00B95B30">
      <w:pPr>
        <w:jc w:val="both"/>
      </w:pPr>
      <w:r>
        <w:t xml:space="preserve">When a candidate box is reduced or an uncertainty box is replaced by covering children, inherited joint bounds make </w:t>
      </w:r>
      <m:oMath>
        <m:sSub>
          <m:sSubPr>
            <m:ctrlPr>
              <w:rPr>
                <w:rFonts w:ascii="Cambria Math" w:hAnsi="Cambria Math"/>
              </w:rPr>
            </m:ctrlPr>
          </m:sSubPr>
          <m:e>
            <m:r>
              <w:rPr>
                <w:rFonts w:ascii="Cambria Math" w:hAnsi="Cambria Math"/>
              </w:rPr>
              <m:t>L</m:t>
            </m:r>
          </m:e>
          <m:sub>
            <m:r>
              <w:rPr>
                <w:rFonts w:ascii="Cambria Math" w:hAnsi="Cambria Math"/>
              </w:rPr>
              <m:t>ϕ</m:t>
            </m:r>
          </m:sub>
        </m:sSub>
      </m:oMath>
      <w:r>
        <w:t xml:space="preserve"> nondecreasing and </w:t>
      </w:r>
      <m:oMath>
        <m:sSub>
          <m:sSubPr>
            <m:ctrlPr>
              <w:rPr>
                <w:rFonts w:ascii="Cambria Math" w:hAnsi="Cambria Math"/>
              </w:rPr>
            </m:ctrlPr>
          </m:sSubPr>
          <m:e>
            <m:r>
              <w:rPr>
                <w:rFonts w:ascii="Cambria Math" w:hAnsi="Cambria Math"/>
              </w:rPr>
              <m:t>U</m:t>
            </m:r>
          </m:e>
          <m:sub>
            <m:r>
              <w:rPr>
                <w:rFonts w:ascii="Cambria Math" w:hAnsi="Cambria Math"/>
              </w:rPr>
              <m:t>ϕ</m:t>
            </m:r>
          </m:sub>
        </m:sSub>
      </m:oMath>
      <w:r>
        <w:t xml:space="preserve"> nonincreasing. If joint enclosure widths vanish uniformly as both candidate diameter and uncertainty-cell diameter vanish, then (16) gives a uniformly convergent enclosure of the robust objective.</w:t>
      </w:r>
    </w:p>
    <w:p w14:paraId="1D47FAB4" w14:textId="77777777" w:rsidR="005A39D5" w:rsidRDefault="00000000" w:rsidP="00B95B30">
      <w:pPr>
        <w:pStyle w:val="BodyText"/>
        <w:jc w:val="both"/>
      </w:pPr>
      <w:r>
        <w:rPr>
          <w:i/>
          <w:iCs/>
        </w:rPr>
        <w:t>Proof.</w:t>
      </w:r>
      <w:r>
        <w:t xml:space="preserve"> The cover implies that every uncertainty point belongs to some cell, and all joint values are at least the minimum of the cell lower bounds. Thus </w:t>
      </w:r>
      <m:oMath>
        <m:sSub>
          <m:sSubPr>
            <m:ctrlPr>
              <w:rPr>
                <w:rFonts w:ascii="Cambria Math" w:hAnsi="Cambria Math"/>
              </w:rPr>
            </m:ctrlPr>
          </m:sSubPr>
          <m:e>
            <m:r>
              <w:rPr>
                <w:rFonts w:ascii="Cambria Math" w:hAnsi="Cambria Math"/>
              </w:rPr>
              <m:t>L</m:t>
            </m:r>
          </m:e>
          <m:sub>
            <m:r>
              <w:rPr>
                <w:rFonts w:ascii="Cambria Math" w:hAnsi="Cambria Math"/>
              </w:rPr>
              <m:t>ϕ</m:t>
            </m:r>
          </m:sub>
        </m:sSub>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oMath>
      <w:r>
        <w:t xml:space="preserve">. For any cell </w:t>
      </w:r>
      <m:oMath>
        <m:r>
          <w:rPr>
            <w:rFonts w:ascii="Cambria Math" w:hAnsi="Cambria Math"/>
          </w:rPr>
          <m:t>S</m:t>
        </m:r>
      </m:oMath>
      <w:r>
        <w:t xml:space="preserve"> and any point in it,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Hence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sub>
        </m:sSub>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Choose a cell attaining the minimum lower bound. The minimum upper bound is no larger than that cell’s upper bound, giving (17). Under inherited refinement every child lower bound is at least its parent’s and every child upper bound is at most its parent’s. Taking minima across covering children proves both endpoint directions. Uniform width convergence and (17) prove the last assertion. </w:t>
      </w:r>
      <m:oMath>
        <m:r>
          <m:rPr>
            <m:sty m:val="p"/>
          </m:rPr>
          <w:rPr>
            <w:rFonts w:ascii="Cambria Math" w:hAnsi="Cambria Math"/>
          </w:rPr>
          <m:t>▫</m:t>
        </m:r>
      </m:oMath>
    </w:p>
    <w:p w14:paraId="6D698B3A" w14:textId="77777777" w:rsidR="005A39D5" w:rsidRDefault="00000000" w:rsidP="00B95B30">
      <w:pPr>
        <w:pStyle w:val="BodyText"/>
        <w:jc w:val="both"/>
      </w:pPr>
      <w:r>
        <w:t>The upper bound is a minimum of cell upper bounds, rather than the maximum used to enclose all physical outcomes. This change of aggregation matches the inner minimisation in the objective. Even exact joint cell ranges need not give the exact robust range on a nonpoint candidate box: the upper bound uses a common uncertainty cell in place of a candidate-dependent minimiser. Shrinking the candidate box and refining the uncertainty cells closes this possible relaxation. To minimise worst-case loss, apply the construction to fitness equal to the negative loss. For candidate-dependent uncertainty domains, the cover must be valid for every candidate in the box or the theorem must be reformulated on the actual joint feasible set.</w:t>
      </w:r>
    </w:p>
    <w:p w14:paraId="050F26FC" w14:textId="77777777" w:rsidR="005A39D5" w:rsidRDefault="00000000" w:rsidP="00B95B30">
      <w:pPr>
        <w:pStyle w:val="BodyText"/>
        <w:jc w:val="both"/>
      </w:pPr>
      <w:r>
        <w:rPr>
          <w:b/>
          <w:bCs/>
        </w:rPr>
        <w:t>Exact example.</w:t>
      </w:r>
      <w:r>
        <w:t xml:space="preserve"> Let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ξ</m:t>
        </m:r>
      </m:oMath>
      <w:r>
        <w:t xml:space="preserve">, </w:t>
      </w:r>
      <m:oMath>
        <m:r>
          <w:rPr>
            <w:rFonts w:ascii="Cambria Math" w:hAnsi="Cambria Math"/>
          </w:rPr>
          <m:t>Ξ</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and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The raw joint range is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e>
        </m:d>
      </m:oMath>
      <w:r>
        <w:t xml:space="preserve">. Cover uncertainty with cells of width at most </w:t>
      </w:r>
      <m:oMath>
        <m:r>
          <w:rPr>
            <w:rFonts w:ascii="Cambria Math" w:hAnsi="Cambria Math"/>
          </w:rPr>
          <m:t>h</m:t>
        </m:r>
      </m:oMath>
      <w:r>
        <w:t xml:space="preserve">, including a first cell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e>
        </m:d>
      </m:oMath>
      <w:r>
        <w:t xml:space="preserve"> when </w:t>
      </w:r>
      <m:oMath>
        <m:r>
          <w:rPr>
            <w:rFonts w:ascii="Cambria Math" w:hAnsi="Cambria Math"/>
          </w:rPr>
          <m:t>h</m:t>
        </m:r>
        <m:r>
          <m:rPr>
            <m:sty m:val="p"/>
          </m:rPr>
          <w:rPr>
            <w:rFonts w:ascii="Cambria Math" w:hAnsi="Cambria Math"/>
          </w:rPr>
          <m:t>≤</m:t>
        </m:r>
        <m:r>
          <w:rPr>
            <w:rFonts w:ascii="Cambria Math" w:hAnsi="Cambria Math"/>
          </w:rPr>
          <m:t>2</m:t>
        </m:r>
      </m:oMath>
      <w:r>
        <w:t xml:space="preserve">. Exact joint cell bounds in (16) give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e>
        </m:d>
      </m:oMath>
      <w:r>
        <w:t xml:space="preserve">, of width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h</m:t>
        </m:r>
      </m:oMath>
      <w:r>
        <w:t xml:space="preserve">. The exact robust objective is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oMath>
      <w:r>
        <w:t>. The robust enclosure converges as both widths shrink, although the raw physical range retains uncertainty width two at a point candidate.</w:t>
      </w:r>
    </w:p>
    <w:p w14:paraId="31574F37" w14:textId="77777777" w:rsidR="005A39D5" w:rsidRDefault="00000000" w:rsidP="00B95B30">
      <w:pPr>
        <w:pStyle w:val="Heading2"/>
        <w:jc w:val="both"/>
      </w:pPr>
      <w:bookmarkStart w:id="18" w:name="the-outer-optimality-certificate"/>
      <w:bookmarkEnd w:id="17"/>
      <w:r>
        <w:t>6.2 The outer optimality certificate</w:t>
      </w:r>
    </w:p>
    <w:p w14:paraId="7D86B743" w14:textId="77777777" w:rsidR="005A39D5" w:rsidRDefault="00000000" w:rsidP="00B95B30">
      <w:pPr>
        <w:keepNext/>
        <w:keepLines/>
        <w:jc w:val="both"/>
      </w:pPr>
      <w:r>
        <w:rPr>
          <w:b/>
          <w:bCs/>
        </w:rPr>
        <w:t>Theorem 6.2 (monotone global optimality gap).</w:t>
      </w:r>
      <w:r>
        <w:t xml:space="preserve"> Let </w:t>
      </w:r>
      <m:oMath>
        <m:r>
          <w:rPr>
            <w:rFonts w:ascii="Cambria Math" w:hAnsi="Cambria Math"/>
          </w:rPr>
          <m:t>ϕ</m:t>
        </m:r>
      </m:oMath>
      <w:r>
        <w:t xml:space="preserve"> be continuous on a compact candidate box </w:t>
      </w:r>
      <m:oMath>
        <m:r>
          <w:rPr>
            <w:rFonts w:ascii="Cambria Math" w:hAnsi="Cambria Math"/>
          </w:rPr>
          <m:t>D</m:t>
        </m:r>
      </m:oMath>
      <w:r>
        <w:t xml:space="preserve">. Initially the active boxes cover </w:t>
      </w:r>
      <m:oMath>
        <m:r>
          <w:rPr>
            <w:rFonts w:ascii="Cambria Math" w:hAnsi="Cambria Math"/>
          </w:rPr>
          <m:t>D</m:t>
        </m:r>
      </m:oMath>
      <w:r>
        <w:t xml:space="preserve">. Maintain a finite active collection and an incumbent </w:t>
      </w:r>
      <m:oMath>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D</m:t>
        </m:r>
      </m:oMath>
      <w:r>
        <w:t xml:space="preserve"> with certified lower value </w:t>
      </w:r>
      <m:oMath>
        <m:r>
          <w:rPr>
            <w:rFonts w:ascii="Cambria Math" w:hAnsi="Cambria Math"/>
          </w:rPr>
          <m:t>b</m:t>
        </m:r>
        <m:r>
          <m:rPr>
            <m:sty m:val="p"/>
          </m:rPr>
          <w:rPr>
            <w:rFonts w:ascii="Cambria Math" w:hAnsi="Cambria Math"/>
          </w:rPr>
          <m:t>≤</m:t>
        </m:r>
        <m:r>
          <w:rPr>
            <w:rFonts w:ascii="Cambria Math" w:hAnsi="Cambria Math"/>
          </w:rPr>
          <m:t>ϕ</m:t>
        </m:r>
        <m:d>
          <m:dPr>
            <m:ctrlPr>
              <w:rPr>
                <w:rFonts w:ascii="Cambria Math" w:hAnsi="Cambria Math"/>
              </w:rPr>
            </m:ctrlPr>
          </m:dPr>
          <m:e>
            <m:acc>
              <m:accPr>
                <m:ctrlPr>
                  <w:rPr>
                    <w:rFonts w:ascii="Cambria Math" w:hAnsi="Cambria Math"/>
                  </w:rPr>
                </m:ctrlPr>
              </m:accPr>
              <m:e>
                <m:r>
                  <w:rPr>
                    <w:rFonts w:ascii="Cambria Math" w:hAnsi="Cambria Math"/>
                  </w:rPr>
                  <m:t>z</m:t>
                </m:r>
              </m:e>
            </m:acc>
          </m:e>
        </m:d>
      </m:oMath>
      <w:r>
        <w:t xml:space="preserve">. Each active box has a sound fitness enclosure. Children cover their parent, inherit bounds by (2), and boxes are discarded only when </w:t>
      </w:r>
      <m:oMath>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b</m:t>
        </m:r>
      </m:oMath>
      <w:r>
        <w:t>. Retain the largest certified incumbent lower value. Then</w:t>
      </w:r>
    </w:p>
    <w:p w14:paraId="34316DB7"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b</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ϕ</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B</m:t>
          </m:r>
          <m:box>
            <m:boxPr>
              <m:opEmu m:val="1"/>
              <m:ctrlPr>
                <w:rPr>
                  <w:rFonts w:ascii="Cambria Math" w:hAnsi="Cambria Math"/>
                  <w:sz w:val="28"/>
                  <w:szCs w:val="28"/>
                </w:rPr>
              </m:ctrlPr>
            </m:boxPr>
            <m:e>
              <m:r>
                <m:rPr>
                  <m:sty m:val="p"/>
                </m:rPr>
                <w:rPr>
                  <w:rFonts w:ascii="Cambria Math" w:hAnsi="Cambria Math"/>
                  <w:sz w:val="28"/>
                  <w:szCs w:val="28"/>
                </w:rPr>
                <m:t>:=</m:t>
              </m:r>
            </m:e>
          </m:box>
          <m:r>
            <m:rPr>
              <m:sty m:val="p"/>
            </m:rPr>
            <w:rPr>
              <w:rFonts w:ascii="Cambria Math" w:hAnsi="Cambria Math"/>
              <w:sz w:val="28"/>
              <w:szCs w:val="28"/>
            </w:rPr>
            <m:t>max</m:t>
          </m:r>
          <m:d>
            <m:dPr>
              <m:ctrlPr>
                <w:rPr>
                  <w:rFonts w:ascii="Cambria Math" w:hAnsi="Cambria Math"/>
                  <w:sz w:val="28"/>
                  <w:szCs w:val="28"/>
                </w:rPr>
              </m:ctrlPr>
            </m:dPr>
            <m:e>
              <m:d>
                <m:dPr>
                  <m:begChr m:val="{"/>
                  <m:endChr m:val="}"/>
                  <m:ctrlPr>
                    <w:rPr>
                      <w:rFonts w:ascii="Cambria Math" w:hAnsi="Cambria Math"/>
                      <w:sz w:val="28"/>
                      <w:szCs w:val="28"/>
                    </w:rPr>
                  </m:ctrlPr>
                </m:dPr>
                <m:e>
                  <m:r>
                    <w:rPr>
                      <w:rFonts w:ascii="Cambria Math" w:hAnsi="Cambria Math"/>
                      <w:sz w:val="28"/>
                      <w:szCs w:val="28"/>
                    </w:rPr>
                    <m:t>b</m:t>
                  </m:r>
                </m:e>
              </m:d>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U</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Q</m:t>
                  </m:r>
                  <m:r>
                    <m:rPr>
                      <m:nor/>
                    </m:rPr>
                    <w:rPr>
                      <w:sz w:val="28"/>
                      <w:szCs w:val="28"/>
                    </w:rPr>
                    <m:t xml:space="preserve"> active</m:t>
                  </m:r>
                </m:e>
              </m:d>
            </m:e>
          </m:d>
          <m:r>
            <m:rPr>
              <m:sty m:val="p"/>
            </m:rPr>
            <w:rPr>
              <w:rFonts w:ascii="Cambria Math" w:hAnsi="Cambria Math"/>
              <w:sz w:val="28"/>
              <w:szCs w:val="28"/>
            </w:rPr>
            <m:t>,</m:t>
          </m:r>
          <m:r>
            <w:rPr>
              <w:rFonts w:ascii="Cambria Math" w:hAnsi="Cambria Math"/>
              <w:sz w:val="28"/>
              <w:szCs w:val="28"/>
            </w:rPr>
            <m:t>  </m:t>
          </m:r>
          <m:sSup>
            <m:sSupPr>
              <m:ctrlPr>
                <w:rPr>
                  <w:rFonts w:ascii="Cambria Math" w:hAnsi="Cambria Math"/>
                  <w:sz w:val="28"/>
                  <w:szCs w:val="28"/>
                </w:rPr>
              </m:ctrlPr>
            </m:sSupPr>
            <m:e>
              <m:r>
                <w:rPr>
                  <w:rFonts w:ascii="Cambria Math" w:hAnsi="Cambria Math"/>
                  <w:sz w:val="28"/>
                  <w:szCs w:val="28"/>
                </w:rPr>
                <m:t>ϕ</m:t>
              </m:r>
            </m:e>
            <m:sup>
              <m:r>
                <m:rPr>
                  <m:sty m:val="p"/>
                </m:rPr>
                <w:rPr>
                  <w:rFonts w:ascii="Cambria Math" w:hAnsi="Cambria Math"/>
                  <w:sz w:val="28"/>
                  <w:szCs w:val="28"/>
                </w:rPr>
                <m:t>*</m:t>
              </m:r>
            </m:sup>
          </m:sSup>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D</m:t>
              </m:r>
            </m:lim>
          </m:limLow>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m:rPr>
              <m:nor/>
            </m:rPr>
            <w:rPr>
              <w:sz w:val="28"/>
              <w:szCs w:val="28"/>
            </w:rPr>
            <m:t xml:space="preserve">    (18)</m:t>
          </m:r>
        </m:oMath>
      </m:oMathPara>
    </w:p>
    <w:p w14:paraId="674AE05E" w14:textId="77777777" w:rsidR="005A39D5" w:rsidRDefault="00000000" w:rsidP="00B95B30">
      <w:pPr>
        <w:jc w:val="both"/>
      </w:pPr>
      <w:r>
        <w:t xml:space="preserve">The bound </w:t>
      </w:r>
      <m:oMath>
        <m:r>
          <w:rPr>
            <w:rFonts w:ascii="Cambria Math" w:hAnsi="Cambria Math"/>
          </w:rPr>
          <m:t>b</m:t>
        </m:r>
      </m:oMath>
      <w:r>
        <w:t xml:space="preserve"> is nondecreasing, </w:t>
      </w:r>
      <m:oMath>
        <m:r>
          <w:rPr>
            <w:rFonts w:ascii="Cambria Math" w:hAnsi="Cambria Math"/>
          </w:rPr>
          <m:t>B</m:t>
        </m:r>
      </m:oMath>
      <w:r>
        <w:t xml:space="preserve"> is nonincreasing, and </w:t>
      </w:r>
      <m:oMath>
        <m:r>
          <w:rPr>
            <w:rFonts w:ascii="Cambria Math" w:hAnsi="Cambria Math"/>
          </w:rPr>
          <m:t>B</m:t>
        </m:r>
        <m:r>
          <m:rPr>
            <m:sty m:val="p"/>
          </m:rPr>
          <w:rPr>
            <w:rFonts w:ascii="Cambria Math" w:hAnsi="Cambria Math"/>
          </w:rPr>
          <m:t>-</m:t>
        </m:r>
        <m:r>
          <w:rPr>
            <w:rFonts w:ascii="Cambria Math" w:hAnsi="Cambria Math"/>
          </w:rPr>
          <m:t>b</m:t>
        </m:r>
      </m:oMath>
      <w:r>
        <w:t xml:space="preserve"> is a valid nonincreasing optimality gap. If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ε</m:t>
        </m:r>
      </m:oMath>
      <w:r>
        <w:t xml:space="preserve">, the returned candidate has regret at most </w:t>
      </w:r>
      <m:oMath>
        <m:r>
          <w:rPr>
            <w:rFonts w:ascii="Cambria Math" w:hAnsi="Cambria Math"/>
          </w:rPr>
          <m:t>ε</m:t>
        </m:r>
      </m:oMath>
      <w:r>
        <w:t>.</w:t>
      </w:r>
    </w:p>
    <w:p w14:paraId="3E8E5CA7" w14:textId="77777777" w:rsidR="005A39D5" w:rsidRDefault="00000000" w:rsidP="00B95B30">
      <w:pPr>
        <w:pStyle w:val="BodyText"/>
        <w:jc w:val="both"/>
      </w:pPr>
      <w:r>
        <w:t xml:space="preserve">For convergence, additionally assume the maximum active diameter tends to zero along refinement, enclosure widths vanish uniformly with diameter, and a midpoint of each active box has been evaluated with a certified lower value whose error is at most </w:t>
      </w:r>
      <m:oMath>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r>
          <w:rPr>
            <w:rFonts w:ascii="Cambria Math" w:hAnsi="Cambria Math"/>
          </w:rPr>
          <m:t>0</m:t>
        </m:r>
      </m:oMath>
      <w:r>
        <w:t xml:space="preserve"> at stage </w:t>
      </w:r>
      <m:oMath>
        <m:r>
          <w:rPr>
            <w:rFonts w:ascii="Cambria Math" w:hAnsi="Cambria Math"/>
          </w:rPr>
          <m:t>n</m:t>
        </m:r>
      </m:oMath>
      <w:r>
        <w:t xml:space="preserve">. Then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w:t>
      </w:r>
    </w:p>
    <w:p w14:paraId="768538B9" w14:textId="77777777" w:rsidR="005A39D5" w:rsidRDefault="00000000" w:rsidP="00B95B30">
      <w:pPr>
        <w:pStyle w:val="BodyText"/>
        <w:jc w:val="both"/>
      </w:pPr>
      <w:r>
        <w:rPr>
          <w:i/>
          <w:iCs/>
        </w:rPr>
        <w:lastRenderedPageBreak/>
        <w:t>Proof.</w:t>
      </w:r>
      <w:r>
        <w:t xml:space="preserve"> Every discarded box has maximum at most the incumbent lower value at the time of discarding, hence at most the current </w:t>
      </w:r>
      <m:oMath>
        <m:r>
          <w:rPr>
            <w:rFonts w:ascii="Cambria Math" w:hAnsi="Cambria Math"/>
          </w:rPr>
          <m:t>b</m:t>
        </m:r>
      </m:oMath>
      <w:r>
        <w:t xml:space="preserve">. Every undiscarded point is covered by an active box. This proves (18). Child upper bounds do not exceed their parent’s upper bound. An increased incumbent lower value is attained as a guarantee at a point in an active box or a previously discarded region, and therefore cannot exceed the preceding global upper bound. Thus </w:t>
      </w:r>
      <m:oMath>
        <m:r>
          <w:rPr>
            <w:rFonts w:ascii="Cambria Math" w:hAnsi="Cambria Math"/>
          </w:rPr>
          <m:t>B</m:t>
        </m:r>
      </m:oMath>
      <w:r>
        <w:t xml:space="preserve"> cannot rise. The regret bound follows from </w:t>
      </w:r>
      <m:oMath>
        <m:r>
          <w:rPr>
            <w:rFonts w:ascii="Cambria Math" w:hAnsi="Cambria Math"/>
          </w:rPr>
          <m:t>ϕ</m:t>
        </m:r>
        <m:d>
          <m:dPr>
            <m:ctrlPr>
              <w:rPr>
                <w:rFonts w:ascii="Cambria Math" w:hAnsi="Cambria Math"/>
              </w:rPr>
            </m:ctrlPr>
          </m:dPr>
          <m:e>
            <m:acc>
              <m:accPr>
                <m:ctrlPr>
                  <w:rPr>
                    <w:rFonts w:ascii="Cambria Math" w:hAnsi="Cambria Math"/>
                  </w:rPr>
                </m:ctrlPr>
              </m:accPr>
              <m:e>
                <m:r>
                  <w:rPr>
                    <w:rFonts w:ascii="Cambria Math" w:hAnsi="Cambria Math"/>
                  </w:rPr>
                  <m:t>z</m:t>
                </m:r>
              </m:e>
            </m:acc>
          </m:e>
        </m:d>
        <m:r>
          <m:rPr>
            <m:sty m:val="p"/>
          </m:rPr>
          <w:rPr>
            <w:rFonts w:ascii="Cambria Math" w:hAnsi="Cambria Math"/>
          </w:rPr>
          <m:t>≥</m:t>
        </m:r>
        <m:r>
          <w:rPr>
            <w:rFonts w:ascii="Cambria Math" w:hAnsi="Cambria Math"/>
          </w:rPr>
          <m:t>b</m:t>
        </m:r>
      </m:oMath>
      <w:r>
        <w:t>.</w:t>
      </w:r>
    </w:p>
    <w:p w14:paraId="6FDE0B0A" w14:textId="77777777" w:rsidR="005A39D5" w:rsidRDefault="00000000" w:rsidP="00B95B30">
      <w:pPr>
        <w:pStyle w:val="BodyText"/>
        <w:jc w:val="both"/>
      </w:pPr>
      <w:r>
        <w:t xml:space="preserve">For convergence, if </w:t>
      </w:r>
      <m:oMath>
        <m:r>
          <w:rPr>
            <w:rFonts w:ascii="Cambria Math" w:hAnsi="Cambria Math"/>
          </w:rPr>
          <m:t>B</m:t>
        </m:r>
        <m:r>
          <m:rPr>
            <m:sty m:val="p"/>
          </m:rPr>
          <w:rPr>
            <w:rFonts w:ascii="Cambria Math" w:hAnsi="Cambria Math"/>
          </w:rPr>
          <m:t>&gt;</m:t>
        </m:r>
        <m:r>
          <w:rPr>
            <w:rFonts w:ascii="Cambria Math" w:hAnsi="Cambria Math"/>
          </w:rPr>
          <m:t>b</m:t>
        </m:r>
      </m:oMath>
      <w:r>
        <w:t xml:space="preserve">, choose an active box with </w:t>
      </w:r>
      <m:oMath>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B</m:t>
        </m:r>
      </m:oMath>
      <w:r>
        <w:t xml:space="preserve">. Its evaluated midpoint </w:t>
      </w:r>
      <m:oMath>
        <m:r>
          <w:rPr>
            <w:rFonts w:ascii="Cambria Math" w:hAnsi="Cambria Math"/>
          </w:rPr>
          <m:t>c</m:t>
        </m:r>
      </m:oMath>
      <w:r>
        <w:t xml:space="preserve"> satisfies </w:t>
      </w:r>
      <m:oMath>
        <m:r>
          <w:rPr>
            <w:rFonts w:ascii="Cambria Math" w:hAnsi="Cambria Math"/>
          </w:rPr>
          <m:t>b</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oMath>
      <w:r>
        <w:t xml:space="preserve">. Hence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oMath>
      <w:r>
        <w:t xml:space="preserve">, which tends to zero by the assumptions. If the active set is empty, </w:t>
      </w:r>
      <m:oMath>
        <m:r>
          <w:rPr>
            <w:rFonts w:ascii="Cambria Math" w:hAnsi="Cambria Math"/>
          </w:rPr>
          <m:t>B</m:t>
        </m:r>
        <m:r>
          <m:rPr>
            <m:sty m:val="p"/>
          </m:rPr>
          <w:rPr>
            <w:rFonts w:ascii="Cambria Math" w:hAnsi="Cambria Math"/>
          </w:rPr>
          <m:t>=</m:t>
        </m:r>
        <m:r>
          <w:rPr>
            <w:rFonts w:ascii="Cambria Math" w:hAnsi="Cambria Math"/>
          </w:rPr>
          <m:t>b</m:t>
        </m:r>
      </m:oMath>
      <w:r>
        <w:t xml:space="preserve"> already. </w:t>
      </w:r>
      <m:oMath>
        <m:r>
          <m:rPr>
            <m:sty m:val="p"/>
          </m:rPr>
          <w:rPr>
            <w:rFonts w:ascii="Cambria Math" w:hAnsi="Cambria Math"/>
          </w:rPr>
          <m:t>▫</m:t>
        </m:r>
      </m:oMath>
    </w:p>
    <w:p w14:paraId="345A65F6" w14:textId="77777777" w:rsidR="005A39D5" w:rsidRDefault="00000000" w:rsidP="00B95B30">
      <w:pPr>
        <w:pStyle w:val="BodyText"/>
        <w:jc w:val="both"/>
      </w:pPr>
      <w:r>
        <w:t>This theorem concerns objective value and one certified near-optimal candidate. Its pruning rule need not retain all tied maximisers. Finite termination for every positive tolerance follows under the stated convergence assumptions; no finite termination at zero tolerance or dimension-independent complexity follows. Equality-constrained feasible sets need certified feasible-point generation and bounds on the constrained subsets; arbitrary box midpoints are generally unsuitable.</w:t>
      </w:r>
    </w:p>
    <w:p w14:paraId="0B06546E" w14:textId="77777777" w:rsidR="005A39D5" w:rsidRDefault="00000000" w:rsidP="00B95B30">
      <w:pPr>
        <w:pStyle w:val="BodyText"/>
        <w:jc w:val="both"/>
      </w:pPr>
      <w:r>
        <w:rPr>
          <w:b/>
          <w:bCs/>
        </w:rPr>
        <w:t>Algorithm 1 (interval fitness search).</w:t>
      </w:r>
      <w:r>
        <w:t xml:space="preserve"> Initialise a bounded candidate domain and evaluate a feasible incumbent. Bound every active box. Intersect new bounds with inherited bounds and discard boxes that cannot strictly beat the incumbent. Evaluate feasible proposals, retaining the best certified lower value. Split unresolved boxes so that the convergence conditions of Theorem 6.2 hold, and repeat until the global gap meets the requested tolerance. A heuristic can choose proposals and priorities, but it must not remove an unresolved box without a sound exclusion rule. For a discrete population, use Corollary 4.2 instead of spatial subdivision. A face reduction may precede initialisation when it is separately justified to preserve the optimum value; the covering search is then initialised on that reduced domain.</w:t>
      </w:r>
    </w:p>
    <w:p w14:paraId="0CE1AD12" w14:textId="77777777" w:rsidR="005A39D5" w:rsidRDefault="00000000" w:rsidP="00B95B30">
      <w:pPr>
        <w:pStyle w:val="BodyText"/>
        <w:keepLines/>
        <w:jc w:val="both"/>
      </w:pPr>
      <w:r>
        <w:rPr>
          <w:b/>
          <w:bCs/>
        </w:rPr>
        <w:t>Corollary 6.3 (a sufficient nested refinement rule).</w:t>
      </w:r>
      <w:r>
        <w:t xml:space="preserve"> Use (16) as each outer enclosure, with inherited joint bounds. Suppose the maximum diameter of active candidate boxes and all associated uncertainty cells tends to zero, and the joint enclosure operator is uniformly convergent on the initial compact product. Evaluate active-box midpoints using the same inner construction with vanishing uncertainty mesh. Then the point-certificate errors and box widths required by Theorem 6.2 vanish, so its global gap converges to zero.</w:t>
      </w:r>
    </w:p>
    <w:p w14:paraId="48B94C5A" w14:textId="77777777" w:rsidR="005A39D5" w:rsidRDefault="00000000" w:rsidP="00B95B30">
      <w:pPr>
        <w:pStyle w:val="BodyText"/>
        <w:jc w:val="both"/>
      </w:pPr>
      <w:r>
        <w:rPr>
          <w:i/>
          <w:iCs/>
        </w:rPr>
        <w:t>Proof.</w:t>
      </w:r>
      <w:r>
        <w:t xml:space="preserve"> Equation (17) proves vanishing box widths. At a point midpoint, it also bounds the difference between the robust value and its certified lower endpoint. These are exactly the two enclosure assumptions in Theorem 6.2. </w:t>
      </w:r>
      <m:oMath>
        <m:r>
          <m:rPr>
            <m:sty m:val="p"/>
          </m:rPr>
          <w:rPr>
            <w:rFonts w:ascii="Cambria Math" w:hAnsi="Cambria Math"/>
          </w:rPr>
          <m:t>▫</m:t>
        </m:r>
      </m:oMath>
    </w:p>
    <w:p w14:paraId="07B2F71C" w14:textId="77777777" w:rsidR="005A39D5" w:rsidRDefault="00000000" w:rsidP="00B95B30">
      <w:pPr>
        <w:pStyle w:val="BodyText"/>
        <w:jc w:val="both"/>
      </w:pPr>
      <w:r>
        <w:t>The sufficient rule may spend substantial work on uncompetitive cells. Adaptive inner search can be substituted if it supplies the same valid bounds and convergence properties. Keeping candidate refinement separate from uncertainty refinement makes this requirement explicit; tightening only one level need not close the outer gap.</w:t>
      </w:r>
    </w:p>
    <w:p w14:paraId="77BE9B8D" w14:textId="77777777" w:rsidR="005A39D5" w:rsidRDefault="00000000" w:rsidP="00B95B30">
      <w:pPr>
        <w:pStyle w:val="Heading2"/>
        <w:jc w:val="both"/>
      </w:pPr>
      <w:bookmarkStart w:id="19" w:name="pruning-the-inner-uncertainty-cover"/>
      <w:bookmarkStart w:id="20" w:name="from-prediction-ranges-to-fitness-bounds"/>
      <w:bookmarkEnd w:id="15"/>
      <w:bookmarkEnd w:id="18"/>
      <w:r>
        <w:t>6.3 Pruning the inner uncertainty cover</w:t>
      </w:r>
    </w:p>
    <w:p w14:paraId="66625AC5" w14:textId="77777777" w:rsidR="005A39D5" w:rsidRDefault="00000000" w:rsidP="00B95B30">
      <w:pPr>
        <w:keepLines/>
        <w:jc w:val="both"/>
      </w:pPr>
      <w:r>
        <w:rPr>
          <w:b/>
          <w:bCs/>
        </w:rPr>
        <w:t>Proposition 6.4 (preservation of inner minimisers).</w:t>
      </w:r>
      <w:r>
        <w:t xml:space="preserve"> Under Theorem 6.1, write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and </w:t>
      </w:r>
      <m:oMath>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Retain precisely the cells satisfying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U</m:t>
        </m:r>
      </m:oMath>
      <w:r>
        <w:t xml:space="preserve">. The retained family is nonempty, both minima in (16) are unchanged, and for every </w:t>
      </w:r>
      <m:oMath>
        <m:r>
          <w:rPr>
            <w:rFonts w:ascii="Cambria Math" w:hAnsi="Cambria Math"/>
          </w:rPr>
          <m:t>z</m:t>
        </m:r>
        <m:r>
          <m:rPr>
            <m:sty m:val="p"/>
          </m:rPr>
          <w:rPr>
            <w:rFonts w:ascii="Cambria Math" w:hAnsi="Cambria Math"/>
          </w:rPr>
          <m:t>∈</m:t>
        </m:r>
        <m:r>
          <w:rPr>
            <w:rFonts w:ascii="Cambria Math" w:hAnsi="Cambria Math"/>
          </w:rPr>
          <m:t>Q</m:t>
        </m:r>
      </m:oMath>
      <w:r>
        <w:t xml:space="preserve"> every uncertainty minimiser lies in the union of retained cells. Thus the robust objective is unchanged even though the retained cells need not cover all of </w:t>
      </w:r>
      <m:oMath>
        <m:r>
          <w:rPr>
            <w:rFonts w:ascii="Cambria Math" w:hAnsi="Cambria Math"/>
          </w:rPr>
          <m:t>Ξ</m:t>
        </m:r>
      </m:oMath>
      <w:r>
        <w:t>.</w:t>
      </w:r>
    </w:p>
    <w:p w14:paraId="66411CCB" w14:textId="77777777" w:rsidR="005A39D5" w:rsidRDefault="00000000" w:rsidP="00B95B30">
      <w:pPr>
        <w:pStyle w:val="BodyText"/>
        <w:jc w:val="both"/>
      </w:pPr>
      <w:r>
        <w:rPr>
          <w:i/>
          <w:iCs/>
        </w:rPr>
        <w:t>Proof.</w:t>
      </w:r>
      <w:r>
        <w:t xml:space="preserve"> A cell attaining </w:t>
      </w:r>
      <m:oMath>
        <m:r>
          <w:rPr>
            <w:rFonts w:ascii="Cambria Math" w:hAnsi="Cambria Math"/>
          </w:rPr>
          <m:t>U</m:t>
        </m:r>
      </m:oMath>
      <w:r>
        <w:t xml:space="preserve"> satisfies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U</m:t>
        </m:r>
      </m:oMath>
      <w:r>
        <w:t xml:space="preserve"> and is retained. A discarded cell has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&gt;</m:t>
        </m:r>
        <m:r>
          <w:rPr>
            <w:rFonts w:ascii="Cambria Math" w:hAnsi="Cambria Math"/>
          </w:rPr>
          <m:t>U</m:t>
        </m:r>
      </m:oMath>
      <w:r>
        <w:t xml:space="preserve">, so neither its lower bound nor its upper bound can attain either minimum in (16), because </w:t>
      </w:r>
      <m:oMath>
        <m:r>
          <m:rPr>
            <m:sty m:val="p"/>
          </m:rPr>
          <w:rPr>
            <w:rFonts w:ascii="Cambria Math" w:hAnsi="Cambria Math"/>
          </w:rPr>
          <m:t>min</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U</m:t>
        </m:r>
      </m:oMath>
      <w:r>
        <w:t xml:space="preserve">. Moreover every fitness value on that cell exceeds </w:t>
      </w:r>
      <m:oMath>
        <m:r>
          <w:rPr>
            <w:rFonts w:ascii="Cambria Math" w:hAnsi="Cambria Math"/>
          </w:rPr>
          <m:t>U</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oMath>
      <w:r>
        <w:t xml:space="preserve">; no minimiser can belong to it. Every minimiser was in the original cover and therefore remains covered by a retained cell. </w:t>
      </w:r>
      <m:oMath>
        <m:r>
          <m:rPr>
            <m:sty m:val="p"/>
          </m:rPr>
          <w:rPr>
            <w:rFonts w:ascii="Cambria Math" w:hAnsi="Cambria Math"/>
          </w:rPr>
          <m:t>▫</m:t>
        </m:r>
      </m:oMath>
    </w:p>
    <w:p w14:paraId="6AFA80CB" w14:textId="77777777" w:rsidR="005A39D5" w:rsidRDefault="00000000" w:rsidP="00B95B30">
      <w:pPr>
        <w:pStyle w:val="BodyText"/>
        <w:jc w:val="both"/>
      </w:pPr>
      <w:r>
        <w:lastRenderedPageBreak/>
        <w:t>Strict exclusion preserves all uncertainty minimisers. Using a non-strict exclusion can delete ties and must retain a witness or a nonempty family separately. A discarded cell remains excluded on a child candidate box if its inherited lower bound stays at least the old value and the new robust upper bound does not increase. Record the original lower-bound and upper-bound comparison: after pruning, soundness rests on that comparison rather than on an assertion that the remaining cells still cover the original uncertainty set.</w:t>
      </w:r>
    </w:p>
    <w:p w14:paraId="272BDEEA" w14:textId="77777777" w:rsidR="005A39D5" w:rsidRDefault="00000000" w:rsidP="00B95B30">
      <w:pPr>
        <w:pStyle w:val="Heading2"/>
        <w:jc w:val="both"/>
      </w:pPr>
      <w:bookmarkStart w:id="21" w:name="X27b11d494e7e0f68d8a96bcf8867df9976110e0"/>
      <w:bookmarkEnd w:id="19"/>
      <w:r>
        <w:t>6.4 Balancing candidate and uncertainty precision</w:t>
      </w:r>
    </w:p>
    <w:p w14:paraId="59137187" w14:textId="77777777" w:rsidR="005A39D5" w:rsidRDefault="00000000" w:rsidP="00B95B30">
      <w:pPr>
        <w:keepNext/>
        <w:keepLines/>
        <w:jc w:val="both"/>
      </w:pPr>
      <w:r>
        <w:rPr>
          <w:b/>
          <w:bCs/>
        </w:rPr>
        <w:t>Theorem 6.5 (a Lipschitz cover certificate).</w:t>
      </w:r>
      <w:r>
        <w:t xml:space="preserve"> Suppose </w:t>
      </w:r>
      <m:oMath>
        <m:r>
          <w:rPr>
            <w:rFonts w:ascii="Cambria Math" w:hAnsi="Cambria Math"/>
          </w:rPr>
          <m:t>ϕ</m:t>
        </m:r>
      </m:oMath>
      <w:r>
        <w:t xml:space="preserve"> is </w:t>
      </w:r>
      <m:oMath>
        <m:r>
          <w:rPr>
            <w:rFonts w:ascii="Cambria Math" w:hAnsi="Cambria Math"/>
          </w:rPr>
          <m:t>K</m:t>
        </m:r>
      </m:oMath>
      <w:r>
        <w:t xml:space="preserve">-Lipschitz in a specified norm on </w:t>
      </w:r>
      <m:oMath>
        <m:r>
          <w:rPr>
            <w:rFonts w:ascii="Cambria Math" w:hAnsi="Cambria Math"/>
          </w:rPr>
          <m:t>D</m:t>
        </m:r>
      </m:oMath>
      <w:r>
        <w:t xml:space="preserve">. Let a finite family of candidate boxes </w:t>
      </w:r>
      <m:oMath>
        <m:r>
          <w:rPr>
            <w:rFonts w:ascii="Cambria Math" w:hAnsi="Cambria Math"/>
          </w:rPr>
          <m:t>Q</m:t>
        </m:r>
        <m:r>
          <m:rPr>
            <m:sty m:val="p"/>
          </m:rPr>
          <w:rPr>
            <w:rFonts w:ascii="Cambria Math" w:hAnsi="Cambria Math"/>
          </w:rPr>
          <m:t>⊆</m:t>
        </m:r>
        <m:r>
          <w:rPr>
            <w:rFonts w:ascii="Cambria Math" w:hAnsi="Cambria Math"/>
          </w:rPr>
          <m:t>D</m:t>
        </m:r>
      </m:oMath>
      <w:r>
        <w:t xml:space="preserve"> cover </w:t>
      </w:r>
      <m:oMath>
        <m:r>
          <w:rPr>
            <w:rFonts w:ascii="Cambria Math" w:hAnsi="Cambria Math"/>
          </w:rPr>
          <m:t>D</m:t>
        </m:r>
      </m:oMath>
      <w:r>
        <w:t xml:space="preserve">. For each box </w:t>
      </w:r>
      <m:oMath>
        <m:r>
          <w:rPr>
            <w:rFonts w:ascii="Cambria Math" w:hAnsi="Cambria Math"/>
          </w:rPr>
          <m:t>Q</m:t>
        </m:r>
      </m:oMath>
      <w:r>
        <w:t xml:space="preserve">, choose </w:t>
      </w:r>
      <m:oMath>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r>
          <w:rPr>
            <w:rFonts w:ascii="Cambria Math" w:hAnsi="Cambria Math"/>
          </w:rPr>
          <m:t>Q</m:t>
        </m:r>
      </m:oMath>
      <w:r>
        <w:t xml:space="preserve"> and a point certificate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oMath>
      <w:r>
        <w:t xml:space="preserve">. Let </w:t>
      </w:r>
      <m:oMath>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z</m:t>
            </m:r>
            <m:r>
              <m:rPr>
                <m:sty m:val="p"/>
              </m:rPr>
              <w:rPr>
                <w:rFonts w:ascii="Cambria Math" w:hAnsi="Cambria Math"/>
              </w:rPr>
              <m:t>∈</m:t>
            </m:r>
            <m:r>
              <w:rPr>
                <w:rFonts w:ascii="Cambria Math" w:hAnsi="Cambria Math"/>
              </w:rPr>
              <m:t>Q</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oMath>
      <w:r>
        <w:t>. Then</w:t>
      </w:r>
    </w:p>
    <w:p w14:paraId="59F71C90"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b</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Q</m:t>
              </m:r>
            </m:lim>
          </m:limLow>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Q</m:t>
              </m:r>
            </m:sub>
          </m:sSub>
          <m:r>
            <m:rPr>
              <m:sty m:val="p"/>
            </m:rPr>
            <w:rPr>
              <w:rFonts w:ascii="Cambria Math" w:hAnsi="Cambria Math"/>
              <w:sz w:val="28"/>
              <w:szCs w:val="28"/>
            </w:rPr>
            <m:t>,</m:t>
          </m:r>
          <m:r>
            <w:rPr>
              <w:rFonts w:ascii="Cambria Math" w:hAnsi="Cambria Math"/>
              <w:sz w:val="28"/>
              <w:szCs w:val="28"/>
            </w:rPr>
            <m:t>  B</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Q</m:t>
              </m:r>
            </m:lim>
          </m:limLow>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Q</m:t>
                  </m:r>
                </m:sub>
              </m:sSub>
              <m:r>
                <m:rPr>
                  <m:sty m:val="p"/>
                </m:rPr>
                <w:rPr>
                  <w:rFonts w:ascii="Cambria Math" w:hAnsi="Cambria Math"/>
                  <w:sz w:val="28"/>
                  <w:szCs w:val="28"/>
                </w:rPr>
                <m:t>+</m:t>
              </m:r>
              <m:r>
                <w:rPr>
                  <w:rFonts w:ascii="Cambria Math" w:hAnsi="Cambria Math"/>
                  <w:sz w:val="28"/>
                  <w:szCs w:val="28"/>
                </w:rPr>
                <m:t>K</m:t>
              </m:r>
              <m:sSub>
                <m:sSubPr>
                  <m:ctrlPr>
                    <w:rPr>
                      <w:rFonts w:ascii="Cambria Math" w:hAnsi="Cambria Math"/>
                      <w:sz w:val="28"/>
                      <w:szCs w:val="28"/>
                    </w:rPr>
                  </m:ctrlPr>
                </m:sSubPr>
                <m:e>
                  <m:r>
                    <w:rPr>
                      <w:rFonts w:ascii="Cambria Math" w:hAnsi="Cambria Math"/>
                      <w:sz w:val="28"/>
                      <w:szCs w:val="28"/>
                    </w:rPr>
                    <m:t>ρ</m:t>
                  </m:r>
                </m:e>
                <m:sub>
                  <m:r>
                    <w:rPr>
                      <w:rFonts w:ascii="Cambria Math" w:hAnsi="Cambria Math"/>
                      <w:sz w:val="28"/>
                      <w:szCs w:val="28"/>
                    </w:rPr>
                    <m:t>Q</m:t>
                  </m:r>
                </m:sub>
              </m:sSub>
            </m:e>
          </m:d>
          <m:r>
            <m:rPr>
              <m:sty m:val="p"/>
            </m:rPr>
            <w:rPr>
              <w:rFonts w:ascii="Cambria Math" w:hAnsi="Cambria Math"/>
              <w:sz w:val="28"/>
              <w:szCs w:val="28"/>
            </w:rPr>
            <m:t>,</m:t>
          </m:r>
          <m:r>
            <w:rPr>
              <w:rFonts w:ascii="Cambria Math" w:hAnsi="Cambria Math"/>
              <w:sz w:val="28"/>
              <w:szCs w:val="28"/>
            </w:rPr>
            <m:t>  0</m:t>
          </m:r>
          <m:r>
            <m:rPr>
              <m:sty m:val="p"/>
            </m:rP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Q</m:t>
              </m:r>
            </m:lim>
          </m:limLow>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Q</m:t>
                  </m:r>
                </m:sub>
              </m:sSub>
              <m:r>
                <m:rPr>
                  <m:sty m:val="p"/>
                </m:rPr>
                <w:rPr>
                  <w:rFonts w:ascii="Cambria Math" w:hAnsi="Cambria Math"/>
                  <w:sz w:val="28"/>
                  <w:szCs w:val="28"/>
                </w:rPr>
                <m:t>+</m:t>
              </m:r>
              <m:r>
                <w:rPr>
                  <w:rFonts w:ascii="Cambria Math" w:hAnsi="Cambria Math"/>
                  <w:sz w:val="28"/>
                  <w:szCs w:val="28"/>
                </w:rPr>
                <m:t>K</m:t>
              </m:r>
              <m:sSub>
                <m:sSubPr>
                  <m:ctrlPr>
                    <w:rPr>
                      <w:rFonts w:ascii="Cambria Math" w:hAnsi="Cambria Math"/>
                      <w:sz w:val="28"/>
                      <w:szCs w:val="28"/>
                    </w:rPr>
                  </m:ctrlPr>
                </m:sSubPr>
                <m:e>
                  <m:r>
                    <w:rPr>
                      <w:rFonts w:ascii="Cambria Math" w:hAnsi="Cambria Math"/>
                      <w:sz w:val="28"/>
                      <w:szCs w:val="28"/>
                    </w:rPr>
                    <m:t>ρ</m:t>
                  </m:r>
                </m:e>
                <m:sub>
                  <m:r>
                    <w:rPr>
                      <w:rFonts w:ascii="Cambria Math" w:hAnsi="Cambria Math"/>
                      <w:sz w:val="28"/>
                      <w:szCs w:val="28"/>
                    </w:rPr>
                    <m:t>Q</m:t>
                  </m:r>
                </m:sub>
              </m:sSub>
            </m:e>
          </m:d>
          <m:r>
            <m:rPr>
              <m:sty m:val="p"/>
            </m:rPr>
            <w:rPr>
              <w:rFonts w:ascii="Cambria Math" w:hAnsi="Cambria Math"/>
              <w:sz w:val="28"/>
              <w:szCs w:val="28"/>
            </w:rPr>
            <m:t>.</m:t>
          </m:r>
          <m:r>
            <m:rPr>
              <m:nor/>
            </m:rPr>
            <w:rPr>
              <w:sz w:val="28"/>
              <w:szCs w:val="28"/>
            </w:rPr>
            <m:t xml:space="preserve">    (19)</m:t>
          </m:r>
        </m:oMath>
      </m:oMathPara>
    </w:p>
    <w:p w14:paraId="780F95F4" w14:textId="77777777" w:rsidR="005A39D5" w:rsidRDefault="00000000" w:rsidP="00B95B30">
      <w:pPr>
        <w:jc w:val="both"/>
      </w:pPr>
      <w:r>
        <w:t xml:space="preserve">In particular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B</m:t>
        </m:r>
      </m:oMath>
      <w:r>
        <w:t xml:space="preserve">, and a point attaining the largest lower certificate has regret at most </w:t>
      </w:r>
      <m:oMath>
        <m:r>
          <w:rPr>
            <w:rFonts w:ascii="Cambria Math" w:hAnsi="Cambria Math"/>
          </w:rPr>
          <m:t>B</m:t>
        </m:r>
        <m:r>
          <m:rPr>
            <m:sty m:val="p"/>
          </m:rPr>
          <w:rPr>
            <w:rFonts w:ascii="Cambria Math" w:hAnsi="Cambria Math"/>
          </w:rPr>
          <m:t>-</m:t>
        </m:r>
        <m:r>
          <w:rPr>
            <w:rFonts w:ascii="Cambria Math" w:hAnsi="Cambria Math"/>
          </w:rPr>
          <m:t>b</m:t>
        </m:r>
      </m:oMath>
      <w:r>
        <w:t>.</w:t>
      </w:r>
    </w:p>
    <w:p w14:paraId="08F8A316" w14:textId="77777777" w:rsidR="005A39D5" w:rsidRDefault="00000000" w:rsidP="00B95B30">
      <w:pPr>
        <w:pStyle w:val="BodyText"/>
        <w:jc w:val="both"/>
      </w:pPr>
      <w:r>
        <w:rPr>
          <w:i/>
          <w:iCs/>
        </w:rPr>
        <w:t>Proof.</w:t>
      </w:r>
      <w:r>
        <w:t xml:space="preserve"> Lipschitz continuity bounds every value on </w:t>
      </w:r>
      <m:oMath>
        <m:r>
          <w:rPr>
            <w:rFonts w:ascii="Cambria Math" w:hAnsi="Cambria Math"/>
          </w:rPr>
          <m:t>Q</m:t>
        </m:r>
      </m:oMath>
      <w:r>
        <w:t xml:space="preserve"> above by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ρ</m:t>
            </m:r>
          </m:e>
          <m:sub>
            <m:r>
              <w:rPr>
                <w:rFonts w:ascii="Cambria Math" w:hAnsi="Cambria Math"/>
              </w:rPr>
              <m:t>Q</m:t>
            </m:r>
          </m:sub>
        </m:sSub>
      </m:oMath>
      <w:r>
        <w:t xml:space="preserve">. Coverage proves the global upper bound, and an evaluated point proves the lower bound. For a box attaining </w:t>
      </w:r>
      <m:oMath>
        <m:r>
          <w:rPr>
            <w:rFonts w:ascii="Cambria Math" w:hAnsi="Cambria Math"/>
          </w:rPr>
          <m:t>B</m:t>
        </m:r>
      </m:oMath>
      <w:r>
        <w:t xml:space="preserve">, the global lower bound is at least its own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oMath>
      <w:r>
        <w:t xml:space="preserve">. Subtraction gives (19). </w:t>
      </w:r>
      <m:oMath>
        <m:r>
          <m:rPr>
            <m:sty m:val="p"/>
          </m:rPr>
          <w:rPr>
            <w:rFonts w:ascii="Cambria Math" w:hAnsi="Cambria Math"/>
          </w:rPr>
          <m:t>▫</m:t>
        </m:r>
      </m:oMath>
    </w:p>
    <w:p w14:paraId="459536C5" w14:textId="77777777" w:rsidR="005A39D5" w:rsidRDefault="00000000" w:rsidP="00B95B30">
      <w:pPr>
        <w:pStyle w:val="BodyText"/>
        <w:keepLines/>
        <w:jc w:val="both"/>
      </w:pPr>
      <w:r>
        <w:rPr>
          <w:b/>
          <w:bCs/>
        </w:rPr>
        <w:t>Corollary 6.6 (balanced accuracy).</w:t>
      </w:r>
      <w:r>
        <w:t xml:space="preserve"> If </w:t>
      </w:r>
      <m:oMath>
        <m:r>
          <w:rPr>
            <w:rFonts w:ascii="Cambria Math" w:hAnsi="Cambria Math"/>
          </w:rPr>
          <m:t>κ</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κ</m:t>
        </m:r>
        <m:sSub>
          <m:sSubPr>
            <m:ctrlPr>
              <w:rPr>
                <w:rFonts w:ascii="Cambria Math" w:hAnsi="Cambria Math"/>
              </w:rPr>
            </m:ctrlPr>
          </m:sSubPr>
          <m:e>
            <m:r>
              <w:rPr>
                <w:rFonts w:ascii="Cambria Math" w:hAnsi="Cambria Math"/>
              </w:rPr>
              <m:t>ρ</m:t>
            </m:r>
          </m:e>
          <m:sub>
            <m:r>
              <w:rPr>
                <w:rFonts w:ascii="Cambria Math" w:hAnsi="Cambria Math"/>
              </w:rPr>
              <m:t>Q</m:t>
            </m:r>
          </m:sub>
        </m:sSub>
      </m:oMath>
      <w:r>
        <w:t xml:space="preserve"> for every box, then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κ</m:t>
            </m:r>
          </m:e>
        </m:d>
        <m:sSub>
          <m:sSubPr>
            <m:ctrlPr>
              <w:rPr>
                <w:rFonts w:ascii="Cambria Math" w:hAnsi="Cambria Math"/>
              </w:rPr>
            </m:ctrlPr>
          </m:sSubPr>
          <m:e>
            <m:r>
              <m:rPr>
                <m:sty m:val="p"/>
              </m:rPr>
              <w:rPr>
                <w:rFonts w:ascii="Cambria Math" w:hAnsi="Cambria Math"/>
              </w:rPr>
              <m:t>max</m:t>
            </m:r>
          </m:e>
          <m:sub>
            <m:r>
              <w:rPr>
                <w:rFonts w:ascii="Cambria Math" w:hAnsi="Cambria Math"/>
              </w:rPr>
              <m:t>Q</m:t>
            </m:r>
          </m:sub>
        </m:sSub>
        <m:sSub>
          <m:sSubPr>
            <m:ctrlPr>
              <w:rPr>
                <w:rFonts w:ascii="Cambria Math" w:hAnsi="Cambria Math"/>
              </w:rPr>
            </m:ctrlPr>
          </m:sSubPr>
          <m:e>
            <m:r>
              <w:rPr>
                <w:rFonts w:ascii="Cambria Math" w:hAnsi="Cambria Math"/>
              </w:rPr>
              <m:t>ρ</m:t>
            </m:r>
          </m:e>
          <m:sub>
            <m:r>
              <w:rPr>
                <w:rFonts w:ascii="Cambria Math" w:hAnsi="Cambria Math"/>
              </w:rPr>
              <m:t>Q</m:t>
            </m:r>
          </m:sub>
        </m:sSub>
      </m:oMath>
      <w:r>
        <w:t xml:space="preserve">. For </w:t>
      </w:r>
      <m:oMath>
        <m:r>
          <w:rPr>
            <w:rFonts w:ascii="Cambria Math" w:hAnsi="Cambria Math"/>
          </w:rPr>
          <m:t>K</m:t>
        </m:r>
        <m:r>
          <m:rPr>
            <m:sty m:val="p"/>
          </m:rPr>
          <w:rPr>
            <w:rFonts w:ascii="Cambria Math" w:hAnsi="Cambria Math"/>
          </w:rPr>
          <m:t>+</m:t>
        </m:r>
        <m:r>
          <w:rPr>
            <w:rFonts w:ascii="Cambria Math" w:hAnsi="Cambria Math"/>
          </w:rPr>
          <m:t>κ</m:t>
        </m:r>
        <m:r>
          <m:rPr>
            <m:sty m:val="p"/>
          </m:rPr>
          <w:rPr>
            <w:rFonts w:ascii="Cambria Math" w:hAnsi="Cambria Math"/>
          </w:rPr>
          <m:t>&gt;</m:t>
        </m:r>
        <m:r>
          <w:rPr>
            <w:rFonts w:ascii="Cambria Math" w:hAnsi="Cambria Math"/>
          </w:rPr>
          <m:t>0</m:t>
        </m:r>
      </m:oMath>
      <w:r>
        <w:t xml:space="preserve">, a maximum radius of </w:t>
      </w:r>
      <m:oMath>
        <m:r>
          <w:rPr>
            <w:rFonts w:ascii="Cambria Math" w:hAnsi="Cambria Math"/>
          </w:rPr>
          <m:t>ε</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κ</m:t>
            </m:r>
          </m:e>
        </m:d>
      </m:oMath>
      <w:r>
        <w:t xml:space="preserve"> suffices for regret at most </w:t>
      </w:r>
      <m:oMath>
        <m:r>
          <w:rPr>
            <w:rFonts w:ascii="Cambria Math" w:hAnsi="Cambria Math"/>
          </w:rPr>
          <m:t>ε</m:t>
        </m:r>
      </m:oMath>
      <w:r>
        <w:t>.</w:t>
      </w:r>
    </w:p>
    <w:p w14:paraId="0862EAC1" w14:textId="77777777" w:rsidR="005A39D5" w:rsidRDefault="00000000" w:rsidP="00B95B30">
      <w:pPr>
        <w:pStyle w:val="BodyText"/>
        <w:jc w:val="both"/>
      </w:pPr>
      <w:r>
        <w:rPr>
          <w:i/>
          <w:iCs/>
        </w:rPr>
        <w:t>Proof.</w:t>
      </w:r>
      <w:r>
        <w:t xml:space="preserve"> Substitute the assumed point accuracy in (19). </w:t>
      </w:r>
      <m:oMath>
        <m:r>
          <m:rPr>
            <m:sty m:val="p"/>
          </m:rPr>
          <w:rPr>
            <w:rFonts w:ascii="Cambria Math" w:hAnsi="Cambria Math"/>
          </w:rPr>
          <m:t>▫</m:t>
        </m:r>
      </m:oMath>
    </w:p>
    <w:p w14:paraId="55D490A7" w14:textId="77777777" w:rsidR="005A39D5" w:rsidRDefault="00000000" w:rsidP="00B95B30">
      <w:pPr>
        <w:pStyle w:val="BodyText"/>
        <w:keepLines/>
        <w:jc w:val="both"/>
      </w:pPr>
      <w:r>
        <w:t xml:space="preserve">Proposition 3.4 supplies </w:t>
      </w:r>
      <m:oMath>
        <m:r>
          <w:rPr>
            <w:rFonts w:ascii="Cambria Math" w:hAnsi="Cambria Math"/>
          </w:rPr>
          <m:t>K</m:t>
        </m:r>
      </m:oMath>
      <w:r>
        <w:t xml:space="preserve"> when the decision sensitivity is uniform over a fixed uncertainty set. The point intervals can be obtained by the nested construction of Theorem 6.1. Thus the corollary gives a sufficient rule for avoiding unnecessarily accurate inner solves on large candidate boxes. Recomputed Lipschitz bounds need not improve monotonically; intersect them with inherited bounds when maintaining Theorem 6.2’s monotone history. This construction is an alternative valid outer enclosure, not a claim that it always improves a curvature or mixed monotone bound.</w:t>
      </w:r>
    </w:p>
    <w:bookmarkEnd w:id="21"/>
    <w:p w14:paraId="56BE4CC1" w14:textId="77777777" w:rsidR="005A39D5" w:rsidRDefault="00000000" w:rsidP="00B95B30">
      <w:pPr>
        <w:pStyle w:val="Heading1"/>
        <w:jc w:val="both"/>
      </w:pPr>
      <w:r>
        <w:t>7 From prediction ranges to fitness bounds</w:t>
      </w:r>
    </w:p>
    <w:p w14:paraId="5D936C24" w14:textId="77777777" w:rsidR="005A39D5" w:rsidRDefault="00000000" w:rsidP="00B95B30">
      <w:pPr>
        <w:jc w:val="both"/>
      </w:pPr>
      <w:r>
        <w:t xml:space="preserve">A prediction range orders scalar outputs, not arbitrary losses. With scalar output </w:t>
      </w:r>
      <m:oMath>
        <m:r>
          <w:rPr>
            <w:rFonts w:ascii="Cambria Math" w:hAnsi="Cambria Math"/>
          </w:rPr>
          <m:t>y</m:t>
        </m:r>
      </m:oMath>
      <w:r>
        <w:t xml:space="preserve"> and target </w:t>
      </w:r>
      <m:oMath>
        <m:r>
          <w:rPr>
            <w:rFonts w:ascii="Cambria Math" w:hAnsi="Cambria Math"/>
          </w:rPr>
          <m:t>t</m:t>
        </m:r>
      </m:oMath>
      <w:r>
        <w:t xml:space="preserve">, the loss </w:t>
      </w:r>
      <m:oMath>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e>
          <m:sup>
            <m:r>
              <w:rPr>
                <w:rFonts w:ascii="Cambria Math" w:hAnsi="Cambria Math"/>
              </w:rPr>
              <m:t>2</m:t>
            </m:r>
          </m:sup>
        </m:sSup>
      </m:oMath>
      <w:r>
        <w:t xml:space="preserve"> decreases for </w:t>
      </w:r>
      <m:oMath>
        <m:r>
          <w:rPr>
            <w:rFonts w:ascii="Cambria Math" w:hAnsi="Cambria Math"/>
          </w:rPr>
          <m:t>y</m:t>
        </m:r>
        <m:r>
          <m:rPr>
            <m:sty m:val="p"/>
          </m:rPr>
          <w:rPr>
            <w:rFonts w:ascii="Cambria Math" w:hAnsi="Cambria Math"/>
          </w:rPr>
          <m:t>&lt;</m:t>
        </m:r>
        <m:r>
          <w:rPr>
            <w:rFonts w:ascii="Cambria Math" w:hAnsi="Cambria Math"/>
          </w:rPr>
          <m:t>t</m:t>
        </m:r>
      </m:oMath>
      <w:r>
        <w:t xml:space="preserve"> and increases for </w:t>
      </w:r>
      <m:oMath>
        <m:r>
          <w:rPr>
            <w:rFonts w:ascii="Cambria Math" w:hAnsi="Cambria Math"/>
          </w:rPr>
          <m:t>y</m:t>
        </m:r>
        <m:r>
          <m:rPr>
            <m:sty m:val="p"/>
          </m:rPr>
          <w:rPr>
            <w:rFonts w:ascii="Cambria Math" w:hAnsi="Cambria Math"/>
          </w:rPr>
          <m:t>&gt;</m:t>
        </m:r>
        <m:r>
          <w:rPr>
            <w:rFonts w:ascii="Cambria Math" w:hAnsi="Cambria Math"/>
          </w:rPr>
          <m:t>t</m:t>
        </m:r>
      </m:oMath>
      <w:r>
        <w:t>. Monotone output dependence therefore does not imply monotone fitness dependence. A fitness bound must compose the output range with the specified loss and preserve its domain.</w:t>
      </w:r>
    </w:p>
    <w:p w14:paraId="7BA88DB9" w14:textId="77777777" w:rsidR="005A39D5" w:rsidRDefault="00000000" w:rsidP="00B95B30">
      <w:pPr>
        <w:pStyle w:val="BodyText"/>
        <w:keepNext/>
        <w:keepLines/>
        <w:jc w:val="both"/>
      </w:pPr>
      <w:r>
        <w:rPr>
          <w:b/>
          <w:bCs/>
        </w:rPr>
        <w:t>Theorem 7.1 (scalar convex loss over a parameter region).</w:t>
      </w:r>
      <w:r>
        <w:t xml:space="preserve"> Suppose a scalar prediction has exact range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xml:space="preserve"> over a compact parameter region, with both endpoints attained. If </w:t>
      </w:r>
      <m:oMath>
        <m:r>
          <m:rPr>
            <m:scr m:val="script"/>
            <m:sty m:val="p"/>
          </m:rP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oMath>
      <w:r>
        <w:t xml:space="preserve"> is continuous and convex in </w:t>
      </w:r>
      <m:oMath>
        <m:r>
          <w:rPr>
            <w:rFonts w:ascii="Cambria Math" w:hAnsi="Cambria Math"/>
          </w:rPr>
          <m:t>y</m:t>
        </m:r>
      </m:oMath>
      <w:r>
        <w:t>, then</w:t>
      </w:r>
    </w:p>
    <w:p w14:paraId="0C51DA96" w14:textId="77777777" w:rsidR="005A39D5" w:rsidRPr="000F4130" w:rsidRDefault="00000000" w:rsidP="00B95B30">
      <w:pPr>
        <w:pStyle w:val="BodyText"/>
        <w:keepLines/>
        <w:spacing w:before="60" w:after="14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θ</m:t>
              </m:r>
            </m:lim>
          </m:limLow>
          <m:r>
            <m:rPr>
              <m:scr m:val="script"/>
              <m:sty m:val="p"/>
            </m:rP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y</m:t>
              </m:r>
              <m:d>
                <m:dPr>
                  <m:ctrlPr>
                    <w:rPr>
                      <w:rFonts w:ascii="Cambria Math" w:hAnsi="Cambria Math"/>
                      <w:sz w:val="28"/>
                      <w:szCs w:val="28"/>
                    </w:rPr>
                  </m:ctrlPr>
                </m:dPr>
                <m:e>
                  <m:r>
                    <w:rPr>
                      <w:rFonts w:ascii="Cambria Math" w:hAnsi="Cambria Math"/>
                      <w:sz w:val="28"/>
                      <w:szCs w:val="28"/>
                    </w:rPr>
                    <m:t>θ</m:t>
                  </m:r>
                </m:e>
              </m:d>
              <m:r>
                <m:rPr>
                  <m:sty m:val="p"/>
                </m:rPr>
                <w:rPr>
                  <w:rFonts w:ascii="Cambria Math" w:hAnsi="Cambria Math"/>
                  <w:sz w:val="28"/>
                  <w:szCs w:val="28"/>
                </w:rPr>
                <m:t>,</m:t>
              </m:r>
              <m:r>
                <w:rPr>
                  <w:rFonts w:ascii="Cambria Math" w:hAnsi="Cambria Math"/>
                  <w:sz w:val="28"/>
                  <w:szCs w:val="28"/>
                </w:rPr>
                <m:t>t</m:t>
              </m:r>
            </m:e>
          </m:d>
          <m:r>
            <m:rPr>
              <m:sty m:val="p"/>
            </m:rPr>
            <w:rPr>
              <w:rFonts w:ascii="Cambria Math" w:hAnsi="Cambria Math"/>
              <w:sz w:val="28"/>
              <w:szCs w:val="28"/>
            </w:rPr>
            <m:t>=max</m:t>
          </m:r>
          <m:d>
            <m:dPr>
              <m:begChr m:val="{"/>
              <m:endChr m:val="}"/>
              <m:ctrlPr>
                <w:rPr>
                  <w:rFonts w:ascii="Cambria Math" w:hAnsi="Cambria Math"/>
                  <w:sz w:val="28"/>
                  <w:szCs w:val="28"/>
                </w:rPr>
              </m:ctrlPr>
            </m:dPr>
            <m:e>
              <m:r>
                <m:rPr>
                  <m:scr m:val="script"/>
                  <m:sty m:val="p"/>
                </m:rP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l</m:t>
                  </m:r>
                  <m:r>
                    <m:rPr>
                      <m:sty m:val="p"/>
                    </m:rPr>
                    <w:rPr>
                      <w:rFonts w:ascii="Cambria Math" w:hAnsi="Cambria Math"/>
                      <w:sz w:val="28"/>
                      <w:szCs w:val="28"/>
                    </w:rPr>
                    <m:t>,</m:t>
                  </m:r>
                  <m:r>
                    <w:rPr>
                      <w:rFonts w:ascii="Cambria Math" w:hAnsi="Cambria Math"/>
                      <w:sz w:val="28"/>
                      <w:szCs w:val="28"/>
                    </w:rPr>
                    <m:t>t</m:t>
                  </m:r>
                </m:e>
              </m:d>
              <m:r>
                <m:rPr>
                  <m:scr m:val="script"/>
                  <m:sty m:val="p"/>
                </m:rP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u</m:t>
                  </m:r>
                  <m:r>
                    <m:rPr>
                      <m:sty m:val="p"/>
                    </m:rPr>
                    <w:rPr>
                      <w:rFonts w:ascii="Cambria Math" w:hAnsi="Cambria Math"/>
                      <w:sz w:val="28"/>
                      <w:szCs w:val="28"/>
                    </w:rPr>
                    <m:t>,</m:t>
                  </m:r>
                  <m:r>
                    <w:rPr>
                      <w:rFonts w:ascii="Cambria Math" w:hAnsi="Cambria Math"/>
                      <w:sz w:val="28"/>
                      <w:szCs w:val="28"/>
                    </w:rPr>
                    <m:t>t</m:t>
                  </m:r>
                </m:e>
              </m:d>
            </m:e>
          </m:d>
          <m:r>
            <m:rPr>
              <m:sty m:val="p"/>
            </m:rPr>
            <w:rPr>
              <w:rFonts w:ascii="Cambria Math" w:hAnsi="Cambria Math"/>
              <w:sz w:val="28"/>
              <w:szCs w:val="28"/>
            </w:rPr>
            <m:t>.</m:t>
          </m:r>
          <m:r>
            <m:rPr>
              <m:nor/>
            </m:rPr>
            <w:rPr>
              <w:sz w:val="28"/>
              <w:szCs w:val="28"/>
            </w:rPr>
            <m:t xml:space="preserve">    (20)</m:t>
          </m:r>
        </m:oMath>
      </m:oMathPara>
    </w:p>
    <w:p w14:paraId="3B3B6104" w14:textId="77777777" w:rsidR="005A39D5" w:rsidRDefault="00000000" w:rsidP="00B95B30">
      <w:pPr>
        <w:keepNext/>
        <w:jc w:val="both"/>
      </w:pPr>
      <w:r>
        <w:t xml:space="preserve">For squared error, put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e>
        </m:d>
      </m:oMath>
      <w:r>
        <w:t xml:space="preserve">. Its exact minimum is </w:t>
      </w: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2</m:t>
            </m:r>
          </m:sup>
        </m:sSubSup>
      </m:oMath>
      <w:r>
        <w:t xml:space="preserve"> when the complete scalar interval is attainable. The lower and upper endpoints of the fitness range for </w:t>
      </w:r>
      <m:oMath>
        <m:r>
          <w:rPr>
            <w:rFonts w:ascii="Cambria Math" w:hAnsi="Cambria Math"/>
          </w:rPr>
          <m:t>F</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e>
          <m:sup>
            <m:r>
              <w:rPr>
                <w:rFonts w:ascii="Cambria Math" w:hAnsi="Cambria Math"/>
              </w:rPr>
              <m:t>2</m:t>
            </m:r>
          </m:sup>
        </m:sSup>
      </m:oMath>
      <w:r>
        <w:t xml:space="preserve"> are therefore</w:t>
      </w:r>
    </w:p>
    <w:p w14:paraId="7005BCF4" w14:textId="77777777" w:rsidR="005A39D5" w:rsidRPr="000F4130" w:rsidRDefault="00000000" w:rsidP="00B95B30">
      <w:pPr>
        <w:pStyle w:val="BodyText"/>
        <w:keepLines/>
        <w:spacing w:before="60" w:after="140"/>
        <w:jc w:val="both"/>
        <w:rPr>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m:rPr>
              <m:sty m:val="p"/>
            </m:rPr>
            <w:rPr>
              <w:rFonts w:ascii="Cambria Math" w:hAnsi="Cambria Math"/>
              <w:sz w:val="28"/>
              <w:szCs w:val="28"/>
            </w:rPr>
            <m:t>=-max</m:t>
          </m:r>
          <m:d>
            <m:dPr>
              <m:begChr m:val="{"/>
              <m:endChr m:val="}"/>
              <m:ctrlPr>
                <w:rPr>
                  <w:rFonts w:ascii="Cambria Math" w:hAnsi="Cambria Math"/>
                  <w:sz w:val="28"/>
                  <w:szCs w:val="28"/>
                </w:rPr>
              </m:ctrlPr>
            </m:dPr>
            <m:e>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l</m:t>
                      </m:r>
                      <m:r>
                        <m:rPr>
                          <m:sty m:val="p"/>
                        </m:rPr>
                        <w:rPr>
                          <w:rFonts w:ascii="Cambria Math" w:hAnsi="Cambria Math"/>
                          <w:sz w:val="28"/>
                          <w:szCs w:val="28"/>
                        </w:rPr>
                        <m:t>-</m:t>
                      </m:r>
                      <m:r>
                        <w:rPr>
                          <w:rFonts w:ascii="Cambria Math" w:hAnsi="Cambria Math"/>
                          <w:sz w:val="28"/>
                          <w:szCs w:val="28"/>
                        </w:rPr>
                        <m:t>t</m:t>
                      </m:r>
                    </m:e>
                  </m:d>
                </m:e>
                <m:sup>
                  <m: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u</m:t>
                      </m:r>
                      <m:r>
                        <m:rPr>
                          <m:sty m:val="p"/>
                        </m:rPr>
                        <w:rPr>
                          <w:rFonts w:ascii="Cambria Math" w:hAnsi="Cambria Math"/>
                          <w:sz w:val="28"/>
                          <w:szCs w:val="28"/>
                        </w:rPr>
                        <m:t>-</m:t>
                      </m:r>
                      <m:r>
                        <w:rPr>
                          <w:rFonts w:ascii="Cambria Math" w:hAnsi="Cambria Math"/>
                          <w:sz w:val="28"/>
                          <w:szCs w:val="28"/>
                        </w:rPr>
                        <m:t>t</m:t>
                      </m:r>
                    </m:e>
                  </m:d>
                </m:e>
                <m:sup>
                  <m:r>
                    <w:rPr>
                      <w:rFonts w:ascii="Cambria Math" w:hAnsi="Cambria Math"/>
                      <w:sz w:val="28"/>
                      <w:szCs w:val="28"/>
                    </w:rPr>
                    <m:t>2</m:t>
                  </m:r>
                </m:sup>
              </m:sSup>
            </m:e>
          </m:d>
          <m:r>
            <m:rPr>
              <m:sty m:val="p"/>
            </m:rPr>
            <w:rPr>
              <w:rFonts w:ascii="Cambria Math" w:hAnsi="Cambria Math"/>
              <w:sz w:val="28"/>
              <w:szCs w:val="28"/>
            </w:rPr>
            <m:t>,</m:t>
          </m:r>
          <m:r>
            <w:rPr>
              <w:rFonts w:ascii="Cambria Math" w:hAnsi="Cambria Math"/>
              <w:sz w:val="28"/>
              <w:szCs w:val="28"/>
            </w:rPr>
            <m:t>  </m:t>
          </m:r>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t</m:t>
              </m:r>
            </m:sub>
            <m:sup>
              <m:r>
                <w:rPr>
                  <w:rFonts w:ascii="Cambria Math" w:hAnsi="Cambria Math"/>
                  <w:sz w:val="28"/>
                  <w:szCs w:val="28"/>
                </w:rPr>
                <m:t>2</m:t>
              </m:r>
            </m:sup>
          </m:sSubSup>
          <m:r>
            <m:rPr>
              <m:sty m:val="p"/>
            </m:rPr>
            <w:rPr>
              <w:rFonts w:ascii="Cambria Math" w:hAnsi="Cambria Math"/>
              <w:sz w:val="28"/>
              <w:szCs w:val="28"/>
            </w:rPr>
            <m:t>.</m:t>
          </m:r>
          <m:r>
            <m:rPr>
              <m:nor/>
            </m:rPr>
            <w:rPr>
              <w:sz w:val="28"/>
              <w:szCs w:val="28"/>
            </w:rPr>
            <m:t xml:space="preserve">    (21)</m:t>
          </m:r>
        </m:oMath>
      </m:oMathPara>
    </w:p>
    <w:p w14:paraId="272EC910" w14:textId="77777777" w:rsidR="005A39D5" w:rsidRDefault="00000000" w:rsidP="00B95B30">
      <w:pPr>
        <w:jc w:val="both"/>
      </w:pPr>
      <w:r>
        <w:rPr>
          <w:i/>
          <w:iCs/>
        </w:rPr>
        <w:t>Proof.</w:t>
      </w:r>
      <w:r>
        <w:t xml:space="preserve"> Every </w:t>
      </w: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xml:space="preserve"> is a convex combination of the endpoints, so its loss is no larger than the maximum endpoint loss. Attainment gives equality for the maximum. Squared error is minimised at the projection of </w:t>
      </w:r>
      <m:oMath>
        <m:r>
          <w:rPr>
            <w:rFonts w:ascii="Cambria Math" w:hAnsi="Cambria Math"/>
          </w:rPr>
          <m:t>t</m:t>
        </m:r>
      </m:oMath>
      <w:r>
        <w:t xml:space="preserve"> onto the interval; attainability gives the stated minimum. </w:t>
      </w:r>
      <m:oMath>
        <m:r>
          <m:rPr>
            <m:sty m:val="p"/>
          </m:rPr>
          <w:rPr>
            <w:rFonts w:ascii="Cambria Math" w:hAnsi="Cambria Math"/>
          </w:rPr>
          <m:t>▫</m:t>
        </m:r>
      </m:oMath>
    </w:p>
    <w:p w14:paraId="48E43E5B" w14:textId="77777777" w:rsidR="005A39D5" w:rsidRDefault="00000000" w:rsidP="00B95B30">
      <w:pPr>
        <w:pStyle w:val="BodyText"/>
        <w:jc w:val="both"/>
      </w:pPr>
      <w:r>
        <w:lastRenderedPageBreak/>
        <w:t xml:space="preserve">For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and target </w:t>
      </w:r>
      <m:oMath>
        <m:r>
          <w:rPr>
            <w:rFonts w:ascii="Cambria Math" w:hAnsi="Cambria Math"/>
          </w:rPr>
          <m:t>t</m:t>
        </m:r>
        <m:r>
          <m:rPr>
            <m:sty m:val="p"/>
          </m:rPr>
          <w:rPr>
            <w:rFonts w:ascii="Cambria Math" w:hAnsi="Cambria Math"/>
          </w:rPr>
          <m:t>=</m:t>
        </m:r>
        <m:r>
          <w:rPr>
            <w:rFonts w:ascii="Cambria Math" w:hAnsi="Cambria Math"/>
          </w:rPr>
          <m:t>2</m:t>
        </m:r>
      </m:oMath>
      <w:r>
        <w:t xml:space="preserve">, the output maximum occurs at </w:t>
      </w:r>
      <m:oMath>
        <m:r>
          <w:rPr>
            <w:rFonts w:ascii="Cambria Math" w:hAnsi="Cambria Math"/>
          </w:rPr>
          <m:t>3</m:t>
        </m:r>
      </m:oMath>
      <w:r>
        <w:t xml:space="preserve">, but the best fitness occurs at the interior prediction </w:t>
      </w:r>
      <m:oMath>
        <m:r>
          <w:rPr>
            <w:rFonts w:ascii="Cambria Math" w:hAnsi="Cambria Math"/>
          </w:rPr>
          <m:t>2</m:t>
        </m:r>
      </m:oMath>
      <w:r>
        <w:t xml:space="preserve">. The exact fitness range is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If hard routing creates a gap in the attainable prediction set, the maximum endpoint loss remains exact when the extreme endpoints are attained, but the formula for the best fitness can be only an upper bound.</w:t>
      </w:r>
    </w:p>
    <w:p w14:paraId="77391733" w14:textId="77777777" w:rsidR="005A39D5" w:rsidRDefault="00000000" w:rsidP="00B95B30">
      <w:pPr>
        <w:pStyle w:val="BodyText"/>
        <w:keepLines/>
        <w:jc w:val="both"/>
      </w:pPr>
      <w:r>
        <w:rPr>
          <w:b/>
          <w:bCs/>
        </w:rPr>
        <w:t>Proposition 7.2 (shared sample parameters).</w:t>
      </w:r>
      <w:r>
        <w:t xml:space="preserve"> For continuous losses on the same compact parameter region and nonnegative sample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exact per-sample worst losses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give the sound bound </w:t>
      </w:r>
      <m:oMath>
        <m:sSub>
          <m:sSubPr>
            <m:ctrlPr>
              <w:rPr>
                <w:rFonts w:ascii="Cambria Math" w:hAnsi="Cambria Math"/>
              </w:rPr>
            </m:ctrlPr>
          </m:sSubPr>
          <m:e>
            <m:r>
              <m:rPr>
                <m:sty m:val="p"/>
              </m:rPr>
              <w:rPr>
                <w:rFonts w:ascii="Cambria Math" w:hAnsi="Cambria Math"/>
              </w:rPr>
              <m:t>max</m:t>
            </m:r>
          </m:e>
          <m:sub>
            <m:r>
              <w:rPr>
                <w:rFonts w:ascii="Cambria Math" w:hAnsi="Cambria Math"/>
              </w:rPr>
              <m:t>θ</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Equality holds exactly when the maximiser sets of the positive-weight losses have a common intersection.</w:t>
      </w:r>
    </w:p>
    <w:p w14:paraId="643C002D" w14:textId="77777777" w:rsidR="005A39D5" w:rsidRDefault="00000000" w:rsidP="00B95B30">
      <w:pPr>
        <w:pStyle w:val="BodyText"/>
        <w:jc w:val="both"/>
      </w:pPr>
      <w:r>
        <w:rPr>
          <w:i/>
          <w:iCs/>
        </w:rPr>
        <w:t>Proof.</w:t>
      </w:r>
      <w:r>
        <w:t xml:space="preserve"> The inequality holds pointwise. If equality holds at an attained aggregate maximiser, every nonnegative gap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e>
        </m:d>
      </m:oMath>
      <w:r>
        <w:t xml:space="preserve"> must vanish. Conversely, a common maximiser attains the sum of the maxima. </w:t>
      </w:r>
      <m:oMath>
        <m:r>
          <m:rPr>
            <m:sty m:val="p"/>
          </m:rPr>
          <w:rPr>
            <w:rFonts w:ascii="Cambria Math" w:hAnsi="Cambria Math"/>
          </w:rPr>
          <m:t>▫</m:t>
        </m:r>
      </m:oMath>
    </w:p>
    <w:p w14:paraId="6CDFB9E7" w14:textId="77777777" w:rsidR="005A39D5" w:rsidRDefault="00000000" w:rsidP="00B95B30">
      <w:pPr>
        <w:pStyle w:val="BodyText"/>
        <w:jc w:val="both"/>
      </w:pPr>
      <w:r>
        <w:t xml:space="preserve">For </w:t>
      </w:r>
      <m:oMath>
        <m:r>
          <w:rPr>
            <w:rFonts w:ascii="Cambria Math" w:hAnsi="Cambria Math"/>
          </w:rPr>
          <m:t>θ</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the losses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each have maximum </w:t>
      </w:r>
      <m:oMath>
        <m:r>
          <w:rPr>
            <w:rFonts w:ascii="Cambria Math" w:hAnsi="Cambria Math"/>
          </w:rPr>
          <m:t>4</m:t>
        </m:r>
      </m:oMath>
      <w:r>
        <w:t xml:space="preserve">, but their sum has maximum </w:t>
      </w:r>
      <m:oMath>
        <m:r>
          <w:rPr>
            <w:rFonts w:ascii="Cambria Math" w:hAnsi="Cambria Math"/>
          </w:rPr>
          <m:t>4</m:t>
        </m:r>
      </m:oMath>
      <w:r>
        <w:t xml:space="preserve">, rather than </w:t>
      </w:r>
      <m:oMath>
        <m:r>
          <w:rPr>
            <w:rFonts w:ascii="Cambria Math" w:hAnsi="Cambria Math"/>
          </w:rPr>
          <m:t>8</m:t>
        </m:r>
      </m:oMath>
      <w:r>
        <w:t>. Thus exact expert ranges do not automatically yield exact dataset fitness. The same qualification applies to coordinate boxes for vector logits and to independently bounded attention scores sharing a query. They can support sound optimisation bounds without being exact aggregate objectives.</w:t>
      </w:r>
    </w:p>
    <w:p w14:paraId="5DEBC0E9" w14:textId="77777777" w:rsidR="005A39D5" w:rsidRDefault="00000000" w:rsidP="00B95B30">
      <w:pPr>
        <w:pStyle w:val="Heading2"/>
        <w:jc w:val="both"/>
      </w:pPr>
      <w:bookmarkStart w:id="22" w:name="the-exact-aggregation-slack"/>
      <w:bookmarkStart w:id="23" w:name="radius-expansion-under-a-fitness-budget"/>
      <w:bookmarkEnd w:id="20"/>
      <w:r>
        <w:t>7.1 The exact aggregation slack</w:t>
      </w:r>
    </w:p>
    <w:p w14:paraId="38549D5C" w14:textId="77777777" w:rsidR="005A39D5" w:rsidRDefault="00000000" w:rsidP="00B95B30">
      <w:pPr>
        <w:keepNext/>
        <w:keepLines/>
        <w:jc w:val="both"/>
      </w:pPr>
      <w:r>
        <w:rPr>
          <w:b/>
          <w:bCs/>
        </w:rPr>
        <w:t>Proposition 7.3 (aggregate slack and the absence of a sample-count law).</w:t>
      </w:r>
      <w:r>
        <w:t xml:space="preserve"> Under Proposition 7.2, let </w:t>
      </w: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θ</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θ</m:t>
            </m:r>
          </m:e>
        </m:d>
      </m:oMath>
      <w:r>
        <w:t>. Then</w:t>
      </w:r>
    </w:p>
    <w:p w14:paraId="2125AFC9"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S</m:t>
          </m:r>
          <m:r>
            <m:rPr>
              <m:sty m:val="p"/>
            </m:rPr>
            <w:rPr>
              <w:rFonts w:ascii="Cambria Math" w:hAnsi="Cambria Math"/>
              <w:sz w:val="28"/>
              <w:szCs w:val="28"/>
            </w:rPr>
            <m:t>-</m:t>
          </m:r>
          <m:r>
            <w:rPr>
              <w:rFonts w:ascii="Cambria Math" w:hAnsi="Cambria Math"/>
              <w:sz w:val="28"/>
              <w:szCs w:val="28"/>
            </w:rPr>
            <m:t>M</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θ</m:t>
              </m:r>
            </m:lim>
          </m:limLow>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e>
          </m:nary>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θ</m:t>
                  </m:r>
                </m:e>
              </m:d>
            </m:e>
          </m:d>
          <m:r>
            <m:rPr>
              <m:sty m:val="p"/>
            </m:rPr>
            <w:rPr>
              <w:rFonts w:ascii="Cambria Math" w:hAnsi="Cambria Math"/>
              <w:sz w:val="28"/>
              <w:szCs w:val="28"/>
            </w:rPr>
            <m:t>.</m:t>
          </m:r>
          <m:r>
            <m:rPr>
              <m:nor/>
            </m:rPr>
            <w:rPr>
              <w:sz w:val="28"/>
              <w:szCs w:val="28"/>
            </w:rPr>
            <m:t xml:space="preserve">    (22)</m:t>
          </m:r>
        </m:oMath>
      </m:oMathPara>
    </w:p>
    <w:p w14:paraId="3DD571EF" w14:textId="77777777" w:rsidR="005A39D5" w:rsidRDefault="00000000" w:rsidP="00B95B30">
      <w:pPr>
        <w:jc w:val="both"/>
      </w:pPr>
      <w:r>
        <w:t xml:space="preserve">There is no universal monotonic direction for the ratio </w:t>
      </w:r>
      <m:oMath>
        <m:r>
          <w:rPr>
            <w:rFonts w:ascii="Cambria Math" w:hAnsi="Cambria Math"/>
          </w:rPr>
          <m:t>M</m:t>
        </m:r>
        <m:r>
          <m:rPr>
            <m:sty m:val="p"/>
          </m:rPr>
          <w:rPr>
            <w:rFonts w:ascii="Cambria Math" w:hAnsi="Cambria Math"/>
          </w:rPr>
          <m:t>/</m:t>
        </m:r>
        <m:r>
          <w:rPr>
            <w:rFonts w:ascii="Cambria Math" w:hAnsi="Cambria Math"/>
          </w:rPr>
          <m:t>S</m:t>
        </m:r>
      </m:oMath>
      <w:r>
        <w:t xml:space="preserve"> as additional losses sharing the same parameter are included, even for nonnegative squared losses with </w:t>
      </w:r>
      <m:oMath>
        <m:r>
          <w:rPr>
            <w:rFonts w:ascii="Cambria Math" w:hAnsi="Cambria Math"/>
          </w:rPr>
          <m:t>S</m:t>
        </m:r>
        <m:r>
          <m:rPr>
            <m:sty m:val="p"/>
          </m:rPr>
          <w:rPr>
            <w:rFonts w:ascii="Cambria Math" w:hAnsi="Cambria Math"/>
          </w:rPr>
          <m:t>&gt;</m:t>
        </m:r>
        <m:r>
          <w:rPr>
            <w:rFonts w:ascii="Cambria Math" w:hAnsi="Cambria Math"/>
          </w:rPr>
          <m:t>0</m:t>
        </m:r>
      </m:oMath>
      <w:r>
        <w:t>.</w:t>
      </w:r>
    </w:p>
    <w:p w14:paraId="4080B557" w14:textId="77777777" w:rsidR="005A39D5" w:rsidRDefault="00000000" w:rsidP="00B95B30">
      <w:pPr>
        <w:pStyle w:val="BodyText"/>
        <w:jc w:val="both"/>
      </w:pPr>
      <w:r>
        <w:rPr>
          <w:i/>
          <w:iCs/>
        </w:rPr>
        <w:t>Proof.</w:t>
      </w:r>
      <w:r>
        <w:t xml:space="preserve"> The identity follows by subtracting the aggregate objective from the constant </w:t>
      </w:r>
      <m:oMath>
        <m:r>
          <w:rPr>
            <w:rFonts w:ascii="Cambria Math" w:hAnsi="Cambria Math"/>
          </w:rPr>
          <m:t>S</m:t>
        </m:r>
      </m:oMath>
      <w:r>
        <w:t xml:space="preserve"> and exchanging its maximum with a minimum. For the second assertion take </w:t>
      </w:r>
      <m:oMath>
        <m:r>
          <w:rPr>
            <w:rFonts w:ascii="Cambria Math" w:hAnsi="Cambria Math"/>
          </w:rPr>
          <m:t>θ</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The pair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has </w:t>
      </w:r>
      <m:oMath>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whereas a single such loss has ratio one. Conversely, use </w:t>
      </w:r>
      <m:oMath>
        <m:r>
          <w:rPr>
            <w:rFonts w:ascii="Cambria Math" w:hAnsi="Cambria Math"/>
          </w:rPr>
          <m:t>k</m:t>
        </m:r>
      </m:oMath>
      <w:r>
        <w:t xml:space="preserve"> copies of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one copy of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all with unit weights. Convexity puts the aggregate maximum at an endpoint, giving </w:t>
      </w:r>
      <m:oMath>
        <m:r>
          <w:rPr>
            <w:rFonts w:ascii="Cambria Math" w:hAnsi="Cambria Math"/>
          </w:rPr>
          <m:t>M</m:t>
        </m:r>
        <m:r>
          <m:rPr>
            <m:sty m:val="p"/>
          </m:rPr>
          <w:rPr>
            <w:rFonts w:ascii="Cambria Math" w:hAnsi="Cambria Math"/>
          </w:rPr>
          <m:t>=</m:t>
        </m:r>
        <m:r>
          <w:rPr>
            <w:rFonts w:ascii="Cambria Math" w:hAnsi="Cambria Math"/>
          </w:rPr>
          <m:t>4k</m:t>
        </m:r>
      </m:oMath>
      <w:r>
        <w:t xml:space="preserve">, </w:t>
      </w:r>
      <m:oMath>
        <m:r>
          <w:rPr>
            <w:rFonts w:ascii="Cambria Math" w:hAnsi="Cambria Math"/>
          </w:rPr>
          <m:t>S</m:t>
        </m:r>
        <m:r>
          <m:rPr>
            <m:sty m:val="p"/>
          </m:rPr>
          <w:rPr>
            <w:rFonts w:ascii="Cambria Math" w:hAnsi="Cambria Math"/>
          </w:rPr>
          <m:t>=</m:t>
        </m:r>
        <m:r>
          <w:rPr>
            <w:rFonts w:ascii="Cambria Math" w:hAnsi="Cambria Math"/>
          </w:rPr>
          <m:t>4</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and ratio </w:t>
      </w:r>
      <m:oMath>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for </w:t>
      </w:r>
      <m:oMath>
        <m:r>
          <w:rPr>
            <w:rFonts w:ascii="Cambria Math" w:hAnsi="Cambria Math"/>
          </w:rPr>
          <m:t>k</m:t>
        </m:r>
        <m:r>
          <m:rPr>
            <m:sty m:val="p"/>
          </m:rPr>
          <w:rPr>
            <w:rFonts w:ascii="Cambria Math" w:hAnsi="Cambria Math"/>
          </w:rPr>
          <m:t>≥</m:t>
        </m:r>
        <m:r>
          <w:rPr>
            <w:rFonts w:ascii="Cambria Math" w:hAnsi="Cambria Math"/>
          </w:rPr>
          <m:t>1</m:t>
        </m:r>
      </m:oMath>
      <w:r>
        <w:t xml:space="preserve">. Adding copies increases the ratio toward one. </w:t>
      </w:r>
      <m:oMath>
        <m:r>
          <m:rPr>
            <m:sty m:val="p"/>
          </m:rPr>
          <w:rPr>
            <w:rFonts w:ascii="Cambria Math" w:hAnsi="Cambria Math"/>
          </w:rPr>
          <m:t>▫</m:t>
        </m:r>
      </m:oMath>
    </w:p>
    <w:p w14:paraId="24B9AA71" w14:textId="77777777" w:rsidR="005A39D5" w:rsidRDefault="00000000" w:rsidP="00B95B30">
      <w:pPr>
        <w:pStyle w:val="BodyText"/>
        <w:jc w:val="both"/>
      </w:pPr>
      <w:r>
        <w:t>The slack measures incompatibility of sample maximisers, not sample count alone. Table 3 reports a trend for its sampled linear-predictor family. That trend is useful evidence about those instances but does not extend to arbitrary shared-parameter datasets.</w:t>
      </w:r>
    </w:p>
    <w:bookmarkEnd w:id="22"/>
    <w:p w14:paraId="01CC70BE" w14:textId="77777777" w:rsidR="005A39D5" w:rsidRDefault="00000000" w:rsidP="00B95B30">
      <w:pPr>
        <w:pStyle w:val="Heading1"/>
        <w:jc w:val="both"/>
      </w:pPr>
      <w:r>
        <w:t>8 Radius expansion under a fitness budget</w:t>
      </w:r>
    </w:p>
    <w:p w14:paraId="1B0DEBA3" w14:textId="77777777" w:rsidR="005A39D5" w:rsidRDefault="00000000" w:rsidP="00B95B30">
      <w:pPr>
        <w:keepNext/>
        <w:jc w:val="both"/>
      </w:pPr>
      <w:r>
        <w:t xml:space="preserve">For fixed nominal parameters, let </w:t>
      </w:r>
      <m:oMath>
        <m:r>
          <w:rPr>
            <w:rFonts w:ascii="Cambria Math" w:hAnsi="Cambria Math"/>
          </w:rPr>
          <m:t>H</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θ</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r</m:t>
                </m:r>
              </m:e>
            </m:d>
          </m:sub>
        </m:sSub>
        <m:r>
          <w:rPr>
            <w:rFonts w:ascii="Cambria Math" w:hAnsi="Cambria Math"/>
          </w:rPr>
          <m:t>L</m:t>
        </m:r>
        <m:d>
          <m:dPr>
            <m:ctrlPr>
              <w:rPr>
                <w:rFonts w:ascii="Cambria Math" w:hAnsi="Cambria Math"/>
              </w:rPr>
            </m:ctrlPr>
          </m:dPr>
          <m:e>
            <m:r>
              <w:rPr>
                <w:rFonts w:ascii="Cambria Math" w:hAnsi="Cambria Math"/>
              </w:rPr>
              <m:t>θ</m:t>
            </m:r>
          </m:e>
        </m:d>
      </m:oMath>
      <w:r>
        <w:t xml:space="preserve">. Theorem 3.2 makes </w:t>
      </w:r>
      <m:oMath>
        <m:r>
          <w:rPr>
            <w:rFonts w:ascii="Cambria Math" w:hAnsi="Cambria Math"/>
          </w:rPr>
          <m:t>H</m:t>
        </m:r>
      </m:oMath>
      <w:r>
        <w:t xml:space="preserve"> nondecreasing in each radius. A sound upper surrogate </w:t>
      </w:r>
      <m:oMath>
        <m:acc>
          <m:accPr>
            <m:ctrlPr>
              <w:rPr>
                <w:rFonts w:ascii="Cambria Math" w:hAnsi="Cambria Math"/>
              </w:rPr>
            </m:ctrlPr>
          </m:accPr>
          <m:e>
            <m:r>
              <w:rPr>
                <w:rFonts w:ascii="Cambria Math" w:hAnsi="Cambria Math"/>
              </w:rPr>
              <m:t>H</m:t>
            </m:r>
          </m:e>
        </m:acc>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r</m:t>
            </m:r>
          </m:e>
        </m:d>
      </m:oMath>
      <w:r>
        <w:t xml:space="preserve"> should itself be chosen nondecreasing if the following monotone feasibility geometry is to be used. Then</w:t>
      </w:r>
    </w:p>
    <w:p w14:paraId="0015920E" w14:textId="77777777" w:rsidR="005A39D5" w:rsidRPr="000F4130" w:rsidRDefault="00000000" w:rsidP="00B95B30">
      <w:pPr>
        <w:pStyle w:val="BodyText"/>
        <w:keepLines/>
        <w:spacing w:before="60" w:after="14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r</m:t>
              </m:r>
              <m:r>
                <m:rPr>
                  <m:sty m:val="p"/>
                </m:rPr>
                <w:rPr>
                  <w:rFonts w:ascii="Cambria Math" w:hAnsi="Cambria Math"/>
                  <w:sz w:val="28"/>
                  <w:szCs w:val="28"/>
                </w:rPr>
                <m:t>&gt;</m:t>
              </m:r>
              <m:r>
                <w:rPr>
                  <w:rFonts w:ascii="Cambria Math" w:hAnsi="Cambria Math"/>
                  <w:sz w:val="28"/>
                  <w:szCs w:val="28"/>
                </w:rPr>
                <m:t>0</m:t>
              </m:r>
            </m:lim>
          </m:limLow>
          <m:r>
            <w:rPr>
              <w:rFonts w:ascii="Cambria Math" w:hAnsi="Cambria Math"/>
              <w:sz w:val="28"/>
              <w:szCs w:val="28"/>
            </w:rPr>
            <m:t>V</m:t>
          </m:r>
          <m:d>
            <m:dPr>
              <m:ctrlPr>
                <w:rPr>
                  <w:rFonts w:ascii="Cambria Math" w:hAnsi="Cambria Math"/>
                  <w:sz w:val="28"/>
                  <w:szCs w:val="28"/>
                </w:rPr>
              </m:ctrlPr>
            </m:dPr>
            <m:e>
              <m:r>
                <w:rPr>
                  <w:rFonts w:ascii="Cambria Math" w:hAnsi="Cambria Math"/>
                  <w:sz w:val="28"/>
                  <w:szCs w:val="28"/>
                </w:rPr>
                <m:t>r</m:t>
              </m:r>
            </m:e>
          </m:d>
          <m:r>
            <m:rPr>
              <m:sty m:val="p"/>
            </m:rPr>
            <w:rPr>
              <w:rFonts w:ascii="Cambria Math" w:hAnsi="Cambria Math"/>
              <w:sz w:val="28"/>
              <w:szCs w:val="28"/>
            </w:rPr>
            <m:t>=</m:t>
          </m:r>
          <m:nary>
            <m:naryPr>
              <m:chr m:val="∑"/>
              <m:limLoc m:val="undOvr"/>
              <m:ctrlPr>
                <w:rPr>
                  <w:rFonts w:ascii="Cambria Math" w:hAnsi="Cambria Math"/>
                  <w:sz w:val="28"/>
                  <w:szCs w:val="28"/>
                </w:rPr>
              </m:ctrlPr>
            </m:naryPr>
            <m:sub>
              <m:r>
                <w:rPr>
                  <w:rFonts w:ascii="Cambria Math" w:hAnsi="Cambria Math"/>
                  <w:sz w:val="28"/>
                  <w:szCs w:val="28"/>
                </w:rPr>
                <m:t>j</m:t>
              </m:r>
              <m:r>
                <m:rPr>
                  <m:sty m:val="p"/>
                </m:rPr>
                <w:rPr>
                  <w:rFonts w:ascii="Cambria Math" w:hAnsi="Cambria Math"/>
                  <w:sz w:val="28"/>
                  <w:szCs w:val="28"/>
                </w:rPr>
                <m:t>=</m:t>
              </m:r>
              <m:r>
                <w:rPr>
                  <w:rFonts w:ascii="Cambria Math" w:hAnsi="Cambria Math"/>
                  <w:sz w:val="28"/>
                  <w:szCs w:val="28"/>
                </w:rPr>
                <m:t>1</m:t>
              </m:r>
            </m:sub>
            <m:sup>
              <m:r>
                <w:rPr>
                  <w:rFonts w:ascii="Cambria Math" w:hAnsi="Cambria Math"/>
                  <w:sz w:val="28"/>
                  <w:szCs w:val="28"/>
                </w:rPr>
                <m:t>d</m:t>
              </m:r>
            </m:sup>
            <m:e>
              <m:r>
                <m:rPr>
                  <m:sty m:val="p"/>
                </m:rPr>
                <w:rPr>
                  <w:rFonts w:ascii="Cambria Math" w:hAnsi="Cambria Math"/>
                  <w:sz w:val="28"/>
                  <w:szCs w:val="28"/>
                </w:rPr>
                <m:t>log</m:t>
              </m:r>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 </m:t>
          </m:r>
          <m:r>
            <m:rPr>
              <m:nor/>
            </m:rPr>
            <w:rPr>
              <w:sz w:val="28"/>
              <w:szCs w:val="28"/>
            </w:rPr>
            <m:t>subject to</m:t>
          </m:r>
          <m:r>
            <w:rPr>
              <w:rFonts w:ascii="Cambria Math" w:hAnsi="Cambria Math"/>
              <w:sz w:val="28"/>
              <w:szCs w:val="28"/>
            </w:rPr>
            <m:t> </m:t>
          </m:r>
          <m:acc>
            <m:accPr>
              <m:ctrlPr>
                <w:rPr>
                  <w:rFonts w:ascii="Cambria Math" w:hAnsi="Cambria Math"/>
                  <w:sz w:val="28"/>
                  <w:szCs w:val="28"/>
                </w:rPr>
              </m:ctrlPr>
            </m:accPr>
            <m:e>
              <m:r>
                <w:rPr>
                  <w:rFonts w:ascii="Cambria Math" w:hAnsi="Cambria Math"/>
                  <w:sz w:val="28"/>
                  <w:szCs w:val="28"/>
                </w:rPr>
                <m:t>H</m:t>
              </m:r>
            </m:e>
          </m:acc>
          <m:d>
            <m:dPr>
              <m:ctrlPr>
                <w:rPr>
                  <w:rFonts w:ascii="Cambria Math" w:hAnsi="Cambria Math"/>
                  <w:sz w:val="28"/>
                  <w:szCs w:val="28"/>
                </w:rPr>
              </m:ctrlPr>
            </m:dPr>
            <m:e>
              <m:r>
                <w:rPr>
                  <w:rFonts w:ascii="Cambria Math" w:hAnsi="Cambria Math"/>
                  <w:sz w:val="28"/>
                  <w:szCs w:val="28"/>
                </w:rPr>
                <m:t>r</m:t>
              </m:r>
            </m:e>
          </m:d>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 r</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r>
                <m:rPr>
                  <m:sty m:val="p"/>
                </m:rPr>
                <w:rPr>
                  <w:rFonts w:ascii="Cambria Math" w:hAnsi="Cambria Math"/>
                  <w:sz w:val="28"/>
                  <w:szCs w:val="28"/>
                </w:rPr>
                <m:t>max</m:t>
              </m:r>
            </m:sup>
          </m:sSup>
          <m:r>
            <m:rPr>
              <m:nor/>
            </m:rPr>
            <w:rPr>
              <w:sz w:val="28"/>
              <w:szCs w:val="28"/>
            </w:rPr>
            <m:t xml:space="preserve">    (23)</m:t>
          </m:r>
        </m:oMath>
      </m:oMathPara>
    </w:p>
    <w:p w14:paraId="5690D24A" w14:textId="77777777" w:rsidR="005A39D5" w:rsidRDefault="00000000" w:rsidP="00B95B30">
      <w:pPr>
        <w:jc w:val="both"/>
      </w:pPr>
      <w:r>
        <w:t xml:space="preserve">expands a certified region under a fixed loss budget. This optimises a specified certificate, which can be more conservative than the exact feasible region. Bounds on the radii and a nonempty feasible region with </w:t>
        <w:lastRenderedPageBreak/>
        <w:t>strictly positive radii are necessary to make the formulation useful. The coordinate system and any reparameterisation symmetries must be controlled: rescaling equivalent hidden units can otherwise manufacture parameter volume without adding distinct behaviour.</w:t>
      </w:r>
    </w:p>
    <w:p w14:paraId="0CE04B5C" w14:textId="77777777" w:rsidR="005A39D5" w:rsidRDefault="00000000" w:rsidP="00B95B30">
      <w:pPr>
        <w:pStyle w:val="BodyText"/>
        <w:keepLines/>
        <w:jc w:val="both"/>
      </w:pPr>
      <w:r>
        <w:rPr>
          <w:b/>
          <w:bCs/>
        </w:rPr>
        <w:t>Theorem 8.1 (radial search and a solvable budget).</w:t>
      </w:r>
      <w:r>
        <w:t xml:space="preserve"> For a fixed direction </w:t>
      </w:r>
      <m:oMath>
        <m:r>
          <w:rPr>
            <w:rFonts w:ascii="Cambria Math" w:hAnsi="Cambria Math"/>
          </w:rPr>
          <m:t>v</m:t>
        </m:r>
        <m:r>
          <m:rPr>
            <m:sty m:val="p"/>
          </m:rPr>
          <w:rPr>
            <w:rFonts w:ascii="Cambria Math" w:hAnsi="Cambria Math"/>
          </w:rPr>
          <m:t>&gt;</m:t>
        </m:r>
        <m:r>
          <w:rPr>
            <w:rFonts w:ascii="Cambria Math" w:hAnsi="Cambria Math"/>
          </w:rPr>
          <m:t>0</m:t>
        </m:r>
      </m:oMath>
      <w:r>
        <w:t xml:space="preserve">, continuous nondecreasing </w:t>
      </w:r>
      <m:oMath>
        <m:acc>
          <m:accPr>
            <m:ctrlPr>
              <w:rPr>
                <w:rFonts w:ascii="Cambria Math" w:hAnsi="Cambria Math"/>
              </w:rPr>
            </m:ctrlPr>
          </m:accPr>
          <m:e>
            <m:r>
              <w:rPr>
                <w:rFonts w:ascii="Cambria Math" w:hAnsi="Cambria Math"/>
              </w:rPr>
              <m:t>H</m:t>
            </m:r>
          </m:e>
        </m:acc>
        <m:d>
          <m:dPr>
            <m:ctrlPr>
              <w:rPr>
                <w:rFonts w:ascii="Cambria Math" w:hAnsi="Cambria Math"/>
              </w:rPr>
            </m:ctrlPr>
          </m:dPr>
          <m:e>
            <m:r>
              <w:rPr>
                <w:rFonts w:ascii="Cambria Math" w:hAnsi="Cambria Math"/>
              </w:rPr>
              <m:t>tv</m:t>
            </m:r>
          </m:e>
        </m:d>
      </m:oMath>
      <w:r>
        <w:t xml:space="preserve"> and a bracket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w:r>
        <w:t xml:space="preserve"> with </w:t>
      </w:r>
      <m:oMath>
        <m:acc>
          <m:accPr>
            <m:ctrlPr>
              <w:rPr>
                <w:rFonts w:ascii="Cambria Math" w:hAnsi="Cambria Math"/>
              </w:rPr>
            </m:ctrlPr>
          </m:accPr>
          <m:e>
            <m:r>
              <w:rPr>
                <w:rFonts w:ascii="Cambria Math" w:hAnsi="Cambria Math"/>
              </w:rPr>
              <m:t>H</m:t>
            </m:r>
          </m:e>
        </m:acc>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m:t>
                </m:r>
              </m:sub>
            </m:sSub>
            <m:r>
              <w:rPr>
                <w:rFonts w:ascii="Cambria Math" w:hAnsi="Cambria Math"/>
              </w:rPr>
              <m:t>v</m:t>
            </m:r>
          </m:e>
        </m:d>
        <m:r>
          <m:rPr>
            <m:sty m:val="p"/>
          </m:rPr>
          <w:rPr>
            <w:rFonts w:ascii="Cambria Math" w:hAnsi="Cambria Math"/>
          </w:rPr>
          <m:t>≤</m:t>
        </m:r>
        <m:r>
          <w:rPr>
            <w:rFonts w:ascii="Cambria Math" w:hAnsi="Cambria Math"/>
          </w:rPr>
          <m:t>T</m:t>
        </m:r>
        <m:r>
          <m:rPr>
            <m:sty m:val="p"/>
          </m:rPr>
          <w:rPr>
            <w:rFonts w:ascii="Cambria Math" w:hAnsi="Cambria Math"/>
          </w:rPr>
          <m:t>&lt;</m:t>
        </m:r>
        <m:acc>
          <m:accPr>
            <m:ctrlPr>
              <w:rPr>
                <w:rFonts w:ascii="Cambria Math" w:hAnsi="Cambria Math"/>
              </w:rPr>
            </m:ctrlPr>
          </m:accPr>
          <m:e>
            <m:r>
              <w:rPr>
                <w:rFonts w:ascii="Cambria Math" w:hAnsi="Cambria Math"/>
              </w:rPr>
              <m:t>H</m:t>
            </m:r>
          </m:e>
        </m:acc>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m:t>
                </m:r>
              </m:sub>
            </m:sSub>
            <m:r>
              <w:rPr>
                <w:rFonts w:ascii="Cambria Math" w:hAnsi="Cambria Math"/>
              </w:rPr>
              <m:t>v</m:t>
            </m:r>
          </m:e>
        </m:d>
      </m:oMath>
      <w:r>
        <w:t xml:space="preserve"> define a feasible set on the ray that is an interval. Bisection preserves a feasible lower endpoint and an infeasible upper endpoint, halving their distance each step. It converges to the largest feasible radius multiplier in the bracket.</w:t>
      </w:r>
    </w:p>
    <w:p w14:paraId="13B7CDCF" w14:textId="77777777" w:rsidR="005A39D5" w:rsidRDefault="00000000" w:rsidP="00B95B30">
      <w:pPr>
        <w:pStyle w:val="BodyText"/>
        <w:keepNext/>
        <w:jc w:val="both"/>
      </w:pPr>
      <w:r>
        <w:t xml:space="preserve">If instead the certified excess-loss constraint is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Δ</m:t>
        </m:r>
      </m:oMath>
      <w:r>
        <w:t xml:space="preserve">, with all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Δ</m:t>
        </m:r>
        <m:r>
          <m:rPr>
            <m:sty m:val="p"/>
          </m:rPr>
          <w:rPr>
            <w:rFonts w:ascii="Cambria Math" w:hAnsi="Cambria Math"/>
          </w:rPr>
          <m:t>&gt;</m:t>
        </m:r>
        <m:r>
          <w:rPr>
            <w:rFonts w:ascii="Cambria Math" w:hAnsi="Cambria Math"/>
          </w:rPr>
          <m:t>0</m:t>
        </m:r>
      </m:oMath>
      <w:r>
        <w:t xml:space="preserve">, and no individual caps, the unique maximiser of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is</w:t>
      </w:r>
    </w:p>
    <w:p w14:paraId="0D5F3952" w14:textId="77777777" w:rsidR="005A39D5" w:rsidRPr="000F4130" w:rsidRDefault="00000000" w:rsidP="00B95B30">
      <w:pPr>
        <w:pStyle w:val="BodyText"/>
        <w:keepLines/>
        <w:spacing w:before="60" w:after="140"/>
        <w:jc w:val="both"/>
        <w:rPr>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r</m:t>
              </m:r>
            </m:e>
            <m:sub>
              <m:r>
                <w:rPr>
                  <w:rFonts w:ascii="Cambria Math" w:hAnsi="Cambria Math"/>
                  <w:sz w:val="28"/>
                  <w:szCs w:val="28"/>
                </w:rPr>
                <m:t>j</m:t>
              </m:r>
            </m:sub>
            <m:sup>
              <m:r>
                <m:rPr>
                  <m:sty m:val="p"/>
                </m:rPr>
                <w:rPr>
                  <w:rFonts w:ascii="Cambria Math" w:hAnsi="Cambria Math"/>
                  <w:sz w:val="28"/>
                  <w:szCs w:val="28"/>
                </w:rPr>
                <m:t>*</m:t>
              </m:r>
            </m:sup>
          </m:sSubSup>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Δ</m:t>
              </m:r>
            </m:num>
            <m:den>
              <m:r>
                <w:rPr>
                  <w:rFonts w:ascii="Cambria Math" w:hAnsi="Cambria Math"/>
                  <w:sz w:val="28"/>
                  <w:szCs w:val="28"/>
                </w:rPr>
                <m:t>d </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en>
          </m:f>
          <m:r>
            <m:rPr>
              <m:sty m:val="p"/>
            </m:rPr>
            <w:rPr>
              <w:rFonts w:ascii="Cambria Math" w:hAnsi="Cambria Math"/>
              <w:sz w:val="28"/>
              <w:szCs w:val="28"/>
            </w:rPr>
            <m:t>.</m:t>
          </m:r>
          <m:r>
            <m:rPr>
              <m:nor/>
            </m:rPr>
            <w:rPr>
              <w:sz w:val="28"/>
              <w:szCs w:val="28"/>
            </w:rPr>
            <m:t xml:space="preserve">    (24)</m:t>
          </m:r>
        </m:oMath>
      </m:oMathPara>
    </w:p>
    <w:p w14:paraId="1926BE55" w14:textId="77777777" w:rsidR="005A39D5" w:rsidRDefault="00000000" w:rsidP="00B95B30">
      <w:pPr>
        <w:jc w:val="both"/>
      </w:pPr>
      <w:r>
        <w:rPr>
          <w:i/>
          <w:iCs/>
        </w:rPr>
        <w:t>Proof.</w:t>
      </w:r>
      <w:r>
        <w:t xml:space="preserve"> Monotonicity makes the feasible ray set downward closed; continuity makes its endpoint feasible. The bisection invariant and geometric decrease follow directly. For the second statement, set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Maximising the objective is equivalent to maximising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under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r>
          <m:rPr>
            <m:sty m:val="p"/>
          </m:rPr>
          <w:rPr>
            <w:rFonts w:ascii="Cambria Math" w:hAnsi="Cambria Math"/>
          </w:rPr>
          <m:t>≤</m:t>
        </m:r>
        <m:r>
          <w:rPr>
            <w:rFonts w:ascii="Cambria Math" w:hAnsi="Cambria Math"/>
          </w:rPr>
          <m:t>Δ</m:t>
        </m:r>
      </m:oMath>
      <w:r>
        <w:t xml:space="preserve">. The optimum uses the entire budget, and strict concavity or the arithmetic–geometric mean inequality gives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d</m:t>
        </m:r>
      </m:oMath>
      <w:r>
        <w:t xml:space="preserve"> for every </w:t>
      </w:r>
      <m:oMath>
        <m:r>
          <w:rPr>
            <w:rFonts w:ascii="Cambria Math" w:hAnsi="Cambria Math"/>
          </w:rPr>
          <m:t>j</m:t>
        </m:r>
      </m:oMath>
      <w:r>
        <w:t xml:space="preserve">. </w:t>
      </w:r>
      <m:oMath>
        <m:r>
          <m:rPr>
            <m:sty m:val="p"/>
          </m:rPr>
          <w:rPr>
            <w:rFonts w:ascii="Cambria Math" w:hAnsi="Cambria Math"/>
          </w:rPr>
          <m:t>▫</m:t>
        </m:r>
      </m:oMath>
    </w:p>
    <w:p w14:paraId="7E60778D" w14:textId="77777777" w:rsidR="005A39D5" w:rsidRDefault="00000000" w:rsidP="00B95B30">
      <w:pPr>
        <w:pStyle w:val="BodyText"/>
        <w:jc w:val="both"/>
      </w:pPr>
      <w:r>
        <w:t xml:space="preserve">For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and </w:t>
      </w:r>
      <m:oMath>
        <m:r>
          <w:rPr>
            <w:rFonts w:ascii="Cambria Math" w:hAnsi="Cambria Math"/>
          </w:rPr>
          <m:t>Δ</m:t>
        </m:r>
        <m:r>
          <m:rPr>
            <m:sty m:val="p"/>
          </m:rPr>
          <w:rPr>
            <w:rFonts w:ascii="Cambria Math" w:hAnsi="Cambria Math"/>
          </w:rPr>
          <m:t>=</m:t>
        </m:r>
        <m:r>
          <w:rPr>
            <w:rFonts w:ascii="Cambria Math" w:hAnsi="Cambria Math"/>
          </w:rPr>
          <m:t>1</m:t>
        </m:r>
      </m:oMath>
      <w:r>
        <w:t xml:space="preserve">, the solution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equal radii would spend more budget on the second coordinate and give a smaller product. If some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oMath>
      <w:r>
        <w:t xml:space="preserve">, that coordinate requires a cap or another constraint. Radial bisection finds the boundary only on its chosen ray, and coordinatewise maximal feasibility need not maximise volume. For example,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1</m:t>
        </m:r>
      </m:oMath>
      <w:r>
        <w:t xml:space="preserve"> has a continuum of undominated boundary points but only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maximises the product. Consequently monotonicity supports reliable feasibility search without making every boundary point globally optimal.</w:t>
      </w:r>
    </w:p>
    <w:p w14:paraId="55D750A9" w14:textId="77777777" w:rsidR="005A39D5" w:rsidRDefault="00000000" w:rsidP="00B95B30">
      <w:pPr>
        <w:pStyle w:val="BodyText"/>
        <w:jc w:val="both"/>
      </w:pPr>
      <w:r>
        <w:t xml:space="preserve">In finite precision, an interval evaluation of </w:t>
      </w:r>
      <m:oMath>
        <m:acc>
          <m:accPr>
            <m:ctrlPr>
              <w:rPr>
                <w:rFonts w:ascii="Cambria Math" w:hAnsi="Cambria Math"/>
              </w:rPr>
            </m:ctrlPr>
          </m:accPr>
          <m:e>
            <m:r>
              <w:rPr>
                <w:rFonts w:ascii="Cambria Math" w:hAnsi="Cambria Math"/>
              </w:rPr>
              <m:t>H</m:t>
            </m:r>
          </m:e>
        </m:acc>
        <m:d>
          <m:dPr>
            <m:ctrlPr>
              <w:rPr>
                <w:rFonts w:ascii="Cambria Math" w:hAnsi="Cambria Math"/>
              </w:rPr>
            </m:ctrlPr>
          </m:dPr>
          <m:e>
            <m:r>
              <w:rPr>
                <w:rFonts w:ascii="Cambria Math" w:hAnsi="Cambria Math"/>
              </w:rPr>
              <m:t>tv</m:t>
            </m:r>
          </m:e>
        </m:d>
      </m:oMath>
      <w:r>
        <w:t xml:space="preserve"> may straddle </w:t>
      </w:r>
      <m:oMath>
        <m:r>
          <w:rPr>
            <w:rFonts w:ascii="Cambria Math" w:hAnsi="Cambria Math"/>
          </w:rPr>
          <m:t>T</m:t>
        </m:r>
      </m:oMath>
      <w:r>
        <w:t>. Such a test is unresolved and must be refined or returned with an uncertainty bracket; it cannot be labelled feasible using an uncertified midpoint. Expanding a region after fitting nominal weights also remains a different optimisation task from improving those nominal weights.</w:t>
      </w:r>
    </w:p>
    <w:p w14:paraId="403E47B9" w14:textId="77777777" w:rsidR="005A39D5" w:rsidRDefault="00000000" w:rsidP="00B95B30">
      <w:pPr>
        <w:pStyle w:val="Heading2"/>
        <w:jc w:val="both"/>
      </w:pPr>
      <w:bookmarkStart w:id="24" w:name="individual-radius-caps"/>
      <w:r>
        <w:t>8.1 Individual radius caps</w:t>
      </w:r>
    </w:p>
    <w:p w14:paraId="3052665D" w14:textId="77777777" w:rsidR="005A39D5" w:rsidRDefault="00000000" w:rsidP="00B95B30">
      <w:pPr>
        <w:keepNext/>
        <w:keepLines/>
        <w:jc w:val="both"/>
      </w:pPr>
      <w:r>
        <w:rPr>
          <w:b/>
          <w:bCs/>
        </w:rPr>
        <w:t>Proposition 8.2 (capped volume allocation).</w:t>
      </w:r>
      <w:r>
        <w:t xml:space="preserve"> Suppose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Δ</m:t>
        </m:r>
        <m:r>
          <m:rPr>
            <m:sty m:val="p"/>
          </m:rPr>
          <w:rPr>
            <w:rFonts w:ascii="Cambria Math" w:hAnsi="Cambria Math"/>
          </w:rPr>
          <m:t>&gt;</m:t>
        </m:r>
        <m:r>
          <w:rPr>
            <w:rFonts w:ascii="Cambria Math" w:hAnsi="Cambria Math"/>
          </w:rPr>
          <m:t>0</m:t>
        </m:r>
      </m:oMath>
      <w:r>
        <w:t xml:space="preserve">. Maximise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under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and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Δ</m:t>
        </m:r>
      </m:oMath>
      <w:r>
        <w:t xml:space="preserve">. If </w:t>
      </w:r>
      <m:oMath>
        <m:r>
          <w:rPr>
            <w:rFonts w:ascii="Cambria Math" w:hAnsi="Cambria Math"/>
          </w:rPr>
          <m:t>Δ</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the unique optimum is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Otherwise there is a unique positive multiplier </w:t>
      </w:r>
      <m:oMath>
        <m:r>
          <w:rPr>
            <w:rFonts w:ascii="Cambria Math" w:hAnsi="Cambria Math"/>
          </w:rPr>
          <m:t>λ</m:t>
        </m:r>
      </m:oMath>
      <w:r>
        <w:t xml:space="preserve"> satisfying</w:t>
      </w:r>
    </w:p>
    <w:p w14:paraId="642DD5AD" w14:textId="77777777" w:rsidR="005A39D5" w:rsidRPr="000F4130" w:rsidRDefault="00000000" w:rsidP="00B95B30">
      <w:pPr>
        <w:pStyle w:val="BodyText"/>
        <w:keepLines/>
        <w:spacing w:before="60" w:after="140"/>
        <w:jc w:val="both"/>
        <w:rPr>
          <w:sz w:val="28"/>
          <w:szCs w:val="28"/>
        </w:rPr>
      </w:pPr>
      <m:oMathPara>
        <m:oMathParaPr>
          <m:jc m:val="center"/>
        </m:oMathParaPr>
        <m:oMath>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e>
          </m:nary>
          <m:r>
            <m:rPr>
              <m:sty m:val="p"/>
            </m:rPr>
            <w:rPr>
              <w:rFonts w:ascii="Cambria Math" w:hAnsi="Cambria Math"/>
              <w:sz w:val="28"/>
              <w:szCs w:val="28"/>
            </w:rPr>
            <m:t>min</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λ</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en>
              </m:f>
            </m:e>
          </m:d>
          <m:r>
            <m:rPr>
              <m:sty m:val="p"/>
            </m:rPr>
            <w:rPr>
              <w:rFonts w:ascii="Cambria Math" w:hAnsi="Cambria Math"/>
              <w:sz w:val="28"/>
              <w:szCs w:val="28"/>
            </w:rPr>
            <m:t>=</m:t>
          </m:r>
          <m:r>
            <w:rPr>
              <w:rFonts w:ascii="Cambria Math" w:hAnsi="Cambria Math"/>
              <w:sz w:val="28"/>
              <w:szCs w:val="28"/>
            </w:rPr>
            <m:t>Δ</m:t>
          </m:r>
          <m:r>
            <m:rPr>
              <m:sty m:val="p"/>
            </m:rPr>
            <w:rPr>
              <w:rFonts w:ascii="Cambria Math" w:hAnsi="Cambria Math"/>
              <w:sz w:val="28"/>
              <w:szCs w:val="28"/>
            </w:rPr>
            <m:t>,</m:t>
          </m:r>
          <m:r>
            <w:rPr>
              <w:rFonts w:ascii="Cambria Math" w:hAnsi="Cambria Math"/>
              <w:sz w:val="28"/>
              <w:szCs w:val="28"/>
            </w:rPr>
            <m:t>  </m:t>
          </m:r>
          <m:sSubSup>
            <m:sSubSupPr>
              <m:ctrlPr>
                <w:rPr>
                  <w:rFonts w:ascii="Cambria Math" w:hAnsi="Cambria Math"/>
                  <w:sz w:val="28"/>
                  <w:szCs w:val="28"/>
                </w:rPr>
              </m:ctrlPr>
            </m:sSubSupPr>
            <m:e>
              <m:r>
                <w:rPr>
                  <w:rFonts w:ascii="Cambria Math" w:hAnsi="Cambria Math"/>
                  <w:sz w:val="28"/>
                  <w:szCs w:val="28"/>
                </w:rPr>
                <m:t>r</m:t>
              </m:r>
            </m:e>
            <m:sub>
              <m:r>
                <w:rPr>
                  <w:rFonts w:ascii="Cambria Math" w:hAnsi="Cambria Math"/>
                  <w:sz w:val="28"/>
                  <w:szCs w:val="28"/>
                </w:rPr>
                <m:t>j</m:t>
              </m:r>
            </m:sub>
            <m:sup>
              <m:r>
                <m:rPr>
                  <m:sty m:val="p"/>
                </m:rPr>
                <w:rPr>
                  <w:rFonts w:ascii="Cambria Math" w:hAnsi="Cambria Math"/>
                  <w:sz w:val="28"/>
                  <w:szCs w:val="28"/>
                </w:rPr>
                <m:t>*</m:t>
              </m:r>
            </m:sup>
          </m:sSubSup>
          <m:r>
            <m:rPr>
              <m:sty m:val="p"/>
            </m:rPr>
            <w:rPr>
              <w:rFonts w:ascii="Cambria Math" w:hAnsi="Cambria Math"/>
              <w:sz w:val="28"/>
              <w:szCs w:val="28"/>
            </w:rPr>
            <m:t>=min</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λ</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en>
              </m:f>
            </m:e>
          </m:d>
          <m:r>
            <m:rPr>
              <m:sty m:val="p"/>
            </m:rPr>
            <w:rPr>
              <w:rFonts w:ascii="Cambria Math" w:hAnsi="Cambria Math"/>
              <w:sz w:val="28"/>
              <w:szCs w:val="28"/>
            </w:rPr>
            <m:t>.</m:t>
          </m:r>
          <m:r>
            <m:rPr>
              <m:nor/>
            </m:rPr>
            <w:rPr>
              <w:sz w:val="28"/>
              <w:szCs w:val="28"/>
            </w:rPr>
            <m:t xml:space="preserve">    (25)</m:t>
          </m:r>
        </m:oMath>
      </m:oMathPara>
    </w:p>
    <w:p w14:paraId="4D6B2A29" w14:textId="77777777" w:rsidR="005A39D5" w:rsidRDefault="00000000" w:rsidP="00B95B30">
      <w:pPr>
        <w:jc w:val="both"/>
      </w:pPr>
      <w:r>
        <w:rPr>
          <w:i/>
          <w:iCs/>
        </w:rPr>
        <w:t>Proof.</w:t>
      </w:r>
      <w:r>
        <w:t xml:space="preserve"> The objective increases in every radius, proving the first case. In the second case, the left side of the multiplier equation is continuous, equals the total capped budget for sufficiently small positive </w:t>
      </w:r>
      <m:oMath>
        <m:r>
          <w:rPr>
            <w:rFonts w:ascii="Cambria Math" w:hAnsi="Cambria Math"/>
          </w:rPr>
          <m:t>λ</m:t>
        </m:r>
      </m:oMath>
      <w:r>
        <w:t xml:space="preserve">, tends to zero as </w:t>
      </w:r>
      <m:oMath>
        <m:r>
          <w:rPr>
            <w:rFonts w:ascii="Cambria Math" w:hAnsi="Cambria Math"/>
          </w:rPr>
          <m:t>λ</m:t>
        </m:r>
      </m:oMath>
      <w:r>
        <w:t xml:space="preserve"> tends to infinity, and decreases strictly once any radius is below its cap. Thus the required multiplier exists uniquely. For each coordinate, the displayed radius maximises </w:t>
      </w:r>
      <m:oMath>
        <m:r>
          <m:rPr>
            <m:sty m:val="p"/>
          </m:rPr>
          <w:rPr>
            <w:rFonts w:ascii="Cambria Math" w:hAnsi="Cambria Math"/>
          </w:rPr>
          <m:t>log</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on </w:t>
      </w:r>
      <m:oMath>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w:r>
        <w:t xml:space="preserve">. Summing these inequalities and using the active budget proves global optimality. Strict concavity gives uniqueness. </w:t>
      </w:r>
      <m:oMath>
        <m:r>
          <m:rPr>
            <m:sty m:val="p"/>
          </m:rPr>
          <w:rPr>
            <w:rFonts w:ascii="Cambria Math" w:hAnsi="Cambria Math"/>
          </w:rPr>
          <m:t>▫</m:t>
        </m:r>
      </m:oMath>
    </w:p>
    <w:p w14:paraId="233D3858" w14:textId="77777777" w:rsidR="005A39D5" w:rsidRDefault="00000000" w:rsidP="00B95B30">
      <w:pPr>
        <w:pStyle w:val="BodyText"/>
        <w:jc w:val="both"/>
      </w:pPr>
      <w:r>
        <w:lastRenderedPageBreak/>
        <w:t xml:space="preserve">For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Δ</m:t>
        </m:r>
        <m:r>
          <m:rPr>
            <m:sty m:val="p"/>
          </m:rPr>
          <w:rPr>
            <w:rFonts w:ascii="Cambria Math" w:hAnsi="Cambria Math"/>
          </w:rPr>
          <m:t>=</m:t>
        </m:r>
        <m:r>
          <w:rPr>
            <w:rFonts w:ascii="Cambria Math" w:hAnsi="Cambria Math"/>
          </w:rPr>
          <m:t>1</m:t>
        </m:r>
      </m:oMath>
      <w:r>
        <w:t xml:space="preserve"> and caps </w:t>
      </w: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t xml:space="preserve">, the solution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e>
        </m:d>
      </m:oMath>
      <w:r>
        <w:t xml:space="preserve">. The first coordinate saturates its cap, and the second receives the remaining budget. This differs from the uncapped optimum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because the admissible radius geometry has changed.</w:t>
      </w:r>
    </w:p>
    <w:p w14:paraId="7EA74C73" w14:textId="77777777" w:rsidR="005A39D5" w:rsidRDefault="00000000" w:rsidP="00B95B30">
      <w:pPr>
        <w:pStyle w:val="Heading1"/>
        <w:jc w:val="both"/>
      </w:pPr>
      <w:bookmarkStart w:id="25" w:name="X77d75f3c0fe74e7faf9c8404b756781b7074e74"/>
      <w:bookmarkEnd w:id="23"/>
      <w:bookmarkEnd w:id="24"/>
      <w:r>
        <w:t>9 Interval fitness in attention and routing</w:t>
      </w:r>
    </w:p>
    <w:p w14:paraId="732CD8BA" w14:textId="77777777" w:rsidR="005A39D5" w:rsidRDefault="00000000" w:rsidP="00B95B30">
      <w:pPr>
        <w:jc w:val="both"/>
      </w:pPr>
      <w:r>
        <w:t xml:space="preserve">Suppose a frozen candidate archive has scalar fitness scores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oMath>
      <w:r>
        <w:t xml:space="preserve">, positive geometric weights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nonnegative fitness strength </w:t>
      </w:r>
      <m:oMath>
        <m:r>
          <w:rPr>
            <w:rFonts w:ascii="Cambria Math" w:hAnsi="Cambria Math"/>
          </w:rPr>
          <m:t>β</m:t>
        </m:r>
      </m:oMath>
      <w:r>
        <w:t xml:space="preserve">. Define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i</m:t>
                </m:r>
              </m:sub>
            </m:sSub>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k</m:t>
                </m:r>
              </m:sub>
            </m:sSub>
          </m:e>
        </m:nary>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k</m:t>
                </m:r>
              </m:sub>
            </m:sSub>
          </m:sup>
        </m:sSup>
      </m:oMath>
      <w:r>
        <w:t>. This is an explicit choice of scalar score and a box relaxation of its uncertainty; it does not prescribe a probability distribution over the intervals.</w:t>
      </w:r>
    </w:p>
    <w:p w14:paraId="1A8348A4" w14:textId="77777777" w:rsidR="005A39D5" w:rsidRDefault="00000000" w:rsidP="00B95B30">
      <w:pPr>
        <w:pStyle w:val="BodyText"/>
        <w:keepNext/>
        <w:keepLines/>
        <w:jc w:val="both"/>
      </w:pPr>
      <w:r>
        <w:rPr>
          <w:b/>
          <w:bCs/>
        </w:rPr>
        <w:t>Proposition 9.1 (exact marginal selection ranges).</w:t>
      </w:r>
      <w:r>
        <w:t xml:space="preserve"> For independent score intervals,</w:t>
      </w:r>
    </w:p>
    <w:p w14:paraId="398672CD" w14:textId="77777777" w:rsidR="005A39D5" w:rsidRPr="000F4130" w:rsidRDefault="00000000" w:rsidP="00B95B30">
      <w:pPr>
        <w:pStyle w:val="BodyText"/>
        <w:keepLines/>
        <w:spacing w:before="60" w:after="140"/>
        <w:jc w:val="both"/>
        <w:rPr>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j</m:t>
              </m:r>
            </m:sub>
            <m:sup>
              <m:r>
                <m:rPr>
                  <m:sty m:val="p"/>
                </m:rPr>
                <w:rPr>
                  <w:rFonts w:ascii="Cambria Math" w:hAnsi="Cambria Math"/>
                  <w:sz w:val="28"/>
                  <w:szCs w:val="28"/>
                </w:rPr>
                <m:t>min</m:t>
              </m:r>
            </m:sup>
          </m:sSubSup>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j</m:t>
                      </m:r>
                    </m:sub>
                  </m:sSub>
                </m:sup>
              </m:sSup>
            </m:num>
            <m:den>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j</m:t>
                      </m:r>
                    </m:sub>
                  </m:sSub>
                </m:sup>
              </m:sSup>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k</m:t>
                      </m:r>
                    </m:sub>
                  </m:sSub>
                </m:sup>
              </m:sSup>
            </m:den>
          </m:f>
          <m:r>
            <m:rPr>
              <m:sty m:val="p"/>
            </m:rPr>
            <w:rPr>
              <w:rFonts w:ascii="Cambria Math" w:hAnsi="Cambria Math"/>
              <w:sz w:val="28"/>
              <w:szCs w:val="28"/>
            </w:rPr>
            <m:t>,</m:t>
          </m:r>
          <m:r>
            <w:rPr>
              <w:rFonts w:ascii="Cambria Math" w:hAnsi="Cambria Math"/>
              <w:sz w:val="28"/>
              <w:szCs w:val="28"/>
            </w:rPr>
            <m:t>  </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j</m:t>
              </m:r>
            </m:sub>
            <m:sup>
              <m:r>
                <m:rPr>
                  <m:sty m:val="p"/>
                </m:rPr>
                <w:rPr>
                  <w:rFonts w:ascii="Cambria Math" w:hAnsi="Cambria Math"/>
                  <w:sz w:val="28"/>
                  <w:szCs w:val="28"/>
                </w:rPr>
                <m:t>max</m:t>
              </m:r>
            </m:sup>
          </m:sSubSup>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j</m:t>
                      </m:r>
                    </m:sub>
                  </m:sSub>
                </m:sup>
              </m:sSup>
            </m:num>
            <m:den>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j</m:t>
                      </m:r>
                    </m:sub>
                  </m:sSub>
                </m:sup>
              </m:sSup>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k</m:t>
                      </m:r>
                    </m:sub>
                  </m:sSub>
                </m:sup>
              </m:sSup>
            </m:den>
          </m:f>
          <m:r>
            <m:rPr>
              <m:sty m:val="p"/>
            </m:rPr>
            <w:rPr>
              <w:rFonts w:ascii="Cambria Math" w:hAnsi="Cambria Math"/>
              <w:sz w:val="28"/>
              <w:szCs w:val="28"/>
            </w:rPr>
            <m:t>.</m:t>
          </m:r>
          <m:r>
            <m:rPr>
              <m:nor/>
            </m:rPr>
            <w:rPr>
              <w:sz w:val="28"/>
              <w:szCs w:val="28"/>
            </w:rPr>
            <m:t xml:space="preserve">    (26)</m:t>
          </m:r>
        </m:oMath>
      </m:oMathPara>
    </w:p>
    <w:p w14:paraId="75EEF74A" w14:textId="77777777" w:rsidR="005A39D5" w:rsidRDefault="00000000" w:rsidP="00B95B30">
      <w:pPr>
        <w:jc w:val="both"/>
      </w:pPr>
      <w:r>
        <w:rPr>
          <w:i/>
          <w:iCs/>
        </w:rPr>
        <w:t>Proof.</w:t>
      </w:r>
      <w:r>
        <w:t xml:space="preserve"> Differentiation gives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k</m:t>
        </m:r>
        <m:r>
          <m:rPr>
            <m:sty m:val="p"/>
          </m:rPr>
          <w:rPr>
            <w:rFonts w:ascii="Cambria Math" w:hAnsi="Cambria Math"/>
          </w:rPr>
          <m:t>≠</m:t>
        </m:r>
        <m:r>
          <w:rPr>
            <w:rFonts w:ascii="Cambria Math" w:hAnsi="Cambria Math"/>
          </w:rPr>
          <m:t>j</m:t>
        </m:r>
      </m:oMath>
      <w:r>
        <w:t xml:space="preserve">. Apply the endpoint choices of Lemma 5.1. These choices belong to the independent box, so the endpoints are attained. </w:t>
      </w:r>
      <m:oMath>
        <m:r>
          <m:rPr>
            <m:sty m:val="p"/>
          </m:rPr>
          <w:rPr>
            <w:rFonts w:ascii="Cambria Math" w:hAnsi="Cambria Math"/>
          </w:rPr>
          <m:t>▫</m:t>
        </m:r>
      </m:oMath>
    </w:p>
    <w:p w14:paraId="6B91C366" w14:textId="77777777" w:rsidR="005A39D5" w:rsidRDefault="00000000" w:rsidP="00B95B30">
      <w:pPr>
        <w:pStyle w:val="BodyText"/>
        <w:jc w:val="both"/>
      </w:pPr>
      <w:r>
        <w:t xml:space="preserve">The coordinate ranges need not be jointly attainable. Under correlated fitness scores they remain sound if the score box is sound, but may be loose. A common additive score uncertainty changes no selection probability, even though an independent box around each score can obscure that symmetry. For example, with two equally weighted candidates, </w:t>
      </w:r>
      <m:oMath>
        <m:r>
          <w:rPr>
            <w:rFonts w:ascii="Cambria Math" w:hAnsi="Cambria Math"/>
          </w:rPr>
          <m:t>β</m:t>
        </m:r>
        <m:r>
          <m:rPr>
            <m:sty m:val="p"/>
          </m:rPr>
          <w:rPr>
            <w:rFonts w:ascii="Cambria Math" w:hAnsi="Cambria Math"/>
          </w:rPr>
          <m:t>=</m:t>
        </m:r>
        <m:r>
          <w:rPr>
            <w:rFonts w:ascii="Cambria Math" w:hAnsi="Cambria Math"/>
          </w:rPr>
          <m:t>1</m:t>
        </m:r>
      </m:oMath>
      <w:r>
        <w:t xml:space="preserve"> and both score intervals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each marginal probability ranges from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e>
        </m:d>
      </m:oMath>
      <w:r>
        <w:t xml:space="preserve"> to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e>
        </m:d>
      </m:oMath>
      <w:r>
        <w:t>, but both upper probabilities cannot occur simultaneously.</w:t>
      </w:r>
    </w:p>
    <w:p w14:paraId="52020116" w14:textId="77777777" w:rsidR="005A39D5" w:rsidRDefault="00000000" w:rsidP="00B95B30">
      <w:pPr>
        <w:pStyle w:val="BodyText"/>
        <w:jc w:val="both"/>
      </w:pPr>
      <w:r>
        <w:t xml:space="preserve">For fixed exact scores and geometry, </w:t>
      </w:r>
      <m:oMath>
        <m:r>
          <w:rPr>
            <w:rFonts w:ascii="Cambria Math" w:hAnsi="Cambria Math"/>
          </w:rPr>
          <m:t>d</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dβ</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p</m:t>
            </m:r>
          </m:sub>
        </m:sSub>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0</m:t>
        </m:r>
      </m:oMath>
      <w:r>
        <w:t xml:space="preserve">. This follows by differentiating the normalised weights and centering the score. It guarantees a nondecreasing mean score of the retrieved archive members as fitness strength rises. It does not guarantee an improvement in the fitness of a newly averaged or decoded candidate. With </w:t>
      </w: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candidates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both have fitness </w:t>
      </w:r>
      <m:oMath>
        <m:r>
          <w:rPr>
            <w:rFonts w:ascii="Cambria Math" w:hAnsi="Cambria Math"/>
          </w:rPr>
          <m:t>1</m:t>
        </m:r>
      </m:oMath>
      <w:r>
        <w:t xml:space="preserve">, while their equally weighted mean has fitness </w:t>
      </w:r>
      <m:oMath>
        <m:r>
          <w:rPr>
            <w:rFonts w:ascii="Cambria Math" w:hAnsi="Cambria Math"/>
          </w:rPr>
          <m:t>0</m:t>
        </m:r>
      </m:oMath>
      <w:r>
        <w:t>. Rescoring the new candidate is therefore necessary.</w:t>
      </w:r>
    </w:p>
    <w:p w14:paraId="31F08B86" w14:textId="77777777" w:rsidR="005A39D5" w:rsidRDefault="00000000" w:rsidP="00B95B30">
      <w:pPr>
        <w:pStyle w:val="BodyText"/>
        <w:jc w:val="both"/>
      </w:pPr>
      <w:r>
        <w:t>For expert routing, an interval upper bound below an incumbent can justify excluding a branch only when the bound encloses the same scalar objective on the branch’s actual feasible domain. Domain containment alone does not rank expert fitness. An ancestor range can bound descendants only if it is separately proved to enclose their outputs on every relevant domain, as the companion routing analysis explains (Ghosh, 2026). If the optimiser varies the nominal state, a conditional range computed at one fixed state must be recomputed or replaced by a sound extension over the candidate-state box.</w:t>
      </w:r>
    </w:p>
    <w:p w14:paraId="7425680C" w14:textId="77777777" w:rsidR="005A39D5" w:rsidRDefault="00000000" w:rsidP="00B95B30">
      <w:pPr>
        <w:pStyle w:val="Heading2"/>
        <w:jc w:val="both"/>
      </w:pPr>
      <w:bookmarkStart w:id="26" w:name="Xca61de250413c25003958bf86cfba8df91ebc64"/>
      <w:bookmarkStart w:id="27" w:name="scope-and-further-research"/>
      <w:bookmarkEnd w:id="25"/>
      <w:r>
        <w:t>9.1 The worst selected score over a fitness box</w:t>
      </w:r>
    </w:p>
    <w:p w14:paraId="5A15826E" w14:textId="77777777" w:rsidR="005A39D5" w:rsidRDefault="00000000" w:rsidP="00B95B30">
      <w:pPr>
        <w:keepNext/>
        <w:jc w:val="both"/>
      </w:pPr>
      <w:r>
        <w:t xml:space="preserve">The marginal probability bounds in Proposition 9.1 do not determine the range of the selected mean score when each score also appears in its own logit. Fix </w:t>
      </w:r>
      <m:oMath>
        <m:r>
          <w:rPr>
            <w:rFonts w:ascii="Cambria Math" w:hAnsi="Cambria Math"/>
          </w:rPr>
          <m:t>β</m:t>
        </m:r>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0</m:t>
        </m:r>
      </m:oMath>
      <w:r>
        <w:t>, and define</w:t>
      </w:r>
    </w:p>
    <w:p w14:paraId="0639895C"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μ</m:t>
          </m:r>
          <m:d>
            <m:dPr>
              <m:ctrlPr>
                <w:rPr>
                  <w:rFonts w:ascii="Cambria Math" w:hAnsi="Cambria Math"/>
                  <w:sz w:val="28"/>
                  <w:szCs w:val="28"/>
                </w:rPr>
              </m:ctrlPr>
            </m:dPr>
            <m:e>
              <m:r>
                <w:rPr>
                  <w:rFonts w:ascii="Cambria Math" w:hAnsi="Cambria Math"/>
                  <w:sz w:val="28"/>
                  <w:szCs w:val="28"/>
                </w:rPr>
                <m:t>f</m:t>
              </m:r>
            </m:e>
          </m:d>
          <m:r>
            <m:rPr>
              <m:sty m:val="p"/>
            </m:rPr>
            <w:rPr>
              <w:rFonts w:ascii="Cambria Math" w:hAnsi="Cambria Math"/>
              <w:sz w:val="28"/>
              <w:szCs w:val="28"/>
            </w:rPr>
            <m:t>=</m:t>
          </m:r>
          <m:f>
            <m:fPr>
              <m:ctrlPr>
                <w:rPr>
                  <w:rFonts w:ascii="Cambria Math" w:hAnsi="Cambria Math"/>
                  <w:sz w:val="28"/>
                  <w:szCs w:val="28"/>
                </w:rPr>
              </m:ctrlPr>
            </m:fPr>
            <m:num>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sup>
              </m:sSup>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num>
            <m:den>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sup>
              </m:sSup>
            </m:den>
          </m:f>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i</m:t>
                  </m:r>
                </m:sub>
              </m:sSub>
            </m:e>
          </m:d>
          <m:r>
            <m:rPr>
              <m:sty m:val="p"/>
            </m:rPr>
            <w:rPr>
              <w:rFonts w:ascii="Cambria Math" w:hAnsi="Cambria Math"/>
              <w:sz w:val="28"/>
              <w:szCs w:val="28"/>
            </w:rPr>
            <m:t>.</m:t>
          </m:r>
          <m:r>
            <m:rPr>
              <m:nor/>
            </m:rPr>
            <w:rPr>
              <w:sz w:val="28"/>
              <w:szCs w:val="28"/>
            </w:rPr>
            <m:t xml:space="preserve">    (27)</m:t>
          </m:r>
        </m:oMath>
      </m:oMathPara>
    </w:p>
    <w:p w14:paraId="68574844" w14:textId="77777777" w:rsidR="005A39D5" w:rsidRDefault="00000000" w:rsidP="00B95B30">
      <w:pPr>
        <w:keepNext/>
        <w:keepLines/>
        <w:jc w:val="both"/>
      </w:pPr>
      <w:r>
        <w:rPr>
          <w:b/>
          <w:bCs/>
        </w:rPr>
        <w:lastRenderedPageBreak/>
        <w:t>Theorem 9.2 (a scalar equation for the minimum selected score).</w:t>
      </w:r>
      <w:r>
        <w:t xml:space="preserve"> The minimum of (27) over its score box has a unique score vector. Let </w:t>
      </w:r>
      <m:oMath>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t</m:t>
                </m:r>
              </m:e>
            </m:d>
          </m:e>
        </m:d>
      </m:oMath>
      <w:r>
        <w:t xml:space="preserve"> and</w:t>
      </w:r>
    </w:p>
    <w:p w14:paraId="777C3B3B"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t</m:t>
              </m:r>
            </m:e>
          </m:d>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t</m:t>
                  </m:r>
                </m:e>
              </m:d>
            </m:sup>
          </m:sSup>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t</m:t>
                  </m:r>
                </m:e>
              </m:d>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β</m:t>
              </m:r>
            </m:e>
          </m:d>
          <m:r>
            <m:rPr>
              <m:sty m:val="p"/>
            </m:rPr>
            <w:rPr>
              <w:rFonts w:ascii="Cambria Math" w:hAnsi="Cambria Math"/>
              <w:sz w:val="28"/>
              <w:szCs w:val="28"/>
            </w:rPr>
            <m:t>.</m:t>
          </m:r>
          <m:r>
            <m:rPr>
              <m:nor/>
            </m:rPr>
            <w:rPr>
              <w:sz w:val="28"/>
              <w:szCs w:val="28"/>
            </w:rPr>
            <m:t xml:space="preserve">    (28)</m:t>
          </m:r>
        </m:oMath>
      </m:oMathPara>
    </w:p>
    <w:p w14:paraId="73F9412A" w14:textId="77777777" w:rsidR="005A39D5" w:rsidRDefault="00000000" w:rsidP="00B95B30">
      <w:pPr>
        <w:keepNext/>
        <w:jc w:val="both"/>
      </w:pPr>
      <w:r>
        <w:t xml:space="preserve">There is a unique root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it lies between </w:t>
      </w:r>
      <m:oMath>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and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and the minimiser and minimum are</w:t>
      </w:r>
    </w:p>
    <w:p w14:paraId="3C45D67A" w14:textId="77777777" w:rsidR="005A39D5" w:rsidRPr="000F4130" w:rsidRDefault="00000000" w:rsidP="00B95B30">
      <w:pPr>
        <w:pStyle w:val="BodyText"/>
        <w:keepLines/>
        <w:spacing w:before="60" w:after="140"/>
        <w:jc w:val="both"/>
        <w:rPr>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f</m:t>
              </m:r>
            </m:e>
            <m:sub>
              <m:r>
                <w:rPr>
                  <w:rFonts w:ascii="Cambria Math" w:hAnsi="Cambria Math"/>
                  <w:sz w:val="28"/>
                  <w:szCs w:val="28"/>
                </w:rPr>
                <m:t>i</m:t>
              </m:r>
            </m:sub>
            <m:sup>
              <m:r>
                <m:rPr>
                  <m:sty m:val="p"/>
                </m:rPr>
                <w:rPr>
                  <w:rFonts w:ascii="Cambria Math" w:hAnsi="Cambria Math"/>
                  <w:sz w:val="28"/>
                  <w:szCs w:val="28"/>
                </w:rPr>
                <m:t>*</m:t>
              </m:r>
            </m:sup>
          </m:sSub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m:t>
                  </m:r>
                </m:sup>
              </m:sSup>
            </m:e>
          </m:d>
          <m:r>
            <m:rPr>
              <m:sty m:val="p"/>
            </m:rPr>
            <w:rPr>
              <w:rFonts w:ascii="Cambria Math" w:hAnsi="Cambria Math"/>
              <w:sz w:val="28"/>
              <w:szCs w:val="28"/>
            </w:rPr>
            <m:t>,</m:t>
          </m:r>
          <m:r>
            <w:rPr>
              <w:rFonts w:ascii="Cambria Math" w:hAnsi="Cambria Math"/>
              <w:sz w:val="28"/>
              <w:szCs w:val="28"/>
            </w:rPr>
            <m:t>  </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f</m:t>
              </m:r>
            </m:lim>
          </m:limLow>
          <m:r>
            <w:rPr>
              <w:rFonts w:ascii="Cambria Math" w:hAnsi="Cambria Math"/>
              <w:sz w:val="28"/>
              <w:szCs w:val="28"/>
            </w:rPr>
            <m:t>μ</m:t>
          </m:r>
          <m:d>
            <m:dPr>
              <m:ctrlPr>
                <w:rPr>
                  <w:rFonts w:ascii="Cambria Math" w:hAnsi="Cambria Math"/>
                  <w:sz w:val="28"/>
                  <w:szCs w:val="28"/>
                </w:rPr>
              </m:ctrlPr>
            </m:dPr>
            <m:e>
              <m:r>
                <w:rPr>
                  <w:rFonts w:ascii="Cambria Math" w:hAnsi="Cambria Math"/>
                  <w:sz w:val="28"/>
                  <w:szCs w:val="28"/>
                </w:rPr>
                <m:t>f</m:t>
              </m:r>
            </m:e>
          </m:d>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β</m:t>
          </m:r>
          <m:r>
            <m:rPr>
              <m:sty m:val="p"/>
            </m:rPr>
            <w:rPr>
              <w:rFonts w:ascii="Cambria Math" w:hAnsi="Cambria Math"/>
              <w:sz w:val="28"/>
              <w:szCs w:val="28"/>
            </w:rPr>
            <m:t>.</m:t>
          </m:r>
          <m:r>
            <m:rPr>
              <m:nor/>
            </m:rPr>
            <w:rPr>
              <w:sz w:val="28"/>
              <w:szCs w:val="28"/>
            </w:rPr>
            <m:t xml:space="preserve">    (29)</m:t>
          </m:r>
        </m:oMath>
      </m:oMathPara>
    </w:p>
    <w:p w14:paraId="5E41E7A7" w14:textId="77777777" w:rsidR="005A39D5" w:rsidRDefault="00000000" w:rsidP="00B95B30">
      <w:pPr>
        <w:jc w:val="both"/>
      </w:pPr>
      <w:r>
        <w:t>The maximum of (27) is attained at a score-box vertex. The minimum need not be attained at a vertex.</w:t>
      </w:r>
    </w:p>
    <w:p w14:paraId="2160C9A3" w14:textId="77777777" w:rsidR="005A39D5" w:rsidRDefault="00000000" w:rsidP="00B95B30">
      <w:pPr>
        <w:pStyle w:val="BodyText"/>
        <w:jc w:val="both"/>
      </w:pPr>
      <w:r>
        <w:rPr>
          <w:i/>
          <w:iCs/>
        </w:rPr>
        <w:t>Proof.</w:t>
      </w:r>
      <w:r>
        <w:t xml:space="preserve"> Direct differentiation gives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μ</m:t>
                </m:r>
              </m:e>
            </m:d>
          </m:e>
        </m:d>
      </m:oMath>
      <w:r>
        <w:t xml:space="preserve">. At a constrained minimum, a free coordinate therefore equals </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a lower-bound coordinate satisfies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and an upper-bound coordinate satisfies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Coordinates whose two bounds coincide already equal their clipping value. Thus every minimiser has the form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oMath>
      <w:r>
        <w:t xml:space="preserve"> with </w:t>
      </w:r>
      <m:oMath>
        <m:r>
          <w:rPr>
            <w:rFonts w:ascii="Cambria Math" w:hAnsi="Cambria Math"/>
          </w:rPr>
          <m:t>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which is equivalent to </w:t>
      </w:r>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oMath>
      <w:r>
        <w:t>.</w:t>
      </w:r>
    </w:p>
    <w:p w14:paraId="19242F22" w14:textId="77777777" w:rsidR="005A39D5" w:rsidRDefault="00000000" w:rsidP="00B95B30">
      <w:pPr>
        <w:pStyle w:val="BodyText"/>
        <w:jc w:val="both"/>
      </w:pPr>
      <w:r>
        <w:t xml:space="preserve">Each summand in (28) is continuous and has derivative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sup>
        </m:sSup>
      </m:oMath>
      <w:r>
        <w:t xml:space="preserve"> on both its free and clamped pieces, with matching derivatives at the transitions. Hence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sup>
        </m:sSup>
        <m:r>
          <m:rPr>
            <m:sty m:val="p"/>
          </m:rPr>
          <w:rPr>
            <w:rFonts w:ascii="Cambria Math" w:hAnsi="Cambria Math"/>
          </w:rPr>
          <m:t>&lt;</m:t>
        </m:r>
        <m:r>
          <w:rPr>
            <w:rFonts w:ascii="Cambria Math" w:hAnsi="Cambria Math"/>
          </w:rPr>
          <m:t>0</m:t>
        </m:r>
      </m:oMath>
      <w:r>
        <w:t>. Its limits at negative and positive infinity have opposite signs. At the displayed finite bracket endpoints all summands are respectively nonnegative and nonpositive. There is exactly one root. Compactness supplies a minimiser, and the necessary conditions force every minimiser to be this same clipped vector, proving both existence and uniqueness of the characterisation.</w:t>
      </w:r>
    </w:p>
    <w:p w14:paraId="1C30F8AE" w14:textId="77777777" w:rsidR="005A39D5" w:rsidRDefault="00000000" w:rsidP="00B95B30">
      <w:pPr>
        <w:pStyle w:val="BodyText"/>
        <w:jc w:val="both"/>
      </w:pPr>
      <w:r>
        <w:t xml:space="preserve">For a maximum, hold all but one coordinate fixed. At any interior stationary point the same derivative calculation gives </w:t>
      </w:r>
      <m:oMath>
        <m:sSub>
          <m:sSubPr>
            <m:ctrlPr>
              <w:rPr>
                <w:rFonts w:ascii="Cambria Math" w:hAnsi="Cambria Math"/>
              </w:rPr>
            </m:ctrlPr>
          </m:sSubPr>
          <m:e>
            <m:r>
              <m:rPr>
                <m:sty m:val="p"/>
              </m:rPr>
              <w:rPr>
                <w:rFonts w:ascii="Cambria Math" w:hAnsi="Cambria Math"/>
              </w:rPr>
              <m:t>∂</m:t>
            </m:r>
          </m:e>
          <m:sub>
            <m:r>
              <w:rPr>
                <w:rFonts w:ascii="Cambria Math" w:hAnsi="Cambria Math"/>
              </w:rPr>
              <m:t>ii</m:t>
            </m:r>
          </m:sub>
        </m:sSub>
        <m:r>
          <w:rPr>
            <w:rFonts w:ascii="Cambria Math" w:hAnsi="Cambria Math"/>
          </w:rPr>
          <m:t>μ</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Such a point is a strict minimum along that coordinate. A maximum therefore places each nondegenerate coordinate at an endpoint, proving the vertex assertion. </w:t>
      </w:r>
      <m:oMath>
        <m:r>
          <m:rPr>
            <m:sty m:val="p"/>
          </m:rPr>
          <w:rPr>
            <w:rFonts w:ascii="Cambria Math" w:hAnsi="Cambria Math"/>
          </w:rPr>
          <m:t>▫</m:t>
        </m:r>
      </m:oMath>
    </w:p>
    <w:p w14:paraId="1DC0F013" w14:textId="77777777" w:rsidR="005A39D5" w:rsidRDefault="00000000" w:rsidP="00B95B30">
      <w:pPr>
        <w:pStyle w:val="BodyText"/>
        <w:jc w:val="both"/>
      </w:pPr>
      <w:r>
        <w:t xml:space="preserve">For two equal geometric weights, </w:t>
      </w:r>
      <m:oMath>
        <m:r>
          <w:rPr>
            <w:rFonts w:ascii="Cambria Math" w:hAnsi="Cambria Math"/>
          </w:rPr>
          <m:t>β</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oMath>
      <w:r>
        <w:t xml:space="preserve">, the minimum is attained at the unique interior root of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f</m:t>
                </m:r>
              </m:e>
              <m:sub>
                <m:r>
                  <w:rPr>
                    <w:rFonts w:ascii="Cambria Math" w:hAnsi="Cambria Math"/>
                  </w:rPr>
                  <m:t>1</m:t>
                </m:r>
              </m:sub>
            </m:sSub>
          </m:sup>
        </m:sSup>
        <m:r>
          <m:rPr>
            <m:sty m:val="p"/>
          </m:rPr>
          <w:rPr>
            <w:rFonts w:ascii="Cambria Math" w:hAnsi="Cambria Math"/>
          </w:rPr>
          <m:t>=</m:t>
        </m:r>
        <m:r>
          <w:rPr>
            <w:rFonts w:ascii="Cambria Math" w:hAnsi="Cambria Math"/>
          </w:rPr>
          <m:t>0</m:t>
        </m:r>
      </m:oMath>
      <w:r>
        <w:t xml:space="preserve">, which lies in </w:t>
      </w:r>
      <m:oMath>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t xml:space="preserve">. Thus checking score vertices would miss the worst selected mean. In contrast, (28) can be solved by monotone bisection, with linear work per function evaluation. Its root bracket is directly a bracket on the minimum value after adding </w:t>
      </w:r>
      <m:oMath>
        <m:r>
          <w:rPr>
            <w:rFonts w:ascii="Cambria Math" w:hAnsi="Cambria Math"/>
          </w:rPr>
          <m:t>1</m:t>
        </m:r>
        <m:r>
          <m:rPr>
            <m:sty m:val="p"/>
          </m:rPr>
          <w:rPr>
            <w:rFonts w:ascii="Cambria Math" w:hAnsi="Cambria Math"/>
          </w:rPr>
          <m:t>/</m:t>
        </m:r>
        <m:r>
          <w:rPr>
            <w:rFonts w:ascii="Cambria Math" w:hAnsi="Cambria Math"/>
          </w:rPr>
          <m:t>β</m:t>
        </m:r>
      </m:oMath>
      <w:r>
        <w:t xml:space="preserve">. Machine certification still requires validated exponential and sign evaluations. When </w:t>
      </w:r>
      <m:oMath>
        <m:r>
          <w:rPr>
            <w:rFonts w:ascii="Cambria Math" w:hAnsi="Cambria Math"/>
          </w:rPr>
          <m:t>β</m:t>
        </m:r>
        <m:r>
          <m:rPr>
            <m:sty m:val="p"/>
          </m:rPr>
          <w:rPr>
            <w:rFonts w:ascii="Cambria Math" w:hAnsi="Cambria Math"/>
          </w:rPr>
          <m:t>=</m:t>
        </m:r>
        <m:r>
          <w:rPr>
            <w:rFonts w:ascii="Cambria Math" w:hAnsi="Cambria Math"/>
          </w:rPr>
          <m:t>0</m:t>
        </m:r>
      </m:oMath>
      <w:r>
        <w:t>, the mean is linear and its minimum and maximum use all lower and all upper endpoints respectively.</w:t>
      </w:r>
    </w:p>
    <w:bookmarkEnd w:id="26"/>
    <w:p w14:paraId="0DC6B99C" w14:textId="77777777" w:rsidR="005A39D5" w:rsidRDefault="00000000" w:rsidP="00B95B30">
      <w:pPr>
        <w:pStyle w:val="Heading1"/>
        <w:jc w:val="both"/>
      </w:pPr>
      <w:r>
        <w:t>10 Symbolic verification and numerical exploration</w:t>
      </w:r>
    </w:p>
    <w:p w14:paraId="1BCB4BB3" w14:textId="77777777" w:rsidR="005A39D5" w:rsidRDefault="00000000" w:rsidP="00B95B30">
      <w:pPr>
        <w:jc w:val="both"/>
      </w:pPr>
      <w:r>
        <w:t>V2 reports symbolic checks with SymPy 1.14 and numerical exploration on problems with known answers. Tables 1–4 and Figure 1 retain those reported results. The runs and random-instance studies were not replicated in V3; Sections 10.7–10.12 add a validated C# reproduction in V4. The symbolic checks concern the finite identities and examples listed in Table 1; arbitrary-arity and optimisation claims rely on their stated proofs. Because V2 used ordinary double-precision endpoint arithmetic without directed rounding, its computed gaps and observed containment comparisons are diagnostics, rather than validated machine certificates. V3 adds analytical results and an independently checked exact-integer reference bracket in Proposition 10.1.</w:t>
      </w:r>
    </w:p>
    <w:p w14:paraId="6123C414" w14:textId="77777777" w:rsidR="005A39D5" w:rsidRDefault="00000000" w:rsidP="00B95B30">
      <w:pPr>
        <w:pStyle w:val="Heading2"/>
        <w:jc w:val="both"/>
      </w:pPr>
      <w:r>
        <w:t>10.1 Symbolic verification</w:t>
      </w:r>
    </w:p>
    <w:p w14:paraId="342619FE" w14:textId="77777777" w:rsidR="005A39D5" w:rsidRDefault="00000000" w:rsidP="00B95B30">
      <w:pPr>
        <w:jc w:val="both"/>
      </w:pPr>
      <w:r>
        <w:t>V2 reports entering the listed finite-symbol identities into simplification or solving their optimality conditions exactly. Table 1 records those reported checks. A finite symbolic instance is not a proof of an indexed statement for arbitrary dimension.</w:t>
      </w:r>
    </w:p>
    <w:p w14:paraId="34C0003D" w14:textId="77777777" w:rsidR="005A39D5" w:rsidRDefault="00000000" w:rsidP="00B95B30">
      <w:pPr>
        <w:pStyle w:val="Caption"/>
        <w:keepNext/>
        <w:jc w:val="both"/>
      </w:pPr>
      <w:r>
        <w:lastRenderedPageBreak/>
        <w:t>Table 1  Finite symbolic checks reported in V2 with SymPy 1.14</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48"/>
        <w:gridCol w:w="4571"/>
        <w:gridCol w:w="2572"/>
      </w:tblGrid>
      <w:tr w:rsidR="005A39D5" w14:paraId="7E44DEE8" w14:textId="77777777" w:rsidTr="000F4130">
        <w:trPr>
          <w:cantSplit/>
          <w:tblHeader/>
          <w:jc w:val="center"/>
        </w:trPr>
        <w:tc>
          <w:tcPr>
            <w:tcW w:w="2148" w:type="dxa"/>
            <w:shd w:val="clear" w:color="auto" w:fill="E8E8E8"/>
            <w:tcMar>
              <w:top w:w="80" w:type="dxa"/>
              <w:left w:w="85" w:type="dxa"/>
              <w:bottom w:w="80" w:type="dxa"/>
              <w:right w:w="85" w:type="dxa"/>
            </w:tcMar>
            <w:vAlign w:val="center"/>
          </w:tcPr>
          <w:p w14:paraId="44D5EB44" w14:textId="77777777" w:rsidR="005A39D5" w:rsidRDefault="00000000" w:rsidP="00B95B30">
            <w:pPr>
              <w:keepNext/>
              <w:keepLines/>
              <w:spacing w:after="0" w:line="247" w:lineRule="auto"/>
              <w:jc w:val="both"/>
            </w:pPr>
            <w:r>
              <w:rPr>
                <w:b/>
                <w:color w:val="000000"/>
                <w:sz w:val="19"/>
              </w:rPr>
              <w:t>Statement</w:t>
            </w:r>
          </w:p>
        </w:tc>
        <w:tc>
          <w:tcPr>
            <w:tcW w:w="4571" w:type="dxa"/>
            <w:shd w:val="clear" w:color="auto" w:fill="E8E8E8"/>
            <w:tcMar>
              <w:top w:w="80" w:type="dxa"/>
              <w:left w:w="85" w:type="dxa"/>
              <w:bottom w:w="80" w:type="dxa"/>
              <w:right w:w="85" w:type="dxa"/>
            </w:tcMar>
            <w:vAlign w:val="center"/>
          </w:tcPr>
          <w:p w14:paraId="5DAF7800" w14:textId="77777777" w:rsidR="005A39D5" w:rsidRDefault="00000000" w:rsidP="00B95B30">
            <w:pPr>
              <w:keepNext/>
              <w:keepLines/>
              <w:spacing w:after="0" w:line="247" w:lineRule="auto"/>
              <w:jc w:val="both"/>
            </w:pPr>
            <w:r>
              <w:rPr>
                <w:b/>
                <w:color w:val="000000"/>
                <w:sz w:val="19"/>
              </w:rPr>
              <w:t>Symbolic check</w:t>
            </w:r>
          </w:p>
        </w:tc>
        <w:tc>
          <w:tcPr>
            <w:tcW w:w="2572" w:type="dxa"/>
            <w:shd w:val="clear" w:color="auto" w:fill="E8E8E8"/>
            <w:tcMar>
              <w:top w:w="80" w:type="dxa"/>
              <w:left w:w="85" w:type="dxa"/>
              <w:bottom w:w="80" w:type="dxa"/>
              <w:right w:w="85" w:type="dxa"/>
            </w:tcMar>
            <w:vAlign w:val="center"/>
          </w:tcPr>
          <w:p w14:paraId="2F9B9236" w14:textId="77777777" w:rsidR="005A39D5" w:rsidRDefault="00000000" w:rsidP="00B95B30">
            <w:pPr>
              <w:keepNext/>
              <w:keepLines/>
              <w:spacing w:after="0" w:line="247" w:lineRule="auto"/>
              <w:jc w:val="both"/>
            </w:pPr>
            <w:r>
              <w:rPr>
                <w:b/>
                <w:color w:val="000000"/>
                <w:sz w:val="19"/>
              </w:rPr>
              <w:t>Result</w:t>
            </w:r>
          </w:p>
        </w:tc>
      </w:tr>
      <w:tr w:rsidR="005A39D5" w14:paraId="29D78E86" w14:textId="77777777" w:rsidTr="000F4130">
        <w:trPr>
          <w:cantSplit/>
          <w:jc w:val="center"/>
        </w:trPr>
        <w:tc>
          <w:tcPr>
            <w:tcW w:w="2148" w:type="dxa"/>
            <w:shd w:val="clear" w:color="auto" w:fill="FFFFFF"/>
            <w:tcMar>
              <w:top w:w="80" w:type="dxa"/>
              <w:left w:w="85" w:type="dxa"/>
              <w:bottom w:w="80" w:type="dxa"/>
              <w:right w:w="85" w:type="dxa"/>
            </w:tcMar>
            <w:vAlign w:val="center"/>
          </w:tcPr>
          <w:p w14:paraId="33285A73" w14:textId="77777777" w:rsidR="005A39D5" w:rsidRDefault="00000000" w:rsidP="00B95B30">
            <w:pPr>
              <w:keepNext/>
              <w:keepLines/>
              <w:spacing w:after="0" w:line="247" w:lineRule="auto"/>
              <w:jc w:val="both"/>
            </w:pPr>
            <w:r>
              <w:rPr>
                <w:sz w:val="19"/>
              </w:rPr>
              <w:t>Proposition 3.3</w:t>
            </w:r>
          </w:p>
        </w:tc>
        <w:tc>
          <w:tcPr>
            <w:tcW w:w="4571" w:type="dxa"/>
            <w:shd w:val="clear" w:color="auto" w:fill="FFFFFF"/>
            <w:tcMar>
              <w:top w:w="80" w:type="dxa"/>
              <w:left w:w="85" w:type="dxa"/>
              <w:bottom w:w="80" w:type="dxa"/>
              <w:right w:w="85" w:type="dxa"/>
            </w:tcMar>
            <w:vAlign w:val="center"/>
          </w:tcPr>
          <w:p w14:paraId="2E22C479" w14:textId="77777777" w:rsidR="005A39D5" w:rsidRDefault="00000000" w:rsidP="00B95B30">
            <w:pPr>
              <w:keepNext/>
              <w:keepLines/>
              <w:spacing w:after="0" w:line="247" w:lineRule="auto"/>
              <w:jc w:val="both"/>
            </w:pPr>
            <w:r>
              <w:rPr>
                <w:sz w:val="19"/>
              </w:rPr>
              <w:t>s(λ) − L − (1 − λ)ρ</w:t>
            </w:r>
          </w:p>
        </w:tc>
        <w:tc>
          <w:tcPr>
            <w:tcW w:w="2572" w:type="dxa"/>
            <w:shd w:val="clear" w:color="auto" w:fill="FFFFFF"/>
            <w:tcMar>
              <w:top w:w="80" w:type="dxa"/>
              <w:left w:w="85" w:type="dxa"/>
              <w:bottom w:w="80" w:type="dxa"/>
              <w:right w:w="85" w:type="dxa"/>
            </w:tcMar>
            <w:vAlign w:val="center"/>
          </w:tcPr>
          <w:p w14:paraId="06D80F81" w14:textId="77777777" w:rsidR="005A39D5" w:rsidRDefault="00000000" w:rsidP="00B95B30">
            <w:pPr>
              <w:keepNext/>
              <w:keepLines/>
              <w:spacing w:after="0" w:line="247" w:lineRule="auto"/>
              <w:jc w:val="both"/>
            </w:pPr>
            <w:r>
              <w:rPr>
                <w:sz w:val="19"/>
              </w:rPr>
              <w:t>Simplifies to 0</w:t>
            </w:r>
          </w:p>
        </w:tc>
      </w:tr>
      <w:tr w:rsidR="005A39D5" w14:paraId="5B176030" w14:textId="77777777" w:rsidTr="000F4130">
        <w:trPr>
          <w:cantSplit/>
          <w:jc w:val="center"/>
        </w:trPr>
        <w:tc>
          <w:tcPr>
            <w:tcW w:w="2148" w:type="dxa"/>
            <w:shd w:val="clear" w:color="auto" w:fill="FFFFFF"/>
            <w:tcMar>
              <w:top w:w="80" w:type="dxa"/>
              <w:left w:w="85" w:type="dxa"/>
              <w:bottom w:w="80" w:type="dxa"/>
              <w:right w:w="85" w:type="dxa"/>
            </w:tcMar>
            <w:vAlign w:val="center"/>
          </w:tcPr>
          <w:p w14:paraId="4D83692B" w14:textId="77777777" w:rsidR="005A39D5" w:rsidRDefault="00000000" w:rsidP="00B95B30">
            <w:pPr>
              <w:keepNext/>
              <w:keepLines/>
              <w:spacing w:after="0" w:line="247" w:lineRule="auto"/>
              <w:jc w:val="both"/>
            </w:pPr>
            <w:r>
              <w:rPr>
                <w:sz w:val="19"/>
              </w:rPr>
              <w:t>Proposition 3.4</w:t>
            </w:r>
          </w:p>
        </w:tc>
        <w:tc>
          <w:tcPr>
            <w:tcW w:w="4571" w:type="dxa"/>
            <w:shd w:val="clear" w:color="auto" w:fill="FFFFFF"/>
            <w:tcMar>
              <w:top w:w="80" w:type="dxa"/>
              <w:left w:w="85" w:type="dxa"/>
              <w:bottom w:w="80" w:type="dxa"/>
              <w:right w:w="85" w:type="dxa"/>
            </w:tcMar>
            <w:vAlign w:val="center"/>
          </w:tcPr>
          <w:p w14:paraId="45668331" w14:textId="77777777" w:rsidR="005A39D5" w:rsidRDefault="00000000" w:rsidP="00B95B30">
            <w:pPr>
              <w:keepNext/>
              <w:keepLines/>
              <w:spacing w:after="0" w:line="247" w:lineRule="auto"/>
              <w:jc w:val="both"/>
            </w:pPr>
            <w:r>
              <w:rPr>
                <w:sz w:val="19"/>
              </w:rPr>
              <w:t>Affine robust endpoint (7), all sign patterns in two coordinates</w:t>
            </w:r>
          </w:p>
        </w:tc>
        <w:tc>
          <w:tcPr>
            <w:tcW w:w="2572" w:type="dxa"/>
            <w:shd w:val="clear" w:color="auto" w:fill="FFFFFF"/>
            <w:tcMar>
              <w:top w:w="80" w:type="dxa"/>
              <w:left w:w="85" w:type="dxa"/>
              <w:bottom w:w="80" w:type="dxa"/>
              <w:right w:w="85" w:type="dxa"/>
            </w:tcMar>
            <w:vAlign w:val="center"/>
          </w:tcPr>
          <w:p w14:paraId="08C3D036" w14:textId="77777777" w:rsidR="005A39D5" w:rsidRDefault="00000000" w:rsidP="00B95B30">
            <w:pPr>
              <w:keepNext/>
              <w:keepLines/>
              <w:spacing w:after="0" w:line="247" w:lineRule="auto"/>
              <w:jc w:val="both"/>
            </w:pPr>
            <w:r>
              <w:rPr>
                <w:sz w:val="19"/>
              </w:rPr>
              <w:t>Attained at a vertex; no vertex lower</w:t>
            </w:r>
          </w:p>
        </w:tc>
      </w:tr>
      <w:tr w:rsidR="005A39D5" w14:paraId="55C58A62" w14:textId="77777777" w:rsidTr="000F4130">
        <w:trPr>
          <w:cantSplit/>
          <w:jc w:val="center"/>
        </w:trPr>
        <w:tc>
          <w:tcPr>
            <w:tcW w:w="2148" w:type="dxa"/>
            <w:shd w:val="clear" w:color="auto" w:fill="FFFFFF"/>
            <w:tcMar>
              <w:top w:w="80" w:type="dxa"/>
              <w:left w:w="85" w:type="dxa"/>
              <w:bottom w:w="80" w:type="dxa"/>
              <w:right w:w="85" w:type="dxa"/>
            </w:tcMar>
            <w:vAlign w:val="center"/>
          </w:tcPr>
          <w:p w14:paraId="2AD1F099" w14:textId="77777777" w:rsidR="005A39D5" w:rsidRDefault="00000000" w:rsidP="00B95B30">
            <w:pPr>
              <w:keepNext/>
              <w:keepLines/>
              <w:spacing w:after="0" w:line="247" w:lineRule="auto"/>
              <w:jc w:val="both"/>
            </w:pPr>
            <w:r>
              <w:rPr>
                <w:sz w:val="19"/>
              </w:rPr>
              <w:t>Theorem 5.2 example</w:t>
            </w:r>
          </w:p>
        </w:tc>
        <w:tc>
          <w:tcPr>
            <w:tcW w:w="4571" w:type="dxa"/>
            <w:shd w:val="clear" w:color="auto" w:fill="FFFFFF"/>
            <w:tcMar>
              <w:top w:w="80" w:type="dxa"/>
              <w:left w:w="85" w:type="dxa"/>
              <w:bottom w:w="80" w:type="dxa"/>
              <w:right w:w="85" w:type="dxa"/>
            </w:tcMar>
            <w:vAlign w:val="center"/>
          </w:tcPr>
          <w:p w14:paraId="5307EB48" w14:textId="77777777" w:rsidR="005A39D5" w:rsidRDefault="00000000" w:rsidP="00B95B30">
            <w:pPr>
              <w:keepNext/>
              <w:keepLines/>
              <w:spacing w:after="0" w:line="247" w:lineRule="auto"/>
              <w:jc w:val="both"/>
            </w:pPr>
            <w:r>
              <w:rPr>
                <w:sz w:val="19"/>
              </w:rPr>
              <w:t>G(0, 1) and G(1, 0) for G = v − w²</w:t>
            </w:r>
          </w:p>
        </w:tc>
        <w:tc>
          <w:tcPr>
            <w:tcW w:w="2572" w:type="dxa"/>
            <w:shd w:val="clear" w:color="auto" w:fill="FFFFFF"/>
            <w:tcMar>
              <w:top w:w="80" w:type="dxa"/>
              <w:left w:w="85" w:type="dxa"/>
              <w:bottom w:w="80" w:type="dxa"/>
              <w:right w:w="85" w:type="dxa"/>
            </w:tcMar>
            <w:vAlign w:val="center"/>
          </w:tcPr>
          <w:p w14:paraId="71DA10DB" w14:textId="77777777" w:rsidR="005A39D5" w:rsidRDefault="00000000" w:rsidP="00B95B30">
            <w:pPr>
              <w:keepNext/>
              <w:keepLines/>
              <w:spacing w:after="0" w:line="247" w:lineRule="auto"/>
              <w:jc w:val="both"/>
            </w:pPr>
            <w:r>
              <w:rPr>
                <w:sz w:val="19"/>
              </w:rPr>
              <w:t>[−1, 1]</w:t>
            </w:r>
          </w:p>
        </w:tc>
      </w:tr>
      <w:tr w:rsidR="005A39D5" w14:paraId="7BE8A8F8" w14:textId="77777777" w:rsidTr="000F4130">
        <w:trPr>
          <w:cantSplit/>
          <w:jc w:val="center"/>
        </w:trPr>
        <w:tc>
          <w:tcPr>
            <w:tcW w:w="2148" w:type="dxa"/>
            <w:shd w:val="clear" w:color="auto" w:fill="FFFFFF"/>
            <w:tcMar>
              <w:top w:w="80" w:type="dxa"/>
              <w:left w:w="85" w:type="dxa"/>
              <w:bottom w:w="80" w:type="dxa"/>
              <w:right w:w="85" w:type="dxa"/>
            </w:tcMar>
            <w:vAlign w:val="center"/>
          </w:tcPr>
          <w:p w14:paraId="165AAFF0" w14:textId="77777777" w:rsidR="005A39D5" w:rsidRDefault="00000000" w:rsidP="00B95B30">
            <w:pPr>
              <w:keepNext/>
              <w:keepLines/>
              <w:spacing w:after="0" w:line="247" w:lineRule="auto"/>
              <w:jc w:val="both"/>
            </w:pPr>
            <w:r>
              <w:rPr>
                <w:sz w:val="19"/>
              </w:rPr>
              <w:t>Proposition 5.3</w:t>
            </w:r>
          </w:p>
        </w:tc>
        <w:tc>
          <w:tcPr>
            <w:tcW w:w="4571" w:type="dxa"/>
            <w:shd w:val="clear" w:color="auto" w:fill="FFFFFF"/>
            <w:tcMar>
              <w:top w:w="80" w:type="dxa"/>
              <w:left w:w="85" w:type="dxa"/>
              <w:bottom w:w="80" w:type="dxa"/>
              <w:right w:w="85" w:type="dxa"/>
            </w:tcMar>
            <w:vAlign w:val="center"/>
          </w:tcPr>
          <w:p w14:paraId="301C57F7" w14:textId="77777777" w:rsidR="005A39D5" w:rsidRDefault="00000000" w:rsidP="00B95B30">
            <w:pPr>
              <w:keepNext/>
              <w:keepLines/>
              <w:spacing w:after="0" w:line="247" w:lineRule="auto"/>
              <w:jc w:val="both"/>
            </w:pPr>
            <w:r>
              <w:rPr>
                <w:sz w:val="19"/>
              </w:rPr>
              <w:t>Exact, mixed monotone and mean-value widths on [c − h, c + h]</w:t>
            </w:r>
          </w:p>
        </w:tc>
        <w:tc>
          <w:tcPr>
            <w:tcW w:w="2572" w:type="dxa"/>
            <w:shd w:val="clear" w:color="auto" w:fill="FFFFFF"/>
            <w:tcMar>
              <w:top w:w="80" w:type="dxa"/>
              <w:left w:w="85" w:type="dxa"/>
              <w:bottom w:w="80" w:type="dxa"/>
              <w:right w:w="85" w:type="dxa"/>
            </w:tcMar>
            <w:vAlign w:val="center"/>
          </w:tcPr>
          <w:p w14:paraId="4A676709" w14:textId="77777777" w:rsidR="005A39D5" w:rsidRDefault="00000000" w:rsidP="00B95B30">
            <w:pPr>
              <w:keepNext/>
              <w:keepLines/>
              <w:spacing w:after="0" w:line="247" w:lineRule="auto"/>
              <w:jc w:val="both"/>
            </w:pPr>
            <w:r>
              <w:rPr>
                <w:sz w:val="19"/>
              </w:rPr>
              <w:t>Excess 8ch or 4h and 4h²; ratio 4 at c = 1/2</w:t>
            </w:r>
          </w:p>
        </w:tc>
      </w:tr>
      <w:tr w:rsidR="005A39D5" w14:paraId="01BB0DF5" w14:textId="77777777" w:rsidTr="000F4130">
        <w:trPr>
          <w:cantSplit/>
          <w:jc w:val="center"/>
        </w:trPr>
        <w:tc>
          <w:tcPr>
            <w:tcW w:w="2148" w:type="dxa"/>
            <w:shd w:val="clear" w:color="auto" w:fill="FFFFFF"/>
            <w:tcMar>
              <w:top w:w="80" w:type="dxa"/>
              <w:left w:w="85" w:type="dxa"/>
              <w:bottom w:w="80" w:type="dxa"/>
              <w:right w:w="85" w:type="dxa"/>
            </w:tcMar>
            <w:vAlign w:val="center"/>
          </w:tcPr>
          <w:p w14:paraId="27A73718" w14:textId="77777777" w:rsidR="005A39D5" w:rsidRDefault="00000000" w:rsidP="00B95B30">
            <w:pPr>
              <w:keepNext/>
              <w:keepLines/>
              <w:spacing w:after="0" w:line="247" w:lineRule="auto"/>
              <w:jc w:val="both"/>
            </w:pPr>
            <w:r>
              <w:rPr>
                <w:sz w:val="19"/>
              </w:rPr>
              <w:t>Theorem 6.1 example</w:t>
            </w:r>
          </w:p>
        </w:tc>
        <w:tc>
          <w:tcPr>
            <w:tcW w:w="4571" w:type="dxa"/>
            <w:shd w:val="clear" w:color="auto" w:fill="FFFFFF"/>
            <w:tcMar>
              <w:top w:w="80" w:type="dxa"/>
              <w:left w:w="85" w:type="dxa"/>
              <w:bottom w:w="80" w:type="dxa"/>
              <w:right w:w="85" w:type="dxa"/>
            </w:tcMar>
            <w:vAlign w:val="center"/>
          </w:tcPr>
          <w:p w14:paraId="54F95714" w14:textId="77777777" w:rsidR="005A39D5" w:rsidRDefault="00000000" w:rsidP="00B95B30">
            <w:pPr>
              <w:keepNext/>
              <w:keepLines/>
              <w:spacing w:after="0" w:line="247" w:lineRule="auto"/>
              <w:jc w:val="both"/>
            </w:pPr>
            <w:r>
              <w:rPr>
                <w:sz w:val="19"/>
              </w:rPr>
              <w:t>Width of (16) for F = z + ξ</w:t>
            </w:r>
          </w:p>
        </w:tc>
        <w:tc>
          <w:tcPr>
            <w:tcW w:w="2572" w:type="dxa"/>
            <w:shd w:val="clear" w:color="auto" w:fill="FFFFFF"/>
            <w:tcMar>
              <w:top w:w="80" w:type="dxa"/>
              <w:left w:w="85" w:type="dxa"/>
              <w:bottom w:w="80" w:type="dxa"/>
              <w:right w:w="85" w:type="dxa"/>
            </w:tcMar>
            <w:vAlign w:val="center"/>
          </w:tcPr>
          <w:p w14:paraId="7C8E7F6A" w14:textId="77777777" w:rsidR="005A39D5" w:rsidRDefault="00000000" w:rsidP="00B95B30">
            <w:pPr>
              <w:keepNext/>
              <w:keepLines/>
              <w:spacing w:after="0" w:line="247" w:lineRule="auto"/>
              <w:jc w:val="both"/>
            </w:pPr>
            <w:r>
              <w:rPr>
                <w:sz w:val="19"/>
              </w:rPr>
              <w:t>(b − a) + h</w:t>
            </w:r>
          </w:p>
        </w:tc>
      </w:tr>
      <w:tr w:rsidR="005A39D5" w14:paraId="4AEB4E13" w14:textId="77777777" w:rsidTr="000F4130">
        <w:trPr>
          <w:cantSplit/>
          <w:jc w:val="center"/>
        </w:trPr>
        <w:tc>
          <w:tcPr>
            <w:tcW w:w="2148" w:type="dxa"/>
            <w:shd w:val="clear" w:color="auto" w:fill="FFFFFF"/>
            <w:tcMar>
              <w:top w:w="80" w:type="dxa"/>
              <w:left w:w="85" w:type="dxa"/>
              <w:bottom w:w="80" w:type="dxa"/>
              <w:right w:w="85" w:type="dxa"/>
            </w:tcMar>
            <w:vAlign w:val="center"/>
          </w:tcPr>
          <w:p w14:paraId="00131AA4" w14:textId="77777777" w:rsidR="005A39D5" w:rsidRDefault="00000000" w:rsidP="00B95B30">
            <w:pPr>
              <w:keepNext/>
              <w:keepLines/>
              <w:spacing w:after="0" w:line="247" w:lineRule="auto"/>
              <w:jc w:val="both"/>
            </w:pPr>
            <w:r>
              <w:rPr>
                <w:sz w:val="19"/>
              </w:rPr>
              <w:t>Theorem 7.1 example</w:t>
            </w:r>
          </w:p>
        </w:tc>
        <w:tc>
          <w:tcPr>
            <w:tcW w:w="4571" w:type="dxa"/>
            <w:shd w:val="clear" w:color="auto" w:fill="FFFFFF"/>
            <w:tcMar>
              <w:top w:w="80" w:type="dxa"/>
              <w:left w:w="85" w:type="dxa"/>
              <w:bottom w:w="80" w:type="dxa"/>
              <w:right w:w="85" w:type="dxa"/>
            </w:tcMar>
            <w:vAlign w:val="center"/>
          </w:tcPr>
          <w:p w14:paraId="77F1C69D" w14:textId="77777777" w:rsidR="005A39D5" w:rsidRDefault="00000000" w:rsidP="00B95B30">
            <w:pPr>
              <w:keepNext/>
              <w:keepLines/>
              <w:spacing w:after="0" w:line="247" w:lineRule="auto"/>
              <w:jc w:val="both"/>
            </w:pPr>
            <w:r>
              <w:rPr>
                <w:sz w:val="19"/>
              </w:rPr>
              <w:t>Range of −(y − 2)² on [1, 3]</w:t>
            </w:r>
          </w:p>
        </w:tc>
        <w:tc>
          <w:tcPr>
            <w:tcW w:w="2572" w:type="dxa"/>
            <w:shd w:val="clear" w:color="auto" w:fill="FFFFFF"/>
            <w:tcMar>
              <w:top w:w="80" w:type="dxa"/>
              <w:left w:w="85" w:type="dxa"/>
              <w:bottom w:w="80" w:type="dxa"/>
              <w:right w:w="85" w:type="dxa"/>
            </w:tcMar>
            <w:vAlign w:val="center"/>
          </w:tcPr>
          <w:p w14:paraId="115D7F5A" w14:textId="77777777" w:rsidR="005A39D5" w:rsidRDefault="00000000" w:rsidP="00B95B30">
            <w:pPr>
              <w:keepNext/>
              <w:keepLines/>
              <w:spacing w:after="0" w:line="247" w:lineRule="auto"/>
              <w:jc w:val="both"/>
            </w:pPr>
            <w:r>
              <w:rPr>
                <w:sz w:val="19"/>
              </w:rPr>
              <w:t>[−1, 0]</w:t>
            </w:r>
          </w:p>
        </w:tc>
      </w:tr>
      <w:tr w:rsidR="005A39D5" w14:paraId="51B0B487" w14:textId="77777777" w:rsidTr="000F4130">
        <w:trPr>
          <w:cantSplit/>
          <w:jc w:val="center"/>
        </w:trPr>
        <w:tc>
          <w:tcPr>
            <w:tcW w:w="2148" w:type="dxa"/>
            <w:shd w:val="clear" w:color="auto" w:fill="FFFFFF"/>
            <w:tcMar>
              <w:top w:w="80" w:type="dxa"/>
              <w:left w:w="85" w:type="dxa"/>
              <w:bottom w:w="80" w:type="dxa"/>
              <w:right w:w="85" w:type="dxa"/>
            </w:tcMar>
            <w:vAlign w:val="center"/>
          </w:tcPr>
          <w:p w14:paraId="401F1973" w14:textId="77777777" w:rsidR="005A39D5" w:rsidRDefault="00000000" w:rsidP="00B95B30">
            <w:pPr>
              <w:keepNext/>
              <w:keepLines/>
              <w:spacing w:after="0" w:line="247" w:lineRule="auto"/>
              <w:jc w:val="both"/>
            </w:pPr>
            <w:r>
              <w:rPr>
                <w:sz w:val="19"/>
              </w:rPr>
              <w:t>Proposition 7.2 example</w:t>
            </w:r>
          </w:p>
        </w:tc>
        <w:tc>
          <w:tcPr>
            <w:tcW w:w="4571" w:type="dxa"/>
            <w:shd w:val="clear" w:color="auto" w:fill="FFFFFF"/>
            <w:tcMar>
              <w:top w:w="80" w:type="dxa"/>
              <w:left w:w="85" w:type="dxa"/>
              <w:bottom w:w="80" w:type="dxa"/>
              <w:right w:w="85" w:type="dxa"/>
            </w:tcMar>
            <w:vAlign w:val="center"/>
          </w:tcPr>
          <w:p w14:paraId="042035DC" w14:textId="77777777" w:rsidR="005A39D5" w:rsidRDefault="00000000" w:rsidP="00B95B30">
            <w:pPr>
              <w:keepNext/>
              <w:keepLines/>
              <w:spacing w:after="0" w:line="247" w:lineRule="auto"/>
              <w:jc w:val="both"/>
            </w:pPr>
            <w:r>
              <w:rPr>
                <w:sz w:val="19"/>
              </w:rPr>
              <w:t>Max of (θ − 1)² + (θ + 1)² and of each term on [−1, 1]</w:t>
            </w:r>
          </w:p>
        </w:tc>
        <w:tc>
          <w:tcPr>
            <w:tcW w:w="2572" w:type="dxa"/>
            <w:shd w:val="clear" w:color="auto" w:fill="FFFFFF"/>
            <w:tcMar>
              <w:top w:w="80" w:type="dxa"/>
              <w:left w:w="85" w:type="dxa"/>
              <w:bottom w:w="80" w:type="dxa"/>
              <w:right w:w="85" w:type="dxa"/>
            </w:tcMar>
            <w:vAlign w:val="center"/>
          </w:tcPr>
          <w:p w14:paraId="62BEEDAB" w14:textId="77777777" w:rsidR="005A39D5" w:rsidRDefault="00000000" w:rsidP="00B95B30">
            <w:pPr>
              <w:keepNext/>
              <w:keepLines/>
              <w:spacing w:after="0" w:line="247" w:lineRule="auto"/>
              <w:jc w:val="both"/>
            </w:pPr>
            <w:r>
              <w:rPr>
                <w:sz w:val="19"/>
              </w:rPr>
              <w:t>4 against 4 + 4</w:t>
            </w:r>
          </w:p>
        </w:tc>
      </w:tr>
      <w:tr w:rsidR="005A39D5" w14:paraId="5FD63FD8" w14:textId="77777777" w:rsidTr="000F4130">
        <w:trPr>
          <w:cantSplit/>
          <w:jc w:val="center"/>
        </w:trPr>
        <w:tc>
          <w:tcPr>
            <w:tcW w:w="2148" w:type="dxa"/>
            <w:shd w:val="clear" w:color="auto" w:fill="FFFFFF"/>
            <w:tcMar>
              <w:top w:w="80" w:type="dxa"/>
              <w:left w:w="85" w:type="dxa"/>
              <w:bottom w:w="80" w:type="dxa"/>
              <w:right w:w="85" w:type="dxa"/>
            </w:tcMar>
            <w:vAlign w:val="center"/>
          </w:tcPr>
          <w:p w14:paraId="030A7F1B" w14:textId="77777777" w:rsidR="005A39D5" w:rsidRDefault="00000000" w:rsidP="00B95B30">
            <w:pPr>
              <w:keepNext/>
              <w:keepLines/>
              <w:spacing w:after="0" w:line="247" w:lineRule="auto"/>
              <w:jc w:val="both"/>
            </w:pPr>
            <w:r>
              <w:rPr>
                <w:sz w:val="19"/>
              </w:rPr>
              <w:t>Theorem 8.1</w:t>
            </w:r>
          </w:p>
        </w:tc>
        <w:tc>
          <w:tcPr>
            <w:tcW w:w="4571" w:type="dxa"/>
            <w:shd w:val="clear" w:color="auto" w:fill="FFFFFF"/>
            <w:tcMar>
              <w:top w:w="80" w:type="dxa"/>
              <w:left w:w="85" w:type="dxa"/>
              <w:bottom w:w="80" w:type="dxa"/>
              <w:right w:w="85" w:type="dxa"/>
            </w:tcMar>
            <w:vAlign w:val="center"/>
          </w:tcPr>
          <w:p w14:paraId="44BADD0A" w14:textId="77777777" w:rsidR="005A39D5" w:rsidRDefault="00000000" w:rsidP="00B95B30">
            <w:pPr>
              <w:keepNext/>
              <w:keepLines/>
              <w:spacing w:after="0" w:line="247" w:lineRule="auto"/>
              <w:jc w:val="both"/>
            </w:pPr>
            <w:r>
              <w:rPr>
                <w:sz w:val="19"/>
              </w:rPr>
              <w:t>Lagrange conditions for Σ log rⱼ under Σ aⱼrⱼ ≤ Δ, d = 3</w:t>
            </w:r>
          </w:p>
        </w:tc>
        <w:tc>
          <w:tcPr>
            <w:tcW w:w="2572" w:type="dxa"/>
            <w:shd w:val="clear" w:color="auto" w:fill="FFFFFF"/>
            <w:tcMar>
              <w:top w:w="80" w:type="dxa"/>
              <w:left w:w="85" w:type="dxa"/>
              <w:bottom w:w="80" w:type="dxa"/>
              <w:right w:w="85" w:type="dxa"/>
            </w:tcMar>
            <w:vAlign w:val="center"/>
          </w:tcPr>
          <w:p w14:paraId="4FBEA53F" w14:textId="77777777" w:rsidR="005A39D5" w:rsidRDefault="00000000" w:rsidP="00B95B30">
            <w:pPr>
              <w:keepNext/>
              <w:keepLines/>
              <w:spacing w:after="0" w:line="247" w:lineRule="auto"/>
              <w:jc w:val="both"/>
            </w:pPr>
            <w:r>
              <w:rPr>
                <w:sz w:val="19"/>
              </w:rPr>
              <w:t>rⱼ = Δ/(3aⱼ); example (1/2, 1/4)</w:t>
            </w:r>
          </w:p>
        </w:tc>
      </w:tr>
      <w:tr w:rsidR="005A39D5" w14:paraId="41112CD8" w14:textId="77777777" w:rsidTr="000F4130">
        <w:trPr>
          <w:cantSplit/>
          <w:jc w:val="center"/>
        </w:trPr>
        <w:tc>
          <w:tcPr>
            <w:tcW w:w="2148" w:type="dxa"/>
            <w:shd w:val="clear" w:color="auto" w:fill="FFFFFF"/>
            <w:tcMar>
              <w:top w:w="80" w:type="dxa"/>
              <w:left w:w="85" w:type="dxa"/>
              <w:bottom w:w="80" w:type="dxa"/>
              <w:right w:w="85" w:type="dxa"/>
            </w:tcMar>
            <w:vAlign w:val="center"/>
          </w:tcPr>
          <w:p w14:paraId="395C3921" w14:textId="77777777" w:rsidR="005A39D5" w:rsidRDefault="00000000" w:rsidP="00B95B30">
            <w:pPr>
              <w:keepNext/>
              <w:keepLines/>
              <w:spacing w:after="0" w:line="247" w:lineRule="auto"/>
              <w:jc w:val="both"/>
            </w:pPr>
            <w:r>
              <w:rPr>
                <w:sz w:val="19"/>
              </w:rPr>
              <w:t>Proposition 8.2 example</w:t>
            </w:r>
          </w:p>
        </w:tc>
        <w:tc>
          <w:tcPr>
            <w:tcW w:w="4571" w:type="dxa"/>
            <w:shd w:val="clear" w:color="auto" w:fill="FFFFFF"/>
            <w:tcMar>
              <w:top w:w="80" w:type="dxa"/>
              <w:left w:w="85" w:type="dxa"/>
              <w:bottom w:w="80" w:type="dxa"/>
              <w:right w:w="85" w:type="dxa"/>
            </w:tcMar>
            <w:vAlign w:val="center"/>
          </w:tcPr>
          <w:p w14:paraId="220883E7" w14:textId="77777777" w:rsidR="005A39D5" w:rsidRDefault="00000000" w:rsidP="00B95B30">
            <w:pPr>
              <w:keepNext/>
              <w:keepLines/>
              <w:spacing w:after="0" w:line="247" w:lineRule="auto"/>
              <w:jc w:val="both"/>
            </w:pPr>
            <w:r>
              <w:rPr>
                <w:sz w:val="19"/>
              </w:rPr>
              <w:t>Multiplier for a = (1, 2), R = (1/4, 1), Δ = 1</w:t>
            </w:r>
          </w:p>
        </w:tc>
        <w:tc>
          <w:tcPr>
            <w:tcW w:w="2572" w:type="dxa"/>
            <w:shd w:val="clear" w:color="auto" w:fill="FFFFFF"/>
            <w:tcMar>
              <w:top w:w="80" w:type="dxa"/>
              <w:left w:w="85" w:type="dxa"/>
              <w:bottom w:w="80" w:type="dxa"/>
              <w:right w:w="85" w:type="dxa"/>
            </w:tcMar>
            <w:vAlign w:val="center"/>
          </w:tcPr>
          <w:p w14:paraId="3BB8F163" w14:textId="77777777" w:rsidR="005A39D5" w:rsidRDefault="00000000" w:rsidP="00B95B30">
            <w:pPr>
              <w:keepNext/>
              <w:keepLines/>
              <w:spacing w:after="0" w:line="247" w:lineRule="auto"/>
              <w:jc w:val="both"/>
            </w:pPr>
            <w:r>
              <w:rPr>
                <w:sz w:val="19"/>
              </w:rPr>
              <w:t>λ = 4/3; r = (1/4, 3/8)</w:t>
            </w:r>
          </w:p>
        </w:tc>
      </w:tr>
      <w:tr w:rsidR="005A39D5" w14:paraId="7BCAA347" w14:textId="77777777" w:rsidTr="000F4130">
        <w:trPr>
          <w:cantSplit/>
          <w:jc w:val="center"/>
        </w:trPr>
        <w:tc>
          <w:tcPr>
            <w:tcW w:w="2148" w:type="dxa"/>
            <w:shd w:val="clear" w:color="auto" w:fill="FFFFFF"/>
            <w:tcMar>
              <w:top w:w="80" w:type="dxa"/>
              <w:left w:w="85" w:type="dxa"/>
              <w:bottom w:w="80" w:type="dxa"/>
              <w:right w:w="85" w:type="dxa"/>
            </w:tcMar>
            <w:vAlign w:val="center"/>
          </w:tcPr>
          <w:p w14:paraId="4AF2380E" w14:textId="77777777" w:rsidR="005A39D5" w:rsidRDefault="00000000" w:rsidP="00B95B30">
            <w:pPr>
              <w:keepNext/>
              <w:keepLines/>
              <w:spacing w:after="0" w:line="247" w:lineRule="auto"/>
              <w:jc w:val="both"/>
            </w:pPr>
            <w:r>
              <w:rPr>
                <w:sz w:val="19"/>
              </w:rPr>
              <w:t>Proposition 9.1</w:t>
            </w:r>
          </w:p>
        </w:tc>
        <w:tc>
          <w:tcPr>
            <w:tcW w:w="4571" w:type="dxa"/>
            <w:shd w:val="clear" w:color="auto" w:fill="FFFFFF"/>
            <w:tcMar>
              <w:top w:w="80" w:type="dxa"/>
              <w:left w:w="85" w:type="dxa"/>
              <w:bottom w:w="80" w:type="dxa"/>
              <w:right w:w="85" w:type="dxa"/>
            </w:tcMar>
            <w:vAlign w:val="center"/>
          </w:tcPr>
          <w:p w14:paraId="495D45E8" w14:textId="77777777" w:rsidR="005A39D5" w:rsidRDefault="00000000" w:rsidP="00B95B30">
            <w:pPr>
              <w:keepNext/>
              <w:keepLines/>
              <w:spacing w:after="0" w:line="247" w:lineRule="auto"/>
              <w:jc w:val="both"/>
            </w:pPr>
            <w:r>
              <w:rPr>
                <w:sz w:val="19"/>
              </w:rPr>
              <w:t>∂pⱼ/∂fⱼ − βpⱼ(1 − pⱼ) and ∂pⱼ/∂fₖ + βpⱼpₖ</w:t>
            </w:r>
          </w:p>
        </w:tc>
        <w:tc>
          <w:tcPr>
            <w:tcW w:w="2572" w:type="dxa"/>
            <w:shd w:val="clear" w:color="auto" w:fill="FFFFFF"/>
            <w:tcMar>
              <w:top w:w="80" w:type="dxa"/>
              <w:left w:w="85" w:type="dxa"/>
              <w:bottom w:w="80" w:type="dxa"/>
              <w:right w:w="85" w:type="dxa"/>
            </w:tcMar>
            <w:vAlign w:val="center"/>
          </w:tcPr>
          <w:p w14:paraId="1A4FA070" w14:textId="77777777" w:rsidR="005A39D5" w:rsidRDefault="00000000" w:rsidP="00B95B30">
            <w:pPr>
              <w:keepNext/>
              <w:keepLines/>
              <w:spacing w:after="0" w:line="247" w:lineRule="auto"/>
              <w:jc w:val="both"/>
            </w:pPr>
            <w:r>
              <w:rPr>
                <w:sz w:val="19"/>
              </w:rPr>
              <w:t>Both simplify to 0</w:t>
            </w:r>
          </w:p>
        </w:tc>
      </w:tr>
      <w:tr w:rsidR="005A39D5" w14:paraId="23C908EF" w14:textId="77777777" w:rsidTr="000F4130">
        <w:trPr>
          <w:cantSplit/>
          <w:jc w:val="center"/>
        </w:trPr>
        <w:tc>
          <w:tcPr>
            <w:tcW w:w="2148" w:type="dxa"/>
            <w:shd w:val="clear" w:color="auto" w:fill="FFFFFF"/>
            <w:tcMar>
              <w:top w:w="80" w:type="dxa"/>
              <w:left w:w="85" w:type="dxa"/>
              <w:bottom w:w="80" w:type="dxa"/>
              <w:right w:w="85" w:type="dxa"/>
            </w:tcMar>
            <w:vAlign w:val="center"/>
          </w:tcPr>
          <w:p w14:paraId="27E6DCA5" w14:textId="77777777" w:rsidR="005A39D5" w:rsidRDefault="00000000" w:rsidP="00B95B30">
            <w:pPr>
              <w:keepNext/>
              <w:keepLines/>
              <w:spacing w:after="0" w:line="247" w:lineRule="auto"/>
              <w:jc w:val="both"/>
            </w:pPr>
            <w:r>
              <w:rPr>
                <w:sz w:val="19"/>
              </w:rPr>
              <w:t>Section 9 identity</w:t>
            </w:r>
          </w:p>
        </w:tc>
        <w:tc>
          <w:tcPr>
            <w:tcW w:w="4571" w:type="dxa"/>
            <w:shd w:val="clear" w:color="auto" w:fill="FFFFFF"/>
            <w:tcMar>
              <w:top w:w="80" w:type="dxa"/>
              <w:left w:w="85" w:type="dxa"/>
              <w:bottom w:w="80" w:type="dxa"/>
              <w:right w:w="85" w:type="dxa"/>
            </w:tcMar>
            <w:vAlign w:val="center"/>
          </w:tcPr>
          <w:p w14:paraId="5EAB7789" w14:textId="77777777" w:rsidR="005A39D5" w:rsidRDefault="00000000" w:rsidP="00B95B30">
            <w:pPr>
              <w:keepNext/>
              <w:keepLines/>
              <w:spacing w:after="0" w:line="247" w:lineRule="auto"/>
              <w:jc w:val="both"/>
            </w:pPr>
            <w:r>
              <w:rPr>
                <w:sz w:val="19"/>
              </w:rPr>
              <w:t>d𝔼ₚ[f]/dβ − Varₚ(f), three candidates</w:t>
            </w:r>
          </w:p>
        </w:tc>
        <w:tc>
          <w:tcPr>
            <w:tcW w:w="2572" w:type="dxa"/>
            <w:shd w:val="clear" w:color="auto" w:fill="FFFFFF"/>
            <w:tcMar>
              <w:top w:w="80" w:type="dxa"/>
              <w:left w:w="85" w:type="dxa"/>
              <w:bottom w:w="80" w:type="dxa"/>
              <w:right w:w="85" w:type="dxa"/>
            </w:tcMar>
            <w:vAlign w:val="center"/>
          </w:tcPr>
          <w:p w14:paraId="7315BB8D" w14:textId="77777777" w:rsidR="005A39D5" w:rsidRDefault="00000000" w:rsidP="00B95B30">
            <w:pPr>
              <w:keepNext/>
              <w:keepLines/>
              <w:spacing w:after="0" w:line="247" w:lineRule="auto"/>
              <w:jc w:val="both"/>
            </w:pPr>
            <w:r>
              <w:rPr>
                <w:sz w:val="19"/>
              </w:rPr>
              <w:t>Simplifies to 0</w:t>
            </w:r>
          </w:p>
        </w:tc>
      </w:tr>
      <w:tr w:rsidR="005A39D5" w14:paraId="25B481BC" w14:textId="77777777" w:rsidTr="000F4130">
        <w:trPr>
          <w:cantSplit/>
          <w:jc w:val="center"/>
        </w:trPr>
        <w:tc>
          <w:tcPr>
            <w:tcW w:w="2148" w:type="dxa"/>
            <w:shd w:val="clear" w:color="auto" w:fill="FFFFFF"/>
            <w:tcMar>
              <w:top w:w="80" w:type="dxa"/>
              <w:left w:w="85" w:type="dxa"/>
              <w:bottom w:w="80" w:type="dxa"/>
              <w:right w:w="85" w:type="dxa"/>
            </w:tcMar>
            <w:vAlign w:val="center"/>
          </w:tcPr>
          <w:p w14:paraId="72688446" w14:textId="77777777" w:rsidR="005A39D5" w:rsidRDefault="00000000" w:rsidP="00B95B30">
            <w:pPr>
              <w:keepNext/>
              <w:keepLines/>
              <w:spacing w:after="0" w:line="247" w:lineRule="auto"/>
              <w:jc w:val="both"/>
            </w:pPr>
            <w:r>
              <w:rPr>
                <w:sz w:val="19"/>
              </w:rPr>
              <w:t>Proposition 9.1 example</w:t>
            </w:r>
          </w:p>
        </w:tc>
        <w:tc>
          <w:tcPr>
            <w:tcW w:w="4571" w:type="dxa"/>
            <w:shd w:val="clear" w:color="auto" w:fill="FFFFFF"/>
            <w:tcMar>
              <w:top w:w="80" w:type="dxa"/>
              <w:left w:w="85" w:type="dxa"/>
              <w:bottom w:w="80" w:type="dxa"/>
              <w:right w:w="85" w:type="dxa"/>
            </w:tcMar>
            <w:vAlign w:val="center"/>
          </w:tcPr>
          <w:p w14:paraId="2EA76E43" w14:textId="77777777" w:rsidR="005A39D5" w:rsidRDefault="00000000" w:rsidP="00B95B30">
            <w:pPr>
              <w:keepNext/>
              <w:keepLines/>
              <w:spacing w:after="0" w:line="247" w:lineRule="auto"/>
              <w:jc w:val="both"/>
            </w:pPr>
            <w:r>
              <w:rPr>
                <w:sz w:val="19"/>
              </w:rPr>
              <w:t>Two equal candidates, β = 1, scores in [0, 1]</w:t>
            </w:r>
          </w:p>
        </w:tc>
        <w:tc>
          <w:tcPr>
            <w:tcW w:w="2572" w:type="dxa"/>
            <w:shd w:val="clear" w:color="auto" w:fill="FFFFFF"/>
            <w:tcMar>
              <w:top w:w="80" w:type="dxa"/>
              <w:left w:w="85" w:type="dxa"/>
              <w:bottom w:w="80" w:type="dxa"/>
              <w:right w:w="85" w:type="dxa"/>
            </w:tcMar>
            <w:vAlign w:val="center"/>
          </w:tcPr>
          <w:p w14:paraId="683DCB7E" w14:textId="77777777" w:rsidR="005A39D5" w:rsidRDefault="00000000" w:rsidP="00B95B30">
            <w:pPr>
              <w:keepNext/>
              <w:keepLines/>
              <w:spacing w:after="0" w:line="247" w:lineRule="auto"/>
              <w:jc w:val="both"/>
            </w:pPr>
            <w:r>
              <w:rPr>
                <w:sz w:val="19"/>
              </w:rPr>
              <w:t>1/(1 + e) to e/(1 + e)</w:t>
            </w:r>
          </w:p>
        </w:tc>
      </w:tr>
    </w:tbl>
    <w:p w14:paraId="18E1BE6C" w14:textId="77777777" w:rsidR="005A39D5" w:rsidRDefault="005A39D5" w:rsidP="00B95B30">
      <w:pPr>
        <w:pStyle w:val="BodyText"/>
        <w:spacing w:after="60"/>
        <w:jc w:val="both"/>
      </w:pPr>
    </w:p>
    <w:p w14:paraId="275306C2" w14:textId="77777777" w:rsidR="005A39D5" w:rsidRDefault="00000000" w:rsidP="00B95B30">
      <w:pPr>
        <w:pStyle w:val="BodyText"/>
        <w:jc w:val="both"/>
      </w:pPr>
      <w:r>
        <w:t xml:space="preserve">The finite checks listed in Table 1 were reported as successful in V2. For Theorem 8.1, the Lagrange conditions with three radii give </w:t>
      </w: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a</m:t>
                </m:r>
              </m:e>
              <m:sub>
                <m:r>
                  <w:rPr>
                    <w:rFonts w:ascii="Cambria Math" w:hAnsi="Cambria Math"/>
                  </w:rPr>
                  <m:t>j</m:t>
                </m:r>
              </m:sub>
            </m:sSub>
          </m:e>
        </m:d>
      </m:oMath>
      <w:r>
        <w:t xml:space="preserve">, the </w:t>
      </w:r>
      <m:oMath>
        <m:r>
          <w:rPr>
            <w:rFonts w:ascii="Cambria Math" w:hAnsi="Cambria Math"/>
          </w:rPr>
          <m:t>d</m:t>
        </m:r>
        <m:r>
          <m:rPr>
            <m:sty m:val="p"/>
          </m:rPr>
          <w:rPr>
            <w:rFonts w:ascii="Cambria Math" w:hAnsi="Cambria Math"/>
          </w:rPr>
          <m:t>=</m:t>
        </m:r>
        <m:r>
          <w:rPr>
            <w:rFonts w:ascii="Cambria Math" w:hAnsi="Cambria Math"/>
          </w:rPr>
          <m:t>3</m:t>
        </m:r>
      </m:oMath>
      <w:r>
        <w:t xml:space="preserve"> instance of (24). For Proposition 8.2, the multiplier of the capped example solves exactly to </w:t>
      </w:r>
      <m:oMath>
        <m:r>
          <w:rPr>
            <w:rFonts w:ascii="Cambria Math" w:hAnsi="Cambria Math"/>
          </w:rPr>
          <m:t>λ</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oMath>
      <w:r>
        <w:t xml:space="preserve">, giving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e>
        </m:d>
      </m:oMath>
      <w:r>
        <w:t xml:space="preserve">. For Proposition 9.1, the derivative signs and </w:t>
      </w:r>
      <m:oMath>
        <m:r>
          <w:rPr>
            <w:rFonts w:ascii="Cambria Math" w:hAnsi="Cambria Math"/>
          </w:rPr>
          <m:t>d</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dβ</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p</m:t>
            </m:r>
          </m:sub>
        </m:sSub>
        <m:d>
          <m:dPr>
            <m:ctrlPr>
              <w:rPr>
                <w:rFonts w:ascii="Cambria Math" w:hAnsi="Cambria Math"/>
              </w:rPr>
            </m:ctrlPr>
          </m:dPr>
          <m:e>
            <m:r>
              <w:rPr>
                <w:rFonts w:ascii="Cambria Math" w:hAnsi="Cambria Math"/>
              </w:rPr>
              <m:t>f</m:t>
            </m:r>
          </m:e>
        </m:d>
      </m:oMath>
      <w:r>
        <w:t xml:space="preserve"> hold identically for three candidates with general weights. For Proposition 3.4, all four sign patterns of a two-coordinate affine model were enumerated over the box vertices: in each case one vertex attains (7) and no vertex lies below it.</w:t>
      </w:r>
    </w:p>
    <w:p w14:paraId="37370BEE" w14:textId="77777777" w:rsidR="005A39D5" w:rsidRDefault="00000000" w:rsidP="00B95B30">
      <w:pPr>
        <w:pStyle w:val="Heading2"/>
        <w:jc w:val="both"/>
      </w:pPr>
      <w:r>
        <w:t>10.2 Enclosure orders</w:t>
      </w:r>
    </w:p>
    <w:p w14:paraId="55D17FED" w14:textId="77777777" w:rsidR="005A39D5" w:rsidRDefault="00000000" w:rsidP="00B95B30">
      <w:pPr>
        <w:keepLines/>
        <w:jc w:val="both"/>
      </w:pPr>
      <w:r>
        <w:t xml:space="preserve">Proposition 5.3 was obtained by symbolic factorization and is shown in Figure 1a. On a box of half-width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centred at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the mixed monotone excess is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while the mean-value excess is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At the stationary point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both widths are larger than the exact width </w:t>
      </w:r>
      <m:oMath>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by </w:t>
      </w:r>
      <m:oMath>
        <m:r>
          <w:rPr>
            <w:rFonts w:ascii="Cambria Math" w:hAnsi="Cambria Math"/>
          </w:rPr>
          <m:t>4</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for the mixed monotone bound and by </w:t>
      </w:r>
      <m:oMath>
        <m:r>
          <w:rPr>
            <w:rFonts w:ascii="Cambria Math" w:hAnsi="Cambria Math"/>
          </w:rPr>
          <m:t>3</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for the mean-value form. A mixed monotone decomposition can therefore be preferable for sign-based pruning on large boxes, but it is not the accurate choice for the final gap.</w:t>
      </w:r>
    </w:p>
    <w:p w14:paraId="61259876" w14:textId="77777777" w:rsidR="005A39D5" w:rsidRDefault="00000000" w:rsidP="00B95B30">
      <w:pPr>
        <w:pStyle w:val="Heading2"/>
        <w:jc w:val="both"/>
      </w:pPr>
      <w:r>
        <w:t>10.3 Algorithm 1 on a robust problem with a known optimum</w:t>
      </w:r>
    </w:p>
    <w:p w14:paraId="7A56E03F" w14:textId="77777777" w:rsidR="005A39D5" w:rsidRDefault="00000000" w:rsidP="00B95B30">
      <w:pPr>
        <w:keepNext/>
        <w:jc w:val="both"/>
      </w:pPr>
      <w:r>
        <w:t>To test Theorems 6.1 and 6.2 end to end, we use the robust objective</w:t>
      </w:r>
    </w:p>
    <w:p w14:paraId="71E5DAFA"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1</m:t>
                  </m:r>
                </m:e>
              </m:d>
            </m:e>
            <m:sup>
              <m:r>
                <w:rPr>
                  <w:rFonts w:ascii="Cambria Math" w:hAnsi="Cambria Math"/>
                  <w:sz w:val="28"/>
                  <w:szCs w:val="28"/>
                </w:rPr>
                <m:t>2</m:t>
              </m:r>
            </m:sup>
          </m:sSup>
          <m:r>
            <m:rPr>
              <m:sty m:val="p"/>
            </m:rPr>
            <w:rPr>
              <w:rFonts w:ascii="Cambria Math" w:hAnsi="Cambria Math"/>
              <w:sz w:val="28"/>
              <w:szCs w:val="28"/>
            </w:rPr>
            <m:t>+</m:t>
          </m:r>
          <m:f>
            <m:fPr>
              <m:type m:val="lin"/>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ξz</m:t>
          </m:r>
          <m:r>
            <m:rPr>
              <m:sty m:val="p"/>
            </m:rPr>
            <w:rPr>
              <w:rFonts w:ascii="Cambria Math" w:hAnsi="Cambria Math"/>
              <w:sz w:val="28"/>
              <w:szCs w:val="28"/>
            </w:rPr>
            <m:t>-</m:t>
          </m:r>
          <m:f>
            <m:fPr>
              <m:type m:val="lin"/>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4</m:t>
              </m:r>
            </m:den>
          </m:f>
          <m:sSup>
            <m:sSupPr>
              <m:ctrlPr>
                <w:rPr>
                  <w:rFonts w:ascii="Cambria Math" w:hAnsi="Cambria Math"/>
                  <w:sz w:val="28"/>
                  <w:szCs w:val="28"/>
                </w:rPr>
              </m:ctrlPr>
            </m:sSupPr>
            <m:e>
              <m:r>
                <w:rPr>
                  <w:rFonts w:ascii="Cambria Math" w:hAnsi="Cambria Math"/>
                  <w:sz w:val="28"/>
                  <w:szCs w:val="28"/>
                </w:rPr>
                <m:t>ξ</m:t>
              </m:r>
            </m:e>
            <m:sup>
              <m: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  D</m:t>
          </m:r>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2</m:t>
              </m:r>
            </m:e>
          </m:d>
          <m:r>
            <m:rPr>
              <m:sty m:val="p"/>
            </m:rPr>
            <w:rPr>
              <w:rFonts w:ascii="Cambria Math" w:hAnsi="Cambria Math"/>
              <w:sz w:val="28"/>
              <w:szCs w:val="28"/>
            </w:rPr>
            <m:t>,</m:t>
          </m:r>
          <m:r>
            <w:rPr>
              <w:rFonts w:ascii="Cambria Math" w:hAnsi="Cambria Math"/>
              <w:sz w:val="28"/>
              <w:szCs w:val="28"/>
            </w:rPr>
            <m:t> Ξ</m:t>
          </m:r>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1</m:t>
              </m:r>
            </m:e>
          </m:d>
          <m:r>
            <m:rPr>
              <m:sty m:val="p"/>
            </m:rPr>
            <w:rPr>
              <w:rFonts w:ascii="Cambria Math" w:hAnsi="Cambria Math"/>
              <w:sz w:val="28"/>
              <w:szCs w:val="28"/>
            </w:rPr>
            <m:t>.</m:t>
          </m:r>
          <m:r>
            <m:rPr>
              <m:nor/>
            </m:rPr>
            <w:rPr>
              <w:sz w:val="28"/>
              <w:szCs w:val="28"/>
            </w:rPr>
            <m:t xml:space="preserve">    (30)</m:t>
          </m:r>
        </m:oMath>
      </m:oMathPara>
    </w:p>
    <w:p w14:paraId="1A0EA009" w14:textId="77777777" w:rsidR="005A39D5" w:rsidRDefault="00000000" w:rsidP="00B95B30">
      <w:pPr>
        <w:pStyle w:val="Heading3"/>
        <w:jc w:val="both"/>
      </w:pPr>
      <w:bookmarkStart w:id="28" w:name="an-exact-reference-value"/>
      <w:r>
        <w:lastRenderedPageBreak/>
        <w:t>10.3.1 An exact reference value</w:t>
      </w:r>
    </w:p>
    <w:p w14:paraId="3E1E2C72" w14:textId="77777777" w:rsidR="005A39D5" w:rsidRDefault="00000000" w:rsidP="00B95B30">
      <w:pPr>
        <w:keepNext/>
        <w:keepLines/>
        <w:jc w:val="both"/>
      </w:pPr>
      <w:r>
        <w:rPr>
          <w:b/>
          <w:bCs/>
        </w:rPr>
        <w:t>Proposition 10.1 (the exact robust benchmark).</w:t>
      </w:r>
      <w:r>
        <w:t xml:space="preserve"> For (30), let </w:t>
      </w:r>
      <m:oMath>
        <m:r>
          <w:rPr>
            <w:rFonts w:ascii="Cambria Math" w:hAnsi="Cambria Math"/>
          </w:rPr>
          <m:t>ρ</m:t>
        </m:r>
      </m:oMath>
      <w:r>
        <w:t xml:space="preserve"> be the unique root in </w:t>
      </w:r>
      <m:oMath>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e>
        </m:d>
      </m:oMath>
      <w:r>
        <w:t xml:space="preserve"> of </w:t>
      </w:r>
      <m:oMath>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oMath>
      <w:r>
        <w:t xml:space="preserve">. The global maximisers are </w:t>
      </w:r>
      <m:oMath>
        <m:r>
          <w:rPr>
            <w:rFonts w:ascii="Cambria Math" w:hAnsi="Cambria Math"/>
          </w:rPr>
          <m:t>z</m:t>
        </m:r>
        <m:r>
          <m:rPr>
            <m:sty m:val="p"/>
          </m:rPr>
          <w:rPr>
            <w:rFonts w:ascii="Cambria Math" w:hAnsi="Cambria Math"/>
          </w:rPr>
          <m:t>=±</m:t>
        </m:r>
        <m:r>
          <w:rPr>
            <w:rFonts w:ascii="Cambria Math" w:hAnsi="Cambria Math"/>
          </w:rPr>
          <m:t>ρ</m:t>
        </m:r>
      </m:oMath>
      <w:r>
        <w:t xml:space="preserve"> and</w:t>
      </w:r>
    </w:p>
    <w:p w14:paraId="269BED94" w14:textId="77777777" w:rsidR="005A39D5" w:rsidRPr="000F4130" w:rsidRDefault="00000000" w:rsidP="00B95B30">
      <w:pPr>
        <w:pStyle w:val="BodyText"/>
        <w:keepLines/>
        <w:spacing w:before="60" w:after="140"/>
        <w:jc w:val="both"/>
        <w:rPr>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ϕ</m:t>
              </m:r>
            </m:e>
            <m:sup>
              <m:r>
                <m:rPr>
                  <m:sty m:val="p"/>
                </m:rPr>
                <w:rPr>
                  <w:rFonts w:ascii="Cambria Math" w:hAnsi="Cambria Math"/>
                  <w:sz w:val="28"/>
                  <w:szCs w:val="28"/>
                </w:rPr>
                <m:t>*</m:t>
              </m:r>
            </m:sup>
          </m:sSup>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ρ</m:t>
              </m:r>
            </m:e>
            <m:sup>
              <m:r>
                <w:rPr>
                  <w:rFonts w:ascii="Cambria Math" w:hAnsi="Cambria Math"/>
                  <w:sz w:val="28"/>
                  <w:szCs w:val="28"/>
                </w:rPr>
                <m:t>2</m:t>
              </m:r>
            </m:sup>
          </m:sSup>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3</m:t>
              </m:r>
            </m:num>
            <m:den>
              <m:r>
                <w:rPr>
                  <w:rFonts w:ascii="Cambria Math" w:hAnsi="Cambria Math"/>
                  <w:sz w:val="28"/>
                  <w:szCs w:val="28"/>
                </w:rPr>
                <m:t>8</m:t>
              </m:r>
            </m:den>
          </m:f>
          <m:r>
            <w:rPr>
              <w:rFonts w:ascii="Cambria Math" w:hAnsi="Cambria Math"/>
              <w:sz w:val="28"/>
              <w:szCs w:val="28"/>
            </w:rPr>
            <m:t>ρ</m:t>
          </m:r>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5</m:t>
              </m:r>
            </m:num>
            <m:den>
              <m:r>
                <w:rPr>
                  <w:rFonts w:ascii="Cambria Math" w:hAnsi="Cambria Math"/>
                  <w:sz w:val="28"/>
                  <w:szCs w:val="28"/>
                </w:rPr>
                <m:t>4</m:t>
              </m:r>
            </m:den>
          </m:f>
          <m:r>
            <m:rPr>
              <m:sty m:val="p"/>
            </m:rPr>
            <w:rPr>
              <w:rFonts w:ascii="Cambria Math" w:hAnsi="Cambria Math"/>
              <w:sz w:val="28"/>
              <w:szCs w:val="28"/>
            </w:rPr>
            <m:t>.</m:t>
          </m:r>
          <m:r>
            <m:rPr>
              <m:nor/>
            </m:rPr>
            <w:rPr>
              <w:sz w:val="28"/>
              <w:szCs w:val="28"/>
            </w:rPr>
            <m:t xml:space="preserve">    (31)</m:t>
          </m:r>
        </m:oMath>
      </m:oMathPara>
    </w:p>
    <w:p w14:paraId="46F60A47" w14:textId="77777777" w:rsidR="005A39D5" w:rsidRDefault="00000000" w:rsidP="00B95B30">
      <w:pPr>
        <w:jc w:val="both"/>
      </w:pPr>
      <w:r>
        <w:t xml:space="preserve">Put </w:t>
      </w: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26</m:t>
            </m:r>
          </m:sup>
        </m:sSup>
      </m:oMath>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w:rPr>
            <w:rFonts w:ascii="Cambria Math" w:hAnsi="Cambria Math"/>
          </w:rPr>
          <m:t>93040292655585169319291809</m:t>
        </m:r>
      </m:oMath>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Then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&lt;</m:t>
        </m:r>
        <m:r>
          <w:rPr>
            <w:rFonts w:ascii="Cambria Math" w:hAnsi="Cambria Math"/>
          </w:rPr>
          <m:t>ρ</m:t>
        </m:r>
        <m:r>
          <m:rPr>
            <m:sty m:val="p"/>
          </m:rPr>
          <w:rPr>
            <w:rFonts w:ascii="Cambria Math" w:hAnsi="Cambria Math"/>
          </w:rPr>
          <m:t>&lt;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oMath>
      <w:r>
        <w:t xml:space="preserve"> and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m:t>
                </m:r>
              </m:sub>
            </m:sSub>
          </m:e>
        </m:d>
        <m:r>
          <m:rPr>
            <m:sty m:val="p"/>
          </m:rPr>
          <w:rPr>
            <w:rFonts w:ascii="Cambria Math" w:hAnsi="Cambria Math"/>
          </w:rPr>
          <m:t>&lt;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&lt;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m:t>
                </m:r>
              </m:sub>
            </m:sSub>
          </m:e>
        </m:d>
      </m:oMath>
      <w:r>
        <w:t xml:space="preserve">, where </w:t>
      </w:r>
      <m:oMath>
        <m:r>
          <w:rPr>
            <w:rFonts w:ascii="Cambria Math" w:hAnsi="Cambria Math"/>
          </w:rPr>
          <m:t>g</m:t>
        </m:r>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3r</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oMath>
      <w:r>
        <w:t xml:space="preserve">. These are exact rational bounds; the corresponding decimal reference is approximately </w:t>
      </w:r>
      <m:oMath>
        <m:r>
          <m:rPr>
            <m:sty m:val="p"/>
          </m:rPr>
          <w:rPr>
            <w:rFonts w:ascii="Cambria Math" w:hAnsi="Cambria Math"/>
          </w:rPr>
          <m:t>-</m:t>
        </m:r>
        <m:r>
          <w:rPr>
            <w:rFonts w:ascii="Cambria Math" w:hAnsi="Cambria Math"/>
          </w:rPr>
          <m:t>0.7332514917147508251</m:t>
        </m:r>
      </m:oMath>
      <w:r>
        <w:t>.</w:t>
      </w:r>
    </w:p>
    <w:p w14:paraId="67F51284" w14:textId="77777777" w:rsidR="005A39D5" w:rsidRDefault="00000000" w:rsidP="00B95B30">
      <w:pPr>
        <w:pStyle w:val="BodyText"/>
        <w:jc w:val="both"/>
      </w:pPr>
      <w:r>
        <w:rPr>
          <w:i/>
          <w:iCs/>
        </w:rPr>
        <w:t>Proof.</w:t>
      </w:r>
      <w:r>
        <w:t xml:space="preserve"> Concavity in uncertainty places the inner minimum at </w:t>
      </w:r>
      <m:oMath>
        <m:r>
          <w:rPr>
            <w:rFonts w:ascii="Cambria Math" w:hAnsi="Cambria Math"/>
          </w:rPr>
          <m:t>ξ</m:t>
        </m:r>
        <m:r>
          <m:rPr>
            <m:sty m:val="p"/>
          </m:rPr>
          <w:rPr>
            <w:rFonts w:ascii="Cambria Math" w:hAnsi="Cambria Math"/>
          </w:rPr>
          <m:t>=±</m:t>
        </m:r>
        <m:r>
          <w:rPr>
            <w:rFonts w:ascii="Cambria Math" w:hAnsi="Cambria Math"/>
          </w:rPr>
          <m:t>1</m:t>
        </m:r>
      </m:oMath>
      <w:r>
        <w:t xml:space="preserve">, giving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On the nonnegative half-line its derivative is </w:t>
      </w:r>
      <m:oMath>
        <m:r>
          <m:rPr>
            <m:sty m:val="p"/>
          </m:rPr>
          <w:rPr>
            <w:rFonts w:ascii="Cambria Math" w:hAnsi="Cambria Math"/>
          </w:rPr>
          <m:t>-</m:t>
        </m:r>
        <m:r>
          <w:rPr>
            <w:rFonts w:ascii="Cambria Math" w:hAnsi="Cambria Math"/>
          </w:rPr>
          <m:t>4</m:t>
        </m:r>
        <m:d>
          <m:dPr>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e>
        </m:d>
      </m:oMath>
      <w:r>
        <w:t xml:space="preserve">. This cubic has one local minimum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two positive roots there: the smaller gives a local minimum of </w:t>
      </w:r>
      <m:oMath>
        <m:r>
          <w:rPr>
            <w:rFonts w:ascii="Cambria Math" w:hAnsi="Cambria Math"/>
          </w:rPr>
          <m:t>ϕ</m:t>
        </m:r>
      </m:oMath>
      <w:r>
        <w:t xml:space="preserve">, and the larger is </w:t>
      </w:r>
      <m:oMath>
        <m:r>
          <w:rPr>
            <w:rFonts w:ascii="Cambria Math" w:hAnsi="Cambria Math"/>
          </w:rPr>
          <m:t>ρ</m:t>
        </m:r>
      </m:oMath>
      <w:r>
        <w:t xml:space="preserve">. Beyond one the objective decreases. Since the larger local maximum exceeds </w:t>
      </w:r>
      <m:oMath>
        <m:r>
          <w:rPr>
            <w:rFonts w:ascii="Cambria Math" w:hAnsi="Cambria Math"/>
          </w:rPr>
          <m:t>ϕ</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&gt;</m:t>
        </m:r>
        <m:r>
          <w:rPr>
            <w:rFonts w:ascii="Cambria Math" w:hAnsi="Cambria Math"/>
          </w:rPr>
          <m:t>ϕ</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oMath>
      <w:r>
        <w:t xml:space="preserve">, it is the global maximum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Symmetry gives the two maximisers. Substitution of </w:t>
      </w:r>
      <m:oMath>
        <m:sSup>
          <m:sSupPr>
            <m:ctrlPr>
              <w:rPr>
                <w:rFonts w:ascii="Cambria Math" w:hAnsi="Cambria Math"/>
              </w:rPr>
            </m:ctrlPr>
          </m:sSupPr>
          <m:e>
            <m:r>
              <w:rPr>
                <w:rFonts w:ascii="Cambria Math" w:hAnsi="Cambria Math"/>
              </w:rPr>
              <m:t>ρ</m:t>
            </m:r>
          </m:e>
          <m:sup>
            <m:r>
              <w:rPr>
                <w:rFonts w:ascii="Cambria Math" w:hAnsi="Cambria Math"/>
              </w:rPr>
              <m:t>3</m:t>
            </m:r>
          </m:sup>
        </m:sSup>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reduces the quartic objective to (31).</w:t>
      </w:r>
    </w:p>
    <w:p w14:paraId="3FD45228" w14:textId="77777777" w:rsidR="005A39D5" w:rsidRDefault="00000000" w:rsidP="00B95B30">
      <w:pPr>
        <w:pStyle w:val="BodyText"/>
        <w:jc w:val="both"/>
      </w:pPr>
      <w:r>
        <w:t xml:space="preserve">The cubic increases strictly on </w:t>
      </w:r>
      <m:oMath>
        <m:d>
          <m:dPr>
            <m:begChr m:val="["/>
            <m:endChr m:val="]"/>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e>
        </m:d>
      </m:oMath>
      <w:r>
        <w:t xml:space="preserve">. Exact integer evaluation of </w:t>
      </w:r>
      <m:oMath>
        <m:r>
          <w:rPr>
            <w:rFonts w:ascii="Cambria Math" w:hAnsi="Cambria Math"/>
          </w:rPr>
          <m:t>8</m:t>
        </m:r>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Cambria Math" w:hAnsi="Cambria Math"/>
          </w:rPr>
          <m:t>-</m:t>
        </m:r>
        <m:r>
          <w:rPr>
            <w:rFonts w:ascii="Cambria Math" w:hAnsi="Cambria Math"/>
          </w:rPr>
          <m:t>8n</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3</m:t>
            </m:r>
          </m:sup>
        </m:sSubSup>
      </m:oMath>
      <w:r>
        <w:t xml:space="preserve"> is negative at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t xml:space="preserve"> and positive at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t xml:space="preserve">, so the rational root bracket follows. Finally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&gt;</m:t>
        </m:r>
        <m:r>
          <w:rPr>
            <w:rFonts w:ascii="Cambria Math" w:hAnsi="Cambria Math"/>
          </w:rPr>
          <m:t>0</m:t>
        </m:r>
      </m:oMath>
      <w:r>
        <w:t xml:space="preserve"> on that bracket, proving the value bracket. The integer signs and bracket endpoints can be checked without floating-point evaluation. </w:t>
      </w:r>
      <m:oMath>
        <m:r>
          <m:rPr>
            <m:sty m:val="p"/>
          </m:rPr>
          <w:rPr>
            <w:rFonts w:ascii="Cambria Math" w:hAnsi="Cambria Math"/>
          </w:rPr>
          <m:t>▫</m:t>
        </m:r>
      </m:oMath>
    </w:p>
    <w:p w14:paraId="4F609A34" w14:textId="77777777" w:rsidR="005A39D5" w:rsidRDefault="00000000" w:rsidP="00B95B30">
      <w:pPr>
        <w:pStyle w:val="BodyText"/>
        <w:jc w:val="both"/>
      </w:pPr>
      <w:r>
        <w:t>This reference-value certificate does not validate the floating-point endpoint operations used in the V2 search runs. It supplies an independent exact target against which those reported numerical outputs can be compared.</w:t>
      </w:r>
    </w:p>
    <w:bookmarkEnd w:id="28"/>
    <w:p w14:paraId="48089648" w14:textId="77777777" w:rsidR="005A39D5" w:rsidRDefault="00000000" w:rsidP="00B95B30">
      <w:pPr>
        <w:jc w:val="both"/>
      </w:pPr>
      <w:r>
        <w:t>The exact robust reduction, its two global maximisers and a rational bracket for the optimum are proved in Proposition 10.1. The V2 search reportedly did not use that closed form. Its recorded endpoint values should be read at their displayed floating-point precision.</w:t>
      </w:r>
    </w:p>
    <w:p w14:paraId="0C7A1663" w14:textId="77777777" w:rsidR="005A39D5" w:rsidRDefault="00000000" w:rsidP="00B95B30">
      <w:pPr>
        <w:pStyle w:val="BodyText"/>
        <w:jc w:val="both"/>
      </w:pPr>
      <w:r>
        <w:t xml:space="preserve">Joint enclosures of </w:t>
      </w:r>
      <m:oMath>
        <m:r>
          <w:rPr>
            <w:rFonts w:ascii="Cambria Math" w:hAnsi="Cambria Math"/>
          </w:rPr>
          <m:t>F</m:t>
        </m:r>
      </m:oMath>
      <w:r>
        <w:t xml:space="preserve"> on </w:t>
      </w:r>
      <m:oMath>
        <m:r>
          <w:rPr>
            <w:rFonts w:ascii="Cambria Math" w:hAnsi="Cambria Math"/>
          </w:rPr>
          <m:t>Q</m:t>
        </m:r>
        <m:r>
          <m:rPr>
            <m:sty m:val="p"/>
          </m:rPr>
          <w:rPr>
            <w:rFonts w:ascii="Cambria Math" w:hAnsi="Cambria Math"/>
          </w:rPr>
          <m:t>×</m:t>
        </m:r>
        <m:r>
          <w:rPr>
            <w:rFonts w:ascii="Cambria Math" w:hAnsi="Cambria Math"/>
          </w:rPr>
          <m:t>S</m:t>
        </m:r>
      </m:oMath>
      <w:r>
        <w:t xml:space="preserve"> are computed in three ways: the natural interval extension of (30), the mean-value form (11) with interval derivatives in both variables, and the intersection of the two. The outer enclosure is (16), with inherited bounds (2). Uncertainty cells are bisected until their width does not exceed the candidate box width. Cells whose lower bound exceeds the current robust upper bound are pruned; such a cell cannot attain the minimum in either part of (16), so the enclosure remains sound. Each child’s midpoint is bounded with the same construction, and the box with the largest upper bound is split next. Proposition 6.4 supplies the minimiser-preservation proof for the inner-cell exclusion. Its hypothesis is a sound comparison, including rounding control when implemented on a machine.</w:t>
      </w:r>
    </w:p>
    <w:p w14:paraId="42B9795B" w14:textId="77777777" w:rsidR="005A39D5" w:rsidRDefault="00000000" w:rsidP="00B95B30">
      <w:pPr>
        <w:pStyle w:val="Caption"/>
        <w:keepNext/>
        <w:jc w:val="both"/>
      </w:pPr>
      <w:r>
        <w:lastRenderedPageBreak/>
        <w:t>Table 2  V2 floating-point search diagnostics on problem (30). Values and comparisons are as reported; they are not validated enclosures.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080"/>
        <w:gridCol w:w="1188"/>
        <w:gridCol w:w="972"/>
        <w:gridCol w:w="972"/>
        <w:gridCol w:w="1836"/>
        <w:gridCol w:w="1512"/>
        <w:gridCol w:w="864"/>
      </w:tblGrid>
      <w:tr w:rsidR="005A39D5" w14:paraId="139AAF3D" w14:textId="77777777">
        <w:trPr>
          <w:cantSplit/>
          <w:tblHeader/>
          <w:jc w:val="center"/>
        </w:trPr>
        <w:tc>
          <w:tcPr>
            <w:tcW w:w="1512" w:type="dxa"/>
            <w:shd w:val="clear" w:color="auto" w:fill="E8E8E8"/>
            <w:tcMar>
              <w:top w:w="80" w:type="dxa"/>
              <w:left w:w="85" w:type="dxa"/>
              <w:bottom w:w="80" w:type="dxa"/>
              <w:right w:w="85" w:type="dxa"/>
            </w:tcMar>
            <w:vAlign w:val="center"/>
          </w:tcPr>
          <w:p w14:paraId="60716409" w14:textId="77777777" w:rsidR="005A39D5" w:rsidRDefault="00000000" w:rsidP="00B95B30">
            <w:pPr>
              <w:keepNext/>
              <w:keepLines/>
              <w:spacing w:after="0" w:line="247" w:lineRule="auto"/>
              <w:jc w:val="both"/>
            </w:pPr>
            <w:r>
              <w:rPr>
                <w:b/>
                <w:color w:val="000000"/>
                <w:sz w:val="19"/>
              </w:rPr>
              <w:t>Joint enclosure</w:t>
            </w:r>
          </w:p>
        </w:tc>
        <w:tc>
          <w:tcPr>
            <w:tcW w:w="1080" w:type="dxa"/>
            <w:shd w:val="clear" w:color="auto" w:fill="E8E8E8"/>
            <w:tcMar>
              <w:top w:w="80" w:type="dxa"/>
              <w:left w:w="85" w:type="dxa"/>
              <w:bottom w:w="80" w:type="dxa"/>
              <w:right w:w="85" w:type="dxa"/>
            </w:tcMar>
            <w:vAlign w:val="center"/>
          </w:tcPr>
          <w:p w14:paraId="79178E26" w14:textId="77777777" w:rsidR="005A39D5" w:rsidRDefault="00000000" w:rsidP="00B95B30">
            <w:pPr>
              <w:keepNext/>
              <w:keepLines/>
              <w:spacing w:after="0" w:line="247" w:lineRule="auto"/>
              <w:jc w:val="both"/>
            </w:pPr>
            <w:r>
              <w:rPr>
                <w:b/>
                <w:color w:val="000000"/>
                <w:sz w:val="19"/>
              </w:rPr>
              <w:t>Tolerance</w:t>
            </w:r>
          </w:p>
        </w:tc>
        <w:tc>
          <w:tcPr>
            <w:tcW w:w="1188" w:type="dxa"/>
            <w:shd w:val="clear" w:color="auto" w:fill="E8E8E8"/>
            <w:tcMar>
              <w:top w:w="80" w:type="dxa"/>
              <w:left w:w="85" w:type="dxa"/>
              <w:bottom w:w="80" w:type="dxa"/>
              <w:right w:w="85" w:type="dxa"/>
            </w:tcMar>
            <w:vAlign w:val="center"/>
          </w:tcPr>
          <w:p w14:paraId="17B542B1" w14:textId="77777777" w:rsidR="005A39D5" w:rsidRDefault="00000000" w:rsidP="00B95B30">
            <w:pPr>
              <w:keepNext/>
              <w:keepLines/>
              <w:spacing w:after="0" w:line="247" w:lineRule="auto"/>
              <w:jc w:val="both"/>
            </w:pPr>
            <w:r>
              <w:rPr>
                <w:b/>
                <w:color w:val="000000"/>
                <w:sz w:val="19"/>
              </w:rPr>
              <w:t>Splits</w:t>
            </w:r>
          </w:p>
        </w:tc>
        <w:tc>
          <w:tcPr>
            <w:tcW w:w="972" w:type="dxa"/>
            <w:shd w:val="clear" w:color="auto" w:fill="E8E8E8"/>
            <w:tcMar>
              <w:top w:w="80" w:type="dxa"/>
              <w:left w:w="85" w:type="dxa"/>
              <w:bottom w:w="80" w:type="dxa"/>
              <w:right w:w="85" w:type="dxa"/>
            </w:tcMar>
            <w:vAlign w:val="center"/>
          </w:tcPr>
          <w:p w14:paraId="1FCC2F95" w14:textId="77777777" w:rsidR="005A39D5" w:rsidRDefault="00000000" w:rsidP="00B95B30">
            <w:pPr>
              <w:keepNext/>
              <w:keepLines/>
              <w:spacing w:after="0" w:line="247" w:lineRule="auto"/>
              <w:jc w:val="both"/>
            </w:pPr>
            <w:r>
              <w:rPr>
                <w:b/>
                <w:color w:val="000000"/>
                <w:sz w:val="19"/>
              </w:rPr>
              <w:t>Active boxes</w:t>
            </w:r>
          </w:p>
        </w:tc>
        <w:tc>
          <w:tcPr>
            <w:tcW w:w="972" w:type="dxa"/>
            <w:shd w:val="clear" w:color="auto" w:fill="E8E8E8"/>
            <w:tcMar>
              <w:top w:w="80" w:type="dxa"/>
              <w:left w:w="85" w:type="dxa"/>
              <w:bottom w:w="80" w:type="dxa"/>
              <w:right w:w="85" w:type="dxa"/>
            </w:tcMar>
            <w:vAlign w:val="center"/>
          </w:tcPr>
          <w:p w14:paraId="774A3234" w14:textId="77777777" w:rsidR="005A39D5" w:rsidRDefault="00000000" w:rsidP="00B95B30">
            <w:pPr>
              <w:jc w:val="both"/>
            </w:pPr>
            <w:r>
              <w:rPr>
                <w:color w:val="000000"/>
              </w:rPr>
              <w:t>Gap</w:t>
            </w:r>
          </w:p>
        </w:tc>
        <w:tc>
          <w:tcPr>
            <w:tcW w:w="1836" w:type="dxa"/>
            <w:shd w:val="clear" w:color="auto" w:fill="E8E8E8"/>
            <w:tcMar>
              <w:top w:w="80" w:type="dxa"/>
              <w:left w:w="85" w:type="dxa"/>
              <w:bottom w:w="80" w:type="dxa"/>
              <w:right w:w="85" w:type="dxa"/>
            </w:tcMar>
            <w:vAlign w:val="center"/>
          </w:tcPr>
          <w:p w14:paraId="7474F53D" w14:textId="77777777" w:rsidR="005A39D5" w:rsidRDefault="00000000" w:rsidP="00B95B30">
            <w:pPr>
              <w:keepNext/>
              <w:keepLines/>
              <w:spacing w:after="0" w:line="247" w:lineRule="auto"/>
              <w:jc w:val="both"/>
            </w:pPr>
            <w:r>
              <w:rPr>
                <w:b/>
                <w:color w:val="000000"/>
                <w:sz w:val="19"/>
              </w:rPr>
              <w:t>Incumbent b</w:t>
            </w:r>
          </w:p>
        </w:tc>
        <w:tc>
          <w:tcPr>
            <w:tcW w:w="1512" w:type="dxa"/>
            <w:shd w:val="clear" w:color="auto" w:fill="E8E8E8"/>
            <w:tcMar>
              <w:top w:w="80" w:type="dxa"/>
              <w:left w:w="85" w:type="dxa"/>
              <w:bottom w:w="80" w:type="dxa"/>
              <w:right w:w="85" w:type="dxa"/>
            </w:tcMar>
            <w:vAlign w:val="center"/>
          </w:tcPr>
          <w:p w14:paraId="45F12B35" w14:textId="77777777" w:rsidR="005A39D5" w:rsidRDefault="00000000" w:rsidP="00B95B30">
            <w:pPr>
              <w:keepNext/>
              <w:keepLines/>
              <w:spacing w:after="0" w:line="247" w:lineRule="auto"/>
              <w:jc w:val="both"/>
            </w:pPr>
            <w:r>
              <w:rPr>
                <w:b/>
                <w:color w:val="000000"/>
                <w:sz w:val="19"/>
              </w:rPr>
              <w:t>Upper bound B</w:t>
            </w:r>
          </w:p>
        </w:tc>
        <w:tc>
          <w:tcPr>
            <w:tcW w:w="864" w:type="dxa"/>
            <w:shd w:val="clear" w:color="auto" w:fill="E8E8E8"/>
            <w:tcMar>
              <w:top w:w="80" w:type="dxa"/>
              <w:left w:w="85" w:type="dxa"/>
              <w:bottom w:w="80" w:type="dxa"/>
              <w:right w:w="85" w:type="dxa"/>
            </w:tcMar>
            <w:vAlign w:val="center"/>
          </w:tcPr>
          <w:p w14:paraId="50136872" w14:textId="77777777" w:rsidR="005A39D5" w:rsidRDefault="00000000" w:rsidP="00B95B30">
            <w:pPr>
              <w:jc w:val="both"/>
            </w:pPr>
            <w:r>
              <w:rPr>
                <w:color w:val="000000"/>
              </w:rPr>
              <w:t>Check</w:t>
            </w:r>
          </w:p>
        </w:tc>
      </w:tr>
      <w:tr w:rsidR="005A39D5" w14:paraId="46B1C454" w14:textId="77777777">
        <w:trPr>
          <w:cantSplit/>
          <w:jc w:val="center"/>
        </w:trPr>
        <w:tc>
          <w:tcPr>
            <w:tcW w:w="1512" w:type="dxa"/>
            <w:shd w:val="clear" w:color="auto" w:fill="FFFFFF"/>
            <w:tcMar>
              <w:top w:w="80" w:type="dxa"/>
              <w:left w:w="85" w:type="dxa"/>
              <w:bottom w:w="80" w:type="dxa"/>
              <w:right w:w="85" w:type="dxa"/>
            </w:tcMar>
            <w:vAlign w:val="center"/>
          </w:tcPr>
          <w:p w14:paraId="30417820" w14:textId="77777777" w:rsidR="005A39D5" w:rsidRDefault="00000000" w:rsidP="00B95B30">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5AAA299B" w14:textId="77777777" w:rsidR="005A39D5" w:rsidRDefault="00000000" w:rsidP="00B95B30">
            <w:pPr>
              <w:keepNext/>
              <w:keepLines/>
              <w:spacing w:after="0" w:line="247" w:lineRule="auto"/>
              <w:jc w:val="both"/>
            </w:pPr>
            <w:r>
              <w:rPr>
                <w:sz w:val="19"/>
              </w:rPr>
              <w:t>10⁻²</w:t>
            </w:r>
          </w:p>
        </w:tc>
        <w:tc>
          <w:tcPr>
            <w:tcW w:w="1188" w:type="dxa"/>
            <w:shd w:val="clear" w:color="auto" w:fill="FFFFFF"/>
            <w:tcMar>
              <w:top w:w="80" w:type="dxa"/>
              <w:left w:w="85" w:type="dxa"/>
              <w:bottom w:w="80" w:type="dxa"/>
              <w:right w:w="85" w:type="dxa"/>
            </w:tcMar>
            <w:vAlign w:val="center"/>
          </w:tcPr>
          <w:p w14:paraId="4D0B122C" w14:textId="77777777" w:rsidR="005A39D5" w:rsidRDefault="00000000" w:rsidP="00B95B30">
            <w:pPr>
              <w:keepNext/>
              <w:keepLines/>
              <w:spacing w:after="0" w:line="247" w:lineRule="auto"/>
              <w:jc w:val="both"/>
            </w:pPr>
            <w:r>
              <w:rPr>
                <w:sz w:val="19"/>
              </w:rPr>
              <w:t>126</w:t>
            </w:r>
          </w:p>
        </w:tc>
        <w:tc>
          <w:tcPr>
            <w:tcW w:w="972" w:type="dxa"/>
            <w:shd w:val="clear" w:color="auto" w:fill="FFFFFF"/>
            <w:tcMar>
              <w:top w:w="80" w:type="dxa"/>
              <w:left w:w="85" w:type="dxa"/>
              <w:bottom w:w="80" w:type="dxa"/>
              <w:right w:w="85" w:type="dxa"/>
            </w:tcMar>
            <w:vAlign w:val="center"/>
          </w:tcPr>
          <w:p w14:paraId="3CC50D48" w14:textId="77777777" w:rsidR="005A39D5" w:rsidRDefault="00000000" w:rsidP="00B95B30">
            <w:pPr>
              <w:keepNext/>
              <w:keepLines/>
              <w:spacing w:after="0" w:line="247" w:lineRule="auto"/>
              <w:jc w:val="both"/>
            </w:pPr>
            <w:r>
              <w:rPr>
                <w:sz w:val="19"/>
              </w:rPr>
              <w:t>48</w:t>
            </w:r>
          </w:p>
        </w:tc>
        <w:tc>
          <w:tcPr>
            <w:tcW w:w="972" w:type="dxa"/>
            <w:shd w:val="clear" w:color="auto" w:fill="FFFFFF"/>
            <w:tcMar>
              <w:top w:w="80" w:type="dxa"/>
              <w:left w:w="85" w:type="dxa"/>
              <w:bottom w:w="80" w:type="dxa"/>
              <w:right w:w="85" w:type="dxa"/>
            </w:tcMar>
            <w:vAlign w:val="center"/>
          </w:tcPr>
          <w:p w14:paraId="6E9B6130" w14:textId="77777777" w:rsidR="005A39D5" w:rsidRDefault="00000000" w:rsidP="00B95B30">
            <w:pPr>
              <w:keepNext/>
              <w:keepLines/>
              <w:spacing w:after="0" w:line="247" w:lineRule="auto"/>
              <w:jc w:val="both"/>
            </w:pPr>
            <w:r>
              <w:rPr>
                <w:sz w:val="19"/>
              </w:rPr>
              <w:t>9.80e-03</w:t>
            </w:r>
          </w:p>
        </w:tc>
        <w:tc>
          <w:tcPr>
            <w:tcW w:w="1836" w:type="dxa"/>
            <w:shd w:val="clear" w:color="auto" w:fill="FFFFFF"/>
            <w:tcMar>
              <w:top w:w="80" w:type="dxa"/>
              <w:left w:w="85" w:type="dxa"/>
              <w:bottom w:w="80" w:type="dxa"/>
              <w:right w:w="85" w:type="dxa"/>
            </w:tcMar>
            <w:vAlign w:val="center"/>
          </w:tcPr>
          <w:p w14:paraId="59EC6D11" w14:textId="77777777" w:rsidR="005A39D5" w:rsidRDefault="00000000" w:rsidP="00B95B30">
            <w:pPr>
              <w:keepNext/>
              <w:keepLines/>
              <w:spacing w:after="0" w:line="247" w:lineRule="auto"/>
              <w:jc w:val="both"/>
            </w:pPr>
            <w:r>
              <w:rPr>
                <w:sz w:val="19"/>
              </w:rPr>
              <w:t>-0.733253125101328</w:t>
            </w:r>
          </w:p>
        </w:tc>
        <w:tc>
          <w:tcPr>
            <w:tcW w:w="1512" w:type="dxa"/>
            <w:shd w:val="clear" w:color="auto" w:fill="FFFFFF"/>
            <w:tcMar>
              <w:top w:w="80" w:type="dxa"/>
              <w:left w:w="85" w:type="dxa"/>
              <w:bottom w:w="80" w:type="dxa"/>
              <w:right w:w="85" w:type="dxa"/>
            </w:tcMar>
            <w:vAlign w:val="center"/>
          </w:tcPr>
          <w:p w14:paraId="5E20FE1D" w14:textId="77777777" w:rsidR="005A39D5" w:rsidRDefault="00000000" w:rsidP="00B95B30">
            <w:pPr>
              <w:keepNext/>
              <w:keepLines/>
              <w:spacing w:after="0" w:line="247" w:lineRule="auto"/>
              <w:jc w:val="both"/>
            </w:pPr>
            <w:r>
              <w:rPr>
                <w:sz w:val="19"/>
              </w:rPr>
              <w:t>-0.7234545350</w:t>
            </w:r>
          </w:p>
        </w:tc>
        <w:tc>
          <w:tcPr>
            <w:tcW w:w="864" w:type="dxa"/>
            <w:shd w:val="clear" w:color="auto" w:fill="FFFFFF"/>
            <w:tcMar>
              <w:top w:w="80" w:type="dxa"/>
              <w:left w:w="85" w:type="dxa"/>
              <w:bottom w:w="80" w:type="dxa"/>
              <w:right w:w="85" w:type="dxa"/>
            </w:tcMar>
            <w:vAlign w:val="center"/>
          </w:tcPr>
          <w:p w14:paraId="32C18FAE" w14:textId="77777777" w:rsidR="005A39D5" w:rsidRDefault="00000000" w:rsidP="00B95B30">
            <w:pPr>
              <w:keepNext/>
              <w:keepLines/>
              <w:spacing w:after="0" w:line="247" w:lineRule="auto"/>
              <w:jc w:val="both"/>
            </w:pPr>
            <w:r>
              <w:rPr>
                <w:sz w:val="19"/>
              </w:rPr>
              <w:t>Yes</w:t>
            </w:r>
          </w:p>
        </w:tc>
      </w:tr>
      <w:tr w:rsidR="005A39D5" w14:paraId="0BA7AADE" w14:textId="77777777">
        <w:trPr>
          <w:cantSplit/>
          <w:jc w:val="center"/>
        </w:trPr>
        <w:tc>
          <w:tcPr>
            <w:tcW w:w="1512" w:type="dxa"/>
            <w:shd w:val="clear" w:color="auto" w:fill="FFFFFF"/>
            <w:tcMar>
              <w:top w:w="80" w:type="dxa"/>
              <w:left w:w="85" w:type="dxa"/>
              <w:bottom w:w="80" w:type="dxa"/>
              <w:right w:w="85" w:type="dxa"/>
            </w:tcMar>
            <w:vAlign w:val="center"/>
          </w:tcPr>
          <w:p w14:paraId="2CC5943F" w14:textId="77777777" w:rsidR="005A39D5" w:rsidRDefault="00000000" w:rsidP="00B95B30">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32D50489" w14:textId="77777777" w:rsidR="005A39D5" w:rsidRDefault="00000000" w:rsidP="00B95B30">
            <w:pPr>
              <w:keepNext/>
              <w:keepLines/>
              <w:spacing w:after="0" w:line="247" w:lineRule="auto"/>
              <w:jc w:val="both"/>
            </w:pPr>
            <w:r>
              <w:rPr>
                <w:sz w:val="19"/>
              </w:rPr>
              <w:t>10⁻⁴</w:t>
            </w:r>
          </w:p>
        </w:tc>
        <w:tc>
          <w:tcPr>
            <w:tcW w:w="1188" w:type="dxa"/>
            <w:shd w:val="clear" w:color="auto" w:fill="FFFFFF"/>
            <w:tcMar>
              <w:top w:w="80" w:type="dxa"/>
              <w:left w:w="85" w:type="dxa"/>
              <w:bottom w:w="80" w:type="dxa"/>
              <w:right w:w="85" w:type="dxa"/>
            </w:tcMar>
            <w:vAlign w:val="center"/>
          </w:tcPr>
          <w:p w14:paraId="311BD8D5" w14:textId="77777777" w:rsidR="005A39D5" w:rsidRDefault="00000000" w:rsidP="00B95B30">
            <w:pPr>
              <w:keepNext/>
              <w:keepLines/>
              <w:spacing w:after="0" w:line="247" w:lineRule="auto"/>
              <w:jc w:val="both"/>
            </w:pPr>
            <w:r>
              <w:rPr>
                <w:sz w:val="19"/>
              </w:rPr>
              <w:t>1,162</w:t>
            </w:r>
          </w:p>
        </w:tc>
        <w:tc>
          <w:tcPr>
            <w:tcW w:w="972" w:type="dxa"/>
            <w:shd w:val="clear" w:color="auto" w:fill="FFFFFF"/>
            <w:tcMar>
              <w:top w:w="80" w:type="dxa"/>
              <w:left w:w="85" w:type="dxa"/>
              <w:bottom w:w="80" w:type="dxa"/>
              <w:right w:w="85" w:type="dxa"/>
            </w:tcMar>
            <w:vAlign w:val="center"/>
          </w:tcPr>
          <w:p w14:paraId="145A2DC9" w14:textId="77777777" w:rsidR="005A39D5" w:rsidRDefault="00000000" w:rsidP="00B95B30">
            <w:pPr>
              <w:keepNext/>
              <w:keepLines/>
              <w:spacing w:after="0" w:line="247" w:lineRule="auto"/>
              <w:jc w:val="both"/>
            </w:pPr>
            <w:r>
              <w:rPr>
                <w:sz w:val="19"/>
              </w:rPr>
              <w:t>448</w:t>
            </w:r>
          </w:p>
        </w:tc>
        <w:tc>
          <w:tcPr>
            <w:tcW w:w="972" w:type="dxa"/>
            <w:shd w:val="clear" w:color="auto" w:fill="FFFFFF"/>
            <w:tcMar>
              <w:top w:w="80" w:type="dxa"/>
              <w:left w:w="85" w:type="dxa"/>
              <w:bottom w:w="80" w:type="dxa"/>
              <w:right w:w="85" w:type="dxa"/>
            </w:tcMar>
            <w:vAlign w:val="center"/>
          </w:tcPr>
          <w:p w14:paraId="629B39A8" w14:textId="77777777" w:rsidR="005A39D5" w:rsidRDefault="00000000" w:rsidP="00B95B30">
            <w:pPr>
              <w:keepNext/>
              <w:keepLines/>
              <w:spacing w:after="0" w:line="247" w:lineRule="auto"/>
              <w:jc w:val="both"/>
            </w:pPr>
            <w:r>
              <w:rPr>
                <w:sz w:val="19"/>
              </w:rPr>
              <w:t>9.97e-05</w:t>
            </w:r>
          </w:p>
        </w:tc>
        <w:tc>
          <w:tcPr>
            <w:tcW w:w="1836" w:type="dxa"/>
            <w:shd w:val="clear" w:color="auto" w:fill="FFFFFF"/>
            <w:tcMar>
              <w:top w:w="80" w:type="dxa"/>
              <w:left w:w="85" w:type="dxa"/>
              <w:bottom w:w="80" w:type="dxa"/>
              <w:right w:w="85" w:type="dxa"/>
            </w:tcMar>
            <w:vAlign w:val="center"/>
          </w:tcPr>
          <w:p w14:paraId="77FFC05D" w14:textId="77777777" w:rsidR="005A39D5" w:rsidRDefault="00000000" w:rsidP="00B95B30">
            <w:pPr>
              <w:keepNext/>
              <w:keepLines/>
              <w:spacing w:after="0" w:line="247" w:lineRule="auto"/>
              <w:jc w:val="both"/>
            </w:pPr>
            <w:r>
              <w:rPr>
                <w:sz w:val="19"/>
              </w:rPr>
              <w:t>-0.733251492298751</w:t>
            </w:r>
          </w:p>
        </w:tc>
        <w:tc>
          <w:tcPr>
            <w:tcW w:w="1512" w:type="dxa"/>
            <w:shd w:val="clear" w:color="auto" w:fill="FFFFFF"/>
            <w:tcMar>
              <w:top w:w="80" w:type="dxa"/>
              <w:left w:w="85" w:type="dxa"/>
              <w:bottom w:w="80" w:type="dxa"/>
              <w:right w:w="85" w:type="dxa"/>
            </w:tcMar>
            <w:vAlign w:val="center"/>
          </w:tcPr>
          <w:p w14:paraId="2983A3ED" w14:textId="77777777" w:rsidR="005A39D5" w:rsidRDefault="00000000" w:rsidP="00B95B30">
            <w:pPr>
              <w:keepNext/>
              <w:keepLines/>
              <w:spacing w:after="0" w:line="247" w:lineRule="auto"/>
              <w:jc w:val="both"/>
            </w:pPr>
            <w:r>
              <w:rPr>
                <w:sz w:val="19"/>
              </w:rPr>
              <w:t>-0.7331518390</w:t>
            </w:r>
          </w:p>
        </w:tc>
        <w:tc>
          <w:tcPr>
            <w:tcW w:w="864" w:type="dxa"/>
            <w:shd w:val="clear" w:color="auto" w:fill="FFFFFF"/>
            <w:tcMar>
              <w:top w:w="80" w:type="dxa"/>
              <w:left w:w="85" w:type="dxa"/>
              <w:bottom w:w="80" w:type="dxa"/>
              <w:right w:w="85" w:type="dxa"/>
            </w:tcMar>
            <w:vAlign w:val="center"/>
          </w:tcPr>
          <w:p w14:paraId="3A34838E" w14:textId="77777777" w:rsidR="005A39D5" w:rsidRDefault="00000000" w:rsidP="00B95B30">
            <w:pPr>
              <w:keepNext/>
              <w:keepLines/>
              <w:spacing w:after="0" w:line="247" w:lineRule="auto"/>
              <w:jc w:val="both"/>
            </w:pPr>
            <w:r>
              <w:rPr>
                <w:sz w:val="19"/>
              </w:rPr>
              <w:t>Yes</w:t>
            </w:r>
          </w:p>
        </w:tc>
      </w:tr>
      <w:tr w:rsidR="005A39D5" w14:paraId="20D7D80E" w14:textId="77777777">
        <w:trPr>
          <w:cantSplit/>
          <w:jc w:val="center"/>
        </w:trPr>
        <w:tc>
          <w:tcPr>
            <w:tcW w:w="1512" w:type="dxa"/>
            <w:shd w:val="clear" w:color="auto" w:fill="FFFFFF"/>
            <w:tcMar>
              <w:top w:w="80" w:type="dxa"/>
              <w:left w:w="85" w:type="dxa"/>
              <w:bottom w:w="80" w:type="dxa"/>
              <w:right w:w="85" w:type="dxa"/>
            </w:tcMar>
            <w:vAlign w:val="center"/>
          </w:tcPr>
          <w:p w14:paraId="3A52B6AE" w14:textId="77777777" w:rsidR="005A39D5" w:rsidRDefault="00000000" w:rsidP="00B95B30">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1236F540" w14:textId="77777777" w:rsidR="005A39D5" w:rsidRDefault="00000000" w:rsidP="00B95B30">
            <w:pPr>
              <w:keepNext/>
              <w:keepLines/>
              <w:spacing w:after="0" w:line="247" w:lineRule="auto"/>
              <w:jc w:val="both"/>
            </w:pPr>
            <w:r>
              <w:rPr>
                <w:sz w:val="19"/>
              </w:rPr>
              <w:t>10⁻⁶</w:t>
            </w:r>
          </w:p>
        </w:tc>
        <w:tc>
          <w:tcPr>
            <w:tcW w:w="1188" w:type="dxa"/>
            <w:shd w:val="clear" w:color="auto" w:fill="FFFFFF"/>
            <w:tcMar>
              <w:top w:w="80" w:type="dxa"/>
              <w:left w:w="85" w:type="dxa"/>
              <w:bottom w:w="80" w:type="dxa"/>
              <w:right w:w="85" w:type="dxa"/>
            </w:tcMar>
            <w:vAlign w:val="center"/>
          </w:tcPr>
          <w:p w14:paraId="616B4907" w14:textId="77777777" w:rsidR="005A39D5" w:rsidRDefault="00000000" w:rsidP="00B95B30">
            <w:pPr>
              <w:keepNext/>
              <w:keepLines/>
              <w:spacing w:after="0" w:line="247" w:lineRule="auto"/>
              <w:jc w:val="both"/>
            </w:pPr>
            <w:r>
              <w:rPr>
                <w:sz w:val="19"/>
              </w:rPr>
              <w:t>12,434</w:t>
            </w:r>
          </w:p>
        </w:tc>
        <w:tc>
          <w:tcPr>
            <w:tcW w:w="972" w:type="dxa"/>
            <w:shd w:val="clear" w:color="auto" w:fill="FFFFFF"/>
            <w:tcMar>
              <w:top w:w="80" w:type="dxa"/>
              <w:left w:w="85" w:type="dxa"/>
              <w:bottom w:w="80" w:type="dxa"/>
              <w:right w:w="85" w:type="dxa"/>
            </w:tcMar>
            <w:vAlign w:val="center"/>
          </w:tcPr>
          <w:p w14:paraId="6BDD74E5" w14:textId="77777777" w:rsidR="005A39D5" w:rsidRDefault="00000000" w:rsidP="00B95B30">
            <w:pPr>
              <w:keepNext/>
              <w:keepLines/>
              <w:spacing w:after="0" w:line="247" w:lineRule="auto"/>
              <w:jc w:val="both"/>
            </w:pPr>
            <w:r>
              <w:rPr>
                <w:sz w:val="19"/>
              </w:rPr>
              <w:t>4,844</w:t>
            </w:r>
          </w:p>
        </w:tc>
        <w:tc>
          <w:tcPr>
            <w:tcW w:w="972" w:type="dxa"/>
            <w:shd w:val="clear" w:color="auto" w:fill="FFFFFF"/>
            <w:tcMar>
              <w:top w:w="80" w:type="dxa"/>
              <w:left w:w="85" w:type="dxa"/>
              <w:bottom w:w="80" w:type="dxa"/>
              <w:right w:w="85" w:type="dxa"/>
            </w:tcMar>
            <w:vAlign w:val="center"/>
          </w:tcPr>
          <w:p w14:paraId="29DA6FDA" w14:textId="77777777" w:rsidR="005A39D5" w:rsidRDefault="00000000" w:rsidP="00B95B30">
            <w:pPr>
              <w:keepNext/>
              <w:keepLines/>
              <w:spacing w:after="0" w:line="247" w:lineRule="auto"/>
              <w:jc w:val="both"/>
            </w:pPr>
            <w:r>
              <w:rPr>
                <w:sz w:val="19"/>
              </w:rPr>
              <w:t>9.99e-07</w:t>
            </w:r>
          </w:p>
        </w:tc>
        <w:tc>
          <w:tcPr>
            <w:tcW w:w="1836" w:type="dxa"/>
            <w:shd w:val="clear" w:color="auto" w:fill="FFFFFF"/>
            <w:tcMar>
              <w:top w:w="80" w:type="dxa"/>
              <w:left w:w="85" w:type="dxa"/>
              <w:bottom w:w="80" w:type="dxa"/>
              <w:right w:w="85" w:type="dxa"/>
            </w:tcMar>
            <w:vAlign w:val="center"/>
          </w:tcPr>
          <w:p w14:paraId="3C01BF02" w14:textId="77777777" w:rsidR="005A39D5" w:rsidRDefault="00000000" w:rsidP="00B95B30">
            <w:pPr>
              <w:keepNext/>
              <w:keepLines/>
              <w:spacing w:after="0" w:line="247" w:lineRule="auto"/>
              <w:jc w:val="both"/>
            </w:pPr>
            <w:r>
              <w:rPr>
                <w:sz w:val="19"/>
              </w:rPr>
              <w:t>-0.733251491714765</w:t>
            </w:r>
          </w:p>
        </w:tc>
        <w:tc>
          <w:tcPr>
            <w:tcW w:w="1512" w:type="dxa"/>
            <w:shd w:val="clear" w:color="auto" w:fill="FFFFFF"/>
            <w:tcMar>
              <w:top w:w="80" w:type="dxa"/>
              <w:left w:w="85" w:type="dxa"/>
              <w:bottom w:w="80" w:type="dxa"/>
              <w:right w:w="85" w:type="dxa"/>
            </w:tcMar>
            <w:vAlign w:val="center"/>
          </w:tcPr>
          <w:p w14:paraId="2A098E23" w14:textId="77777777" w:rsidR="005A39D5" w:rsidRDefault="00000000" w:rsidP="00B95B30">
            <w:pPr>
              <w:keepNext/>
              <w:keepLines/>
              <w:spacing w:after="0" w:line="247" w:lineRule="auto"/>
              <w:jc w:val="both"/>
            </w:pPr>
            <w:r>
              <w:rPr>
                <w:sz w:val="19"/>
              </w:rPr>
              <w:t>-0.7332504925</w:t>
            </w:r>
          </w:p>
        </w:tc>
        <w:tc>
          <w:tcPr>
            <w:tcW w:w="864" w:type="dxa"/>
            <w:shd w:val="clear" w:color="auto" w:fill="FFFFFF"/>
            <w:tcMar>
              <w:top w:w="80" w:type="dxa"/>
              <w:left w:w="85" w:type="dxa"/>
              <w:bottom w:w="80" w:type="dxa"/>
              <w:right w:w="85" w:type="dxa"/>
            </w:tcMar>
            <w:vAlign w:val="center"/>
          </w:tcPr>
          <w:p w14:paraId="4B9EA975" w14:textId="77777777" w:rsidR="005A39D5" w:rsidRDefault="00000000" w:rsidP="00B95B30">
            <w:pPr>
              <w:keepNext/>
              <w:keepLines/>
              <w:spacing w:after="0" w:line="247" w:lineRule="auto"/>
              <w:jc w:val="both"/>
            </w:pPr>
            <w:r>
              <w:rPr>
                <w:sz w:val="19"/>
              </w:rPr>
              <w:t>Yes</w:t>
            </w:r>
          </w:p>
        </w:tc>
      </w:tr>
      <w:tr w:rsidR="005A39D5" w14:paraId="057C4B92" w14:textId="77777777">
        <w:trPr>
          <w:cantSplit/>
          <w:jc w:val="center"/>
        </w:trPr>
        <w:tc>
          <w:tcPr>
            <w:tcW w:w="1512" w:type="dxa"/>
            <w:shd w:val="clear" w:color="auto" w:fill="FFFFFF"/>
            <w:tcMar>
              <w:top w:w="80" w:type="dxa"/>
              <w:left w:w="85" w:type="dxa"/>
              <w:bottom w:w="80" w:type="dxa"/>
              <w:right w:w="85" w:type="dxa"/>
            </w:tcMar>
            <w:vAlign w:val="center"/>
          </w:tcPr>
          <w:p w14:paraId="13884FCE" w14:textId="77777777" w:rsidR="005A39D5" w:rsidRDefault="00000000" w:rsidP="00B95B30">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6F6A4695" w14:textId="77777777" w:rsidR="005A39D5" w:rsidRDefault="00000000" w:rsidP="00B95B30">
            <w:pPr>
              <w:keepNext/>
              <w:keepLines/>
              <w:spacing w:after="0" w:line="247" w:lineRule="auto"/>
              <w:jc w:val="both"/>
            </w:pPr>
            <w:r>
              <w:rPr>
                <w:sz w:val="19"/>
              </w:rPr>
              <w:t>10⁻⁸</w:t>
            </w:r>
          </w:p>
        </w:tc>
        <w:tc>
          <w:tcPr>
            <w:tcW w:w="1188" w:type="dxa"/>
            <w:shd w:val="clear" w:color="auto" w:fill="FFFFFF"/>
            <w:tcMar>
              <w:top w:w="80" w:type="dxa"/>
              <w:left w:w="85" w:type="dxa"/>
              <w:bottom w:w="80" w:type="dxa"/>
              <w:right w:w="85" w:type="dxa"/>
            </w:tcMar>
            <w:vAlign w:val="center"/>
          </w:tcPr>
          <w:p w14:paraId="5B22BD89" w14:textId="77777777" w:rsidR="005A39D5" w:rsidRDefault="00000000" w:rsidP="00B95B30">
            <w:pPr>
              <w:keepNext/>
              <w:keepLines/>
              <w:spacing w:after="0" w:line="247" w:lineRule="auto"/>
              <w:jc w:val="both"/>
            </w:pPr>
            <w:r>
              <w:rPr>
                <w:sz w:val="19"/>
              </w:rPr>
              <w:t>100,000 (cap)</w:t>
            </w:r>
          </w:p>
        </w:tc>
        <w:tc>
          <w:tcPr>
            <w:tcW w:w="972" w:type="dxa"/>
            <w:shd w:val="clear" w:color="auto" w:fill="FFFFFF"/>
            <w:tcMar>
              <w:top w:w="80" w:type="dxa"/>
              <w:left w:w="85" w:type="dxa"/>
              <w:bottom w:w="80" w:type="dxa"/>
              <w:right w:w="85" w:type="dxa"/>
            </w:tcMar>
            <w:vAlign w:val="center"/>
          </w:tcPr>
          <w:p w14:paraId="5ECE10E7" w14:textId="77777777" w:rsidR="005A39D5" w:rsidRDefault="00000000" w:rsidP="00B95B30">
            <w:pPr>
              <w:keepNext/>
              <w:keepLines/>
              <w:spacing w:after="0" w:line="247" w:lineRule="auto"/>
              <w:jc w:val="both"/>
            </w:pPr>
            <w:r>
              <w:rPr>
                <w:sz w:val="19"/>
              </w:rPr>
              <w:t>38,923</w:t>
            </w:r>
          </w:p>
        </w:tc>
        <w:tc>
          <w:tcPr>
            <w:tcW w:w="972" w:type="dxa"/>
            <w:shd w:val="clear" w:color="auto" w:fill="FFFFFF"/>
            <w:tcMar>
              <w:top w:w="80" w:type="dxa"/>
              <w:left w:w="85" w:type="dxa"/>
              <w:bottom w:w="80" w:type="dxa"/>
              <w:right w:w="85" w:type="dxa"/>
            </w:tcMar>
            <w:vAlign w:val="center"/>
          </w:tcPr>
          <w:p w14:paraId="226B497C" w14:textId="77777777" w:rsidR="005A39D5" w:rsidRDefault="00000000" w:rsidP="00B95B30">
            <w:pPr>
              <w:keepNext/>
              <w:keepLines/>
              <w:spacing w:after="0" w:line="247" w:lineRule="auto"/>
              <w:jc w:val="both"/>
            </w:pPr>
            <w:r>
              <w:rPr>
                <w:sz w:val="19"/>
              </w:rPr>
              <w:t>1.53e-08</w:t>
            </w:r>
          </w:p>
        </w:tc>
        <w:tc>
          <w:tcPr>
            <w:tcW w:w="1836" w:type="dxa"/>
            <w:shd w:val="clear" w:color="auto" w:fill="FFFFFF"/>
            <w:tcMar>
              <w:top w:w="80" w:type="dxa"/>
              <w:left w:w="85" w:type="dxa"/>
              <w:bottom w:w="80" w:type="dxa"/>
              <w:right w:w="85" w:type="dxa"/>
            </w:tcMar>
            <w:vAlign w:val="center"/>
          </w:tcPr>
          <w:p w14:paraId="08EECC2D" w14:textId="77777777" w:rsidR="005A39D5" w:rsidRDefault="00000000" w:rsidP="00B95B30">
            <w:pPr>
              <w:keepNext/>
              <w:keepLines/>
              <w:spacing w:after="0" w:line="247" w:lineRule="auto"/>
              <w:jc w:val="both"/>
            </w:pPr>
            <w:r>
              <w:rPr>
                <w:sz w:val="19"/>
              </w:rPr>
              <w:t>-0.733251491714751</w:t>
            </w:r>
          </w:p>
        </w:tc>
        <w:tc>
          <w:tcPr>
            <w:tcW w:w="1512" w:type="dxa"/>
            <w:shd w:val="clear" w:color="auto" w:fill="FFFFFF"/>
            <w:tcMar>
              <w:top w:w="80" w:type="dxa"/>
              <w:left w:w="85" w:type="dxa"/>
              <w:bottom w:w="80" w:type="dxa"/>
              <w:right w:w="85" w:type="dxa"/>
            </w:tcMar>
            <w:vAlign w:val="center"/>
          </w:tcPr>
          <w:p w14:paraId="4C1BA1AE" w14:textId="77777777" w:rsidR="005A39D5" w:rsidRDefault="00000000" w:rsidP="00B95B30">
            <w:pPr>
              <w:keepNext/>
              <w:keepLines/>
              <w:spacing w:after="0" w:line="247" w:lineRule="auto"/>
              <w:jc w:val="both"/>
            </w:pPr>
            <w:r>
              <w:rPr>
                <w:sz w:val="19"/>
              </w:rPr>
              <w:t>-0.7332514764</w:t>
            </w:r>
          </w:p>
        </w:tc>
        <w:tc>
          <w:tcPr>
            <w:tcW w:w="864" w:type="dxa"/>
            <w:shd w:val="clear" w:color="auto" w:fill="FFFFFF"/>
            <w:tcMar>
              <w:top w:w="80" w:type="dxa"/>
              <w:left w:w="85" w:type="dxa"/>
              <w:bottom w:w="80" w:type="dxa"/>
              <w:right w:w="85" w:type="dxa"/>
            </w:tcMar>
            <w:vAlign w:val="center"/>
          </w:tcPr>
          <w:p w14:paraId="5B16670D" w14:textId="77777777" w:rsidR="005A39D5" w:rsidRDefault="00000000" w:rsidP="00B95B30">
            <w:pPr>
              <w:keepNext/>
              <w:keepLines/>
              <w:spacing w:after="0" w:line="247" w:lineRule="auto"/>
              <w:jc w:val="both"/>
            </w:pPr>
            <w:r>
              <w:rPr>
                <w:sz w:val="19"/>
              </w:rPr>
              <w:t>Yes</w:t>
            </w:r>
          </w:p>
        </w:tc>
      </w:tr>
      <w:tr w:rsidR="005A39D5" w14:paraId="312C23D0" w14:textId="77777777">
        <w:trPr>
          <w:cantSplit/>
          <w:jc w:val="center"/>
        </w:trPr>
        <w:tc>
          <w:tcPr>
            <w:tcW w:w="1512" w:type="dxa"/>
            <w:shd w:val="clear" w:color="auto" w:fill="FFFFFF"/>
            <w:tcMar>
              <w:top w:w="80" w:type="dxa"/>
              <w:left w:w="85" w:type="dxa"/>
              <w:bottom w:w="80" w:type="dxa"/>
              <w:right w:w="85" w:type="dxa"/>
            </w:tcMar>
            <w:vAlign w:val="center"/>
          </w:tcPr>
          <w:p w14:paraId="0C6BDE75" w14:textId="77777777" w:rsidR="005A39D5" w:rsidRDefault="00000000" w:rsidP="00B95B30">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2141EDBF" w14:textId="77777777" w:rsidR="005A39D5" w:rsidRDefault="00000000" w:rsidP="00B95B30">
            <w:pPr>
              <w:keepNext/>
              <w:keepLines/>
              <w:spacing w:after="0" w:line="247" w:lineRule="auto"/>
              <w:jc w:val="both"/>
            </w:pPr>
            <w:r>
              <w:rPr>
                <w:sz w:val="19"/>
              </w:rPr>
              <w:t>10⁻²</w:t>
            </w:r>
          </w:p>
        </w:tc>
        <w:tc>
          <w:tcPr>
            <w:tcW w:w="1188" w:type="dxa"/>
            <w:shd w:val="clear" w:color="auto" w:fill="FFFFFF"/>
            <w:tcMar>
              <w:top w:w="80" w:type="dxa"/>
              <w:left w:w="85" w:type="dxa"/>
              <w:bottom w:w="80" w:type="dxa"/>
              <w:right w:w="85" w:type="dxa"/>
            </w:tcMar>
            <w:vAlign w:val="center"/>
          </w:tcPr>
          <w:p w14:paraId="794A778C" w14:textId="77777777" w:rsidR="005A39D5" w:rsidRDefault="00000000" w:rsidP="00B95B30">
            <w:pPr>
              <w:keepNext/>
              <w:keepLines/>
              <w:spacing w:after="0" w:line="247" w:lineRule="auto"/>
              <w:jc w:val="both"/>
            </w:pPr>
            <w:r>
              <w:rPr>
                <w:sz w:val="19"/>
              </w:rPr>
              <w:t>106</w:t>
            </w:r>
          </w:p>
        </w:tc>
        <w:tc>
          <w:tcPr>
            <w:tcW w:w="972" w:type="dxa"/>
            <w:shd w:val="clear" w:color="auto" w:fill="FFFFFF"/>
            <w:tcMar>
              <w:top w:w="80" w:type="dxa"/>
              <w:left w:w="85" w:type="dxa"/>
              <w:bottom w:w="80" w:type="dxa"/>
              <w:right w:w="85" w:type="dxa"/>
            </w:tcMar>
            <w:vAlign w:val="center"/>
          </w:tcPr>
          <w:p w14:paraId="38D93AC8" w14:textId="77777777" w:rsidR="005A39D5" w:rsidRDefault="00000000" w:rsidP="00B95B30">
            <w:pPr>
              <w:keepNext/>
              <w:keepLines/>
              <w:spacing w:after="0" w:line="247" w:lineRule="auto"/>
              <w:jc w:val="both"/>
            </w:pPr>
            <w:r>
              <w:rPr>
                <w:sz w:val="19"/>
              </w:rPr>
              <w:t>36</w:t>
            </w:r>
          </w:p>
        </w:tc>
        <w:tc>
          <w:tcPr>
            <w:tcW w:w="972" w:type="dxa"/>
            <w:shd w:val="clear" w:color="auto" w:fill="FFFFFF"/>
            <w:tcMar>
              <w:top w:w="80" w:type="dxa"/>
              <w:left w:w="85" w:type="dxa"/>
              <w:bottom w:w="80" w:type="dxa"/>
              <w:right w:w="85" w:type="dxa"/>
            </w:tcMar>
            <w:vAlign w:val="center"/>
          </w:tcPr>
          <w:p w14:paraId="00B0ED7E" w14:textId="77777777" w:rsidR="005A39D5" w:rsidRDefault="00000000" w:rsidP="00B95B30">
            <w:pPr>
              <w:keepNext/>
              <w:keepLines/>
              <w:spacing w:after="0" w:line="247" w:lineRule="auto"/>
              <w:jc w:val="both"/>
            </w:pPr>
            <w:r>
              <w:rPr>
                <w:sz w:val="19"/>
              </w:rPr>
              <w:t>9.45e-03</w:t>
            </w:r>
          </w:p>
        </w:tc>
        <w:tc>
          <w:tcPr>
            <w:tcW w:w="1836" w:type="dxa"/>
            <w:shd w:val="clear" w:color="auto" w:fill="FFFFFF"/>
            <w:tcMar>
              <w:top w:w="80" w:type="dxa"/>
              <w:left w:w="85" w:type="dxa"/>
              <w:bottom w:w="80" w:type="dxa"/>
              <w:right w:w="85" w:type="dxa"/>
            </w:tcMar>
            <w:vAlign w:val="center"/>
          </w:tcPr>
          <w:p w14:paraId="1E939E4B" w14:textId="77777777" w:rsidR="005A39D5" w:rsidRDefault="00000000" w:rsidP="00B95B30">
            <w:pPr>
              <w:keepNext/>
              <w:keepLines/>
              <w:spacing w:after="0" w:line="247" w:lineRule="auto"/>
              <w:jc w:val="both"/>
            </w:pPr>
            <w:r>
              <w:rPr>
                <w:sz w:val="19"/>
              </w:rPr>
              <w:t>-0.733256939798594</w:t>
            </w:r>
          </w:p>
        </w:tc>
        <w:tc>
          <w:tcPr>
            <w:tcW w:w="1512" w:type="dxa"/>
            <w:shd w:val="clear" w:color="auto" w:fill="FFFFFF"/>
            <w:tcMar>
              <w:top w:w="80" w:type="dxa"/>
              <w:left w:w="85" w:type="dxa"/>
              <w:bottom w:w="80" w:type="dxa"/>
              <w:right w:w="85" w:type="dxa"/>
            </w:tcMar>
            <w:vAlign w:val="center"/>
          </w:tcPr>
          <w:p w14:paraId="202C5A79" w14:textId="77777777" w:rsidR="005A39D5" w:rsidRDefault="00000000" w:rsidP="00B95B30">
            <w:pPr>
              <w:keepNext/>
              <w:keepLines/>
              <w:spacing w:after="0" w:line="247" w:lineRule="auto"/>
              <w:jc w:val="both"/>
            </w:pPr>
            <w:r>
              <w:rPr>
                <w:sz w:val="19"/>
              </w:rPr>
              <w:t>-0.7238112092</w:t>
            </w:r>
          </w:p>
        </w:tc>
        <w:tc>
          <w:tcPr>
            <w:tcW w:w="864" w:type="dxa"/>
            <w:shd w:val="clear" w:color="auto" w:fill="FFFFFF"/>
            <w:tcMar>
              <w:top w:w="80" w:type="dxa"/>
              <w:left w:w="85" w:type="dxa"/>
              <w:bottom w:w="80" w:type="dxa"/>
              <w:right w:w="85" w:type="dxa"/>
            </w:tcMar>
            <w:vAlign w:val="center"/>
          </w:tcPr>
          <w:p w14:paraId="60978DEA" w14:textId="77777777" w:rsidR="005A39D5" w:rsidRDefault="00000000" w:rsidP="00B95B30">
            <w:pPr>
              <w:keepNext/>
              <w:keepLines/>
              <w:spacing w:after="0" w:line="247" w:lineRule="auto"/>
              <w:jc w:val="both"/>
            </w:pPr>
            <w:r>
              <w:rPr>
                <w:sz w:val="19"/>
              </w:rPr>
              <w:t>Yes</w:t>
            </w:r>
          </w:p>
        </w:tc>
      </w:tr>
      <w:tr w:rsidR="005A39D5" w14:paraId="64E911D0" w14:textId="77777777">
        <w:trPr>
          <w:cantSplit/>
          <w:jc w:val="center"/>
        </w:trPr>
        <w:tc>
          <w:tcPr>
            <w:tcW w:w="1512" w:type="dxa"/>
            <w:shd w:val="clear" w:color="auto" w:fill="FFFFFF"/>
            <w:tcMar>
              <w:top w:w="80" w:type="dxa"/>
              <w:left w:w="85" w:type="dxa"/>
              <w:bottom w:w="80" w:type="dxa"/>
              <w:right w:w="85" w:type="dxa"/>
            </w:tcMar>
            <w:vAlign w:val="center"/>
          </w:tcPr>
          <w:p w14:paraId="05669D9C" w14:textId="77777777" w:rsidR="005A39D5" w:rsidRDefault="00000000" w:rsidP="00B95B30">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4CB9223E" w14:textId="77777777" w:rsidR="005A39D5" w:rsidRDefault="00000000" w:rsidP="00B95B30">
            <w:pPr>
              <w:keepNext/>
              <w:keepLines/>
              <w:spacing w:after="0" w:line="247" w:lineRule="auto"/>
              <w:jc w:val="both"/>
            </w:pPr>
            <w:r>
              <w:rPr>
                <w:sz w:val="19"/>
              </w:rPr>
              <w:t>10⁻⁴</w:t>
            </w:r>
          </w:p>
        </w:tc>
        <w:tc>
          <w:tcPr>
            <w:tcW w:w="1188" w:type="dxa"/>
            <w:shd w:val="clear" w:color="auto" w:fill="FFFFFF"/>
            <w:tcMar>
              <w:top w:w="80" w:type="dxa"/>
              <w:left w:w="85" w:type="dxa"/>
              <w:bottom w:w="80" w:type="dxa"/>
              <w:right w:w="85" w:type="dxa"/>
            </w:tcMar>
            <w:vAlign w:val="center"/>
          </w:tcPr>
          <w:p w14:paraId="756383AE" w14:textId="77777777" w:rsidR="005A39D5" w:rsidRDefault="00000000" w:rsidP="00B95B30">
            <w:pPr>
              <w:keepNext/>
              <w:keepLines/>
              <w:spacing w:after="0" w:line="247" w:lineRule="auto"/>
              <w:jc w:val="both"/>
            </w:pPr>
            <w:r>
              <w:rPr>
                <w:sz w:val="19"/>
              </w:rPr>
              <w:t>874</w:t>
            </w:r>
          </w:p>
        </w:tc>
        <w:tc>
          <w:tcPr>
            <w:tcW w:w="972" w:type="dxa"/>
            <w:shd w:val="clear" w:color="auto" w:fill="FFFFFF"/>
            <w:tcMar>
              <w:top w:w="80" w:type="dxa"/>
              <w:left w:w="85" w:type="dxa"/>
              <w:bottom w:w="80" w:type="dxa"/>
              <w:right w:w="85" w:type="dxa"/>
            </w:tcMar>
            <w:vAlign w:val="center"/>
          </w:tcPr>
          <w:p w14:paraId="05BF9E47" w14:textId="77777777" w:rsidR="005A39D5" w:rsidRDefault="00000000" w:rsidP="00B95B30">
            <w:pPr>
              <w:keepNext/>
              <w:keepLines/>
              <w:spacing w:after="0" w:line="247" w:lineRule="auto"/>
              <w:jc w:val="both"/>
            </w:pPr>
            <w:r>
              <w:rPr>
                <w:sz w:val="19"/>
              </w:rPr>
              <w:t>334</w:t>
            </w:r>
          </w:p>
        </w:tc>
        <w:tc>
          <w:tcPr>
            <w:tcW w:w="972" w:type="dxa"/>
            <w:shd w:val="clear" w:color="auto" w:fill="FFFFFF"/>
            <w:tcMar>
              <w:top w:w="80" w:type="dxa"/>
              <w:left w:w="85" w:type="dxa"/>
              <w:bottom w:w="80" w:type="dxa"/>
              <w:right w:w="85" w:type="dxa"/>
            </w:tcMar>
            <w:vAlign w:val="center"/>
          </w:tcPr>
          <w:p w14:paraId="2327CB35" w14:textId="77777777" w:rsidR="005A39D5" w:rsidRDefault="00000000" w:rsidP="00B95B30">
            <w:pPr>
              <w:keepNext/>
              <w:keepLines/>
              <w:spacing w:after="0" w:line="247" w:lineRule="auto"/>
              <w:jc w:val="both"/>
            </w:pPr>
            <w:r>
              <w:rPr>
                <w:sz w:val="19"/>
              </w:rPr>
              <w:t>9.90e-05</w:t>
            </w:r>
          </w:p>
        </w:tc>
        <w:tc>
          <w:tcPr>
            <w:tcW w:w="1836" w:type="dxa"/>
            <w:shd w:val="clear" w:color="auto" w:fill="FFFFFF"/>
            <w:tcMar>
              <w:top w:w="80" w:type="dxa"/>
              <w:left w:w="85" w:type="dxa"/>
              <w:bottom w:w="80" w:type="dxa"/>
              <w:right w:w="85" w:type="dxa"/>
            </w:tcMar>
            <w:vAlign w:val="center"/>
          </w:tcPr>
          <w:p w14:paraId="48AB79AF" w14:textId="77777777" w:rsidR="005A39D5" w:rsidRDefault="00000000" w:rsidP="00B95B30">
            <w:pPr>
              <w:keepNext/>
              <w:keepLines/>
              <w:spacing w:after="0" w:line="247" w:lineRule="auto"/>
              <w:jc w:val="both"/>
            </w:pPr>
            <w:r>
              <w:rPr>
                <w:sz w:val="19"/>
              </w:rPr>
              <w:t>-0.733251492531581</w:t>
            </w:r>
          </w:p>
        </w:tc>
        <w:tc>
          <w:tcPr>
            <w:tcW w:w="1512" w:type="dxa"/>
            <w:shd w:val="clear" w:color="auto" w:fill="FFFFFF"/>
            <w:tcMar>
              <w:top w:w="80" w:type="dxa"/>
              <w:left w:w="85" w:type="dxa"/>
              <w:bottom w:w="80" w:type="dxa"/>
              <w:right w:w="85" w:type="dxa"/>
            </w:tcMar>
            <w:vAlign w:val="center"/>
          </w:tcPr>
          <w:p w14:paraId="756808B6" w14:textId="77777777" w:rsidR="005A39D5" w:rsidRDefault="00000000" w:rsidP="00B95B30">
            <w:pPr>
              <w:keepNext/>
              <w:keepLines/>
              <w:spacing w:after="0" w:line="247" w:lineRule="auto"/>
              <w:jc w:val="both"/>
            </w:pPr>
            <w:r>
              <w:rPr>
                <w:sz w:val="19"/>
              </w:rPr>
              <w:t>-0.7331524968</w:t>
            </w:r>
          </w:p>
        </w:tc>
        <w:tc>
          <w:tcPr>
            <w:tcW w:w="864" w:type="dxa"/>
            <w:shd w:val="clear" w:color="auto" w:fill="FFFFFF"/>
            <w:tcMar>
              <w:top w:w="80" w:type="dxa"/>
              <w:left w:w="85" w:type="dxa"/>
              <w:bottom w:w="80" w:type="dxa"/>
              <w:right w:w="85" w:type="dxa"/>
            </w:tcMar>
            <w:vAlign w:val="center"/>
          </w:tcPr>
          <w:p w14:paraId="33231BAA" w14:textId="77777777" w:rsidR="005A39D5" w:rsidRDefault="00000000" w:rsidP="00B95B30">
            <w:pPr>
              <w:keepNext/>
              <w:keepLines/>
              <w:spacing w:after="0" w:line="247" w:lineRule="auto"/>
              <w:jc w:val="both"/>
            </w:pPr>
            <w:r>
              <w:rPr>
                <w:sz w:val="19"/>
              </w:rPr>
              <w:t>Yes</w:t>
            </w:r>
          </w:p>
        </w:tc>
      </w:tr>
      <w:tr w:rsidR="005A39D5" w14:paraId="0A8A3F99" w14:textId="77777777">
        <w:trPr>
          <w:cantSplit/>
          <w:jc w:val="center"/>
        </w:trPr>
        <w:tc>
          <w:tcPr>
            <w:tcW w:w="1512" w:type="dxa"/>
            <w:shd w:val="clear" w:color="auto" w:fill="FFFFFF"/>
            <w:tcMar>
              <w:top w:w="80" w:type="dxa"/>
              <w:left w:w="85" w:type="dxa"/>
              <w:bottom w:w="80" w:type="dxa"/>
              <w:right w:w="85" w:type="dxa"/>
            </w:tcMar>
            <w:vAlign w:val="center"/>
          </w:tcPr>
          <w:p w14:paraId="5C5D3639" w14:textId="77777777" w:rsidR="005A39D5" w:rsidRDefault="00000000" w:rsidP="00B95B30">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7EF6047E" w14:textId="77777777" w:rsidR="005A39D5" w:rsidRDefault="00000000" w:rsidP="00B95B30">
            <w:pPr>
              <w:keepNext/>
              <w:keepLines/>
              <w:spacing w:after="0" w:line="247" w:lineRule="auto"/>
              <w:jc w:val="both"/>
            </w:pPr>
            <w:r>
              <w:rPr>
                <w:sz w:val="19"/>
              </w:rPr>
              <w:t>10⁻⁶</w:t>
            </w:r>
          </w:p>
        </w:tc>
        <w:tc>
          <w:tcPr>
            <w:tcW w:w="1188" w:type="dxa"/>
            <w:shd w:val="clear" w:color="auto" w:fill="FFFFFF"/>
            <w:tcMar>
              <w:top w:w="80" w:type="dxa"/>
              <w:left w:w="85" w:type="dxa"/>
              <w:bottom w:w="80" w:type="dxa"/>
              <w:right w:w="85" w:type="dxa"/>
            </w:tcMar>
            <w:vAlign w:val="center"/>
          </w:tcPr>
          <w:p w14:paraId="3F17432B" w14:textId="77777777" w:rsidR="005A39D5" w:rsidRDefault="00000000" w:rsidP="00B95B30">
            <w:pPr>
              <w:keepNext/>
              <w:keepLines/>
              <w:spacing w:after="0" w:line="247" w:lineRule="auto"/>
              <w:jc w:val="both"/>
            </w:pPr>
            <w:r>
              <w:rPr>
                <w:sz w:val="19"/>
              </w:rPr>
              <w:t>7,638</w:t>
            </w:r>
          </w:p>
        </w:tc>
        <w:tc>
          <w:tcPr>
            <w:tcW w:w="972" w:type="dxa"/>
            <w:shd w:val="clear" w:color="auto" w:fill="FFFFFF"/>
            <w:tcMar>
              <w:top w:w="80" w:type="dxa"/>
              <w:left w:w="85" w:type="dxa"/>
              <w:bottom w:w="80" w:type="dxa"/>
              <w:right w:w="85" w:type="dxa"/>
            </w:tcMar>
            <w:vAlign w:val="center"/>
          </w:tcPr>
          <w:p w14:paraId="7A78A9F3" w14:textId="77777777" w:rsidR="005A39D5" w:rsidRDefault="00000000" w:rsidP="00B95B30">
            <w:pPr>
              <w:keepNext/>
              <w:keepLines/>
              <w:spacing w:after="0" w:line="247" w:lineRule="auto"/>
              <w:jc w:val="both"/>
            </w:pPr>
            <w:r>
              <w:rPr>
                <w:sz w:val="19"/>
              </w:rPr>
              <w:t>2,924</w:t>
            </w:r>
          </w:p>
        </w:tc>
        <w:tc>
          <w:tcPr>
            <w:tcW w:w="972" w:type="dxa"/>
            <w:shd w:val="clear" w:color="auto" w:fill="FFFFFF"/>
            <w:tcMar>
              <w:top w:w="80" w:type="dxa"/>
              <w:left w:w="85" w:type="dxa"/>
              <w:bottom w:w="80" w:type="dxa"/>
              <w:right w:w="85" w:type="dxa"/>
            </w:tcMar>
            <w:vAlign w:val="center"/>
          </w:tcPr>
          <w:p w14:paraId="021CCD9C" w14:textId="77777777" w:rsidR="005A39D5" w:rsidRDefault="00000000" w:rsidP="00B95B30">
            <w:pPr>
              <w:keepNext/>
              <w:keepLines/>
              <w:spacing w:after="0" w:line="247" w:lineRule="auto"/>
              <w:jc w:val="both"/>
            </w:pPr>
            <w:r>
              <w:rPr>
                <w:sz w:val="19"/>
              </w:rPr>
              <w:t>1.00e-06</w:t>
            </w:r>
          </w:p>
        </w:tc>
        <w:tc>
          <w:tcPr>
            <w:tcW w:w="1836" w:type="dxa"/>
            <w:shd w:val="clear" w:color="auto" w:fill="FFFFFF"/>
            <w:tcMar>
              <w:top w:w="80" w:type="dxa"/>
              <w:left w:w="85" w:type="dxa"/>
              <w:bottom w:w="80" w:type="dxa"/>
              <w:right w:w="85" w:type="dxa"/>
            </w:tcMar>
            <w:vAlign w:val="center"/>
          </w:tcPr>
          <w:p w14:paraId="260896BE" w14:textId="77777777" w:rsidR="005A39D5" w:rsidRDefault="00000000" w:rsidP="00B95B30">
            <w:pPr>
              <w:keepNext/>
              <w:keepLines/>
              <w:spacing w:after="0" w:line="247" w:lineRule="auto"/>
              <w:jc w:val="both"/>
            </w:pPr>
            <w:r>
              <w:rPr>
                <w:sz w:val="19"/>
              </w:rPr>
              <w:t>-0.733251491714901</w:t>
            </w:r>
          </w:p>
        </w:tc>
        <w:tc>
          <w:tcPr>
            <w:tcW w:w="1512" w:type="dxa"/>
            <w:shd w:val="clear" w:color="auto" w:fill="FFFFFF"/>
            <w:tcMar>
              <w:top w:w="80" w:type="dxa"/>
              <w:left w:w="85" w:type="dxa"/>
              <w:bottom w:w="80" w:type="dxa"/>
              <w:right w:w="85" w:type="dxa"/>
            </w:tcMar>
            <w:vAlign w:val="center"/>
          </w:tcPr>
          <w:p w14:paraId="328BABED" w14:textId="77777777" w:rsidR="005A39D5" w:rsidRDefault="00000000" w:rsidP="00B95B30">
            <w:pPr>
              <w:keepNext/>
              <w:keepLines/>
              <w:spacing w:after="0" w:line="247" w:lineRule="auto"/>
              <w:jc w:val="both"/>
            </w:pPr>
            <w:r>
              <w:rPr>
                <w:sz w:val="19"/>
              </w:rPr>
              <w:t>-0.7332504921</w:t>
            </w:r>
          </w:p>
        </w:tc>
        <w:tc>
          <w:tcPr>
            <w:tcW w:w="864" w:type="dxa"/>
            <w:shd w:val="clear" w:color="auto" w:fill="FFFFFF"/>
            <w:tcMar>
              <w:top w:w="80" w:type="dxa"/>
              <w:left w:w="85" w:type="dxa"/>
              <w:bottom w:w="80" w:type="dxa"/>
              <w:right w:w="85" w:type="dxa"/>
            </w:tcMar>
            <w:vAlign w:val="center"/>
          </w:tcPr>
          <w:p w14:paraId="334F76B8" w14:textId="77777777" w:rsidR="005A39D5" w:rsidRDefault="00000000" w:rsidP="00B95B30">
            <w:pPr>
              <w:keepNext/>
              <w:keepLines/>
              <w:spacing w:after="0" w:line="247" w:lineRule="auto"/>
              <w:jc w:val="both"/>
            </w:pPr>
            <w:r>
              <w:rPr>
                <w:sz w:val="19"/>
              </w:rPr>
              <w:t>Yes</w:t>
            </w:r>
          </w:p>
        </w:tc>
      </w:tr>
      <w:tr w:rsidR="005A39D5" w14:paraId="3C5111B3" w14:textId="77777777">
        <w:trPr>
          <w:cantSplit/>
          <w:jc w:val="center"/>
        </w:trPr>
        <w:tc>
          <w:tcPr>
            <w:tcW w:w="1512" w:type="dxa"/>
            <w:shd w:val="clear" w:color="auto" w:fill="FFFFFF"/>
            <w:tcMar>
              <w:top w:w="80" w:type="dxa"/>
              <w:left w:w="85" w:type="dxa"/>
              <w:bottom w:w="80" w:type="dxa"/>
              <w:right w:w="85" w:type="dxa"/>
            </w:tcMar>
            <w:vAlign w:val="center"/>
          </w:tcPr>
          <w:p w14:paraId="74B68062" w14:textId="77777777" w:rsidR="005A39D5" w:rsidRDefault="00000000" w:rsidP="00B95B30">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18682B76" w14:textId="77777777" w:rsidR="005A39D5" w:rsidRDefault="00000000" w:rsidP="00B95B30">
            <w:pPr>
              <w:keepNext/>
              <w:keepLines/>
              <w:spacing w:after="0" w:line="247" w:lineRule="auto"/>
              <w:jc w:val="both"/>
            </w:pPr>
            <w:r>
              <w:rPr>
                <w:sz w:val="19"/>
              </w:rPr>
              <w:t>10⁻⁸</w:t>
            </w:r>
          </w:p>
        </w:tc>
        <w:tc>
          <w:tcPr>
            <w:tcW w:w="1188" w:type="dxa"/>
            <w:shd w:val="clear" w:color="auto" w:fill="FFFFFF"/>
            <w:tcMar>
              <w:top w:w="80" w:type="dxa"/>
              <w:left w:w="85" w:type="dxa"/>
              <w:bottom w:w="80" w:type="dxa"/>
              <w:right w:w="85" w:type="dxa"/>
            </w:tcMar>
            <w:vAlign w:val="center"/>
          </w:tcPr>
          <w:p w14:paraId="6F580B15" w14:textId="77777777" w:rsidR="005A39D5" w:rsidRDefault="00000000" w:rsidP="00B95B30">
            <w:pPr>
              <w:keepNext/>
              <w:keepLines/>
              <w:spacing w:after="0" w:line="247" w:lineRule="auto"/>
              <w:jc w:val="both"/>
            </w:pPr>
            <w:r>
              <w:rPr>
                <w:sz w:val="19"/>
              </w:rPr>
              <w:t>81,454</w:t>
            </w:r>
          </w:p>
        </w:tc>
        <w:tc>
          <w:tcPr>
            <w:tcW w:w="972" w:type="dxa"/>
            <w:shd w:val="clear" w:color="auto" w:fill="FFFFFF"/>
            <w:tcMar>
              <w:top w:w="80" w:type="dxa"/>
              <w:left w:w="85" w:type="dxa"/>
              <w:bottom w:w="80" w:type="dxa"/>
              <w:right w:w="85" w:type="dxa"/>
            </w:tcMar>
            <w:vAlign w:val="center"/>
          </w:tcPr>
          <w:p w14:paraId="1FAE0DD5" w14:textId="77777777" w:rsidR="005A39D5" w:rsidRDefault="00000000" w:rsidP="00B95B30">
            <w:pPr>
              <w:keepNext/>
              <w:keepLines/>
              <w:spacing w:after="0" w:line="247" w:lineRule="auto"/>
              <w:jc w:val="both"/>
            </w:pPr>
            <w:r>
              <w:rPr>
                <w:sz w:val="19"/>
              </w:rPr>
              <w:t>31,674</w:t>
            </w:r>
          </w:p>
        </w:tc>
        <w:tc>
          <w:tcPr>
            <w:tcW w:w="972" w:type="dxa"/>
            <w:shd w:val="clear" w:color="auto" w:fill="FFFFFF"/>
            <w:tcMar>
              <w:top w:w="80" w:type="dxa"/>
              <w:left w:w="85" w:type="dxa"/>
              <w:bottom w:w="80" w:type="dxa"/>
              <w:right w:w="85" w:type="dxa"/>
            </w:tcMar>
            <w:vAlign w:val="center"/>
          </w:tcPr>
          <w:p w14:paraId="735558C0" w14:textId="77777777" w:rsidR="005A39D5" w:rsidRDefault="00000000" w:rsidP="00B95B30">
            <w:pPr>
              <w:keepNext/>
              <w:keepLines/>
              <w:spacing w:after="0" w:line="247" w:lineRule="auto"/>
              <w:jc w:val="both"/>
            </w:pPr>
            <w:r>
              <w:rPr>
                <w:sz w:val="19"/>
              </w:rPr>
              <w:t>1.00e-08</w:t>
            </w:r>
          </w:p>
        </w:tc>
        <w:tc>
          <w:tcPr>
            <w:tcW w:w="1836" w:type="dxa"/>
            <w:shd w:val="clear" w:color="auto" w:fill="FFFFFF"/>
            <w:tcMar>
              <w:top w:w="80" w:type="dxa"/>
              <w:left w:w="85" w:type="dxa"/>
              <w:bottom w:w="80" w:type="dxa"/>
              <w:right w:w="85" w:type="dxa"/>
            </w:tcMar>
            <w:vAlign w:val="center"/>
          </w:tcPr>
          <w:p w14:paraId="2C3ABCAE" w14:textId="77777777" w:rsidR="005A39D5" w:rsidRDefault="00000000" w:rsidP="00B95B30">
            <w:pPr>
              <w:keepNext/>
              <w:keepLines/>
              <w:spacing w:after="0" w:line="247" w:lineRule="auto"/>
              <w:jc w:val="both"/>
            </w:pPr>
            <w:r>
              <w:rPr>
                <w:sz w:val="19"/>
              </w:rPr>
              <w:t>-0.733251491714751</w:t>
            </w:r>
          </w:p>
        </w:tc>
        <w:tc>
          <w:tcPr>
            <w:tcW w:w="1512" w:type="dxa"/>
            <w:shd w:val="clear" w:color="auto" w:fill="FFFFFF"/>
            <w:tcMar>
              <w:top w:w="80" w:type="dxa"/>
              <w:left w:w="85" w:type="dxa"/>
              <w:bottom w:w="80" w:type="dxa"/>
              <w:right w:w="85" w:type="dxa"/>
            </w:tcMar>
            <w:vAlign w:val="center"/>
          </w:tcPr>
          <w:p w14:paraId="64652DA9" w14:textId="77777777" w:rsidR="005A39D5" w:rsidRDefault="00000000" w:rsidP="00B95B30">
            <w:pPr>
              <w:keepNext/>
              <w:keepLines/>
              <w:spacing w:after="0" w:line="247" w:lineRule="auto"/>
              <w:jc w:val="both"/>
            </w:pPr>
            <w:r>
              <w:rPr>
                <w:sz w:val="19"/>
              </w:rPr>
              <w:t>-0.7332514817</w:t>
            </w:r>
          </w:p>
        </w:tc>
        <w:tc>
          <w:tcPr>
            <w:tcW w:w="864" w:type="dxa"/>
            <w:shd w:val="clear" w:color="auto" w:fill="FFFFFF"/>
            <w:tcMar>
              <w:top w:w="80" w:type="dxa"/>
              <w:left w:w="85" w:type="dxa"/>
              <w:bottom w:w="80" w:type="dxa"/>
              <w:right w:w="85" w:type="dxa"/>
            </w:tcMar>
            <w:vAlign w:val="center"/>
          </w:tcPr>
          <w:p w14:paraId="18958D0E" w14:textId="77777777" w:rsidR="005A39D5" w:rsidRDefault="00000000" w:rsidP="00B95B30">
            <w:pPr>
              <w:keepNext/>
              <w:keepLines/>
              <w:spacing w:after="0" w:line="247" w:lineRule="auto"/>
              <w:jc w:val="both"/>
            </w:pPr>
            <w:r>
              <w:rPr>
                <w:sz w:val="19"/>
              </w:rPr>
              <w:t>Yes</w:t>
            </w:r>
          </w:p>
        </w:tc>
      </w:tr>
      <w:tr w:rsidR="005A39D5" w14:paraId="6748B0BE" w14:textId="77777777">
        <w:trPr>
          <w:cantSplit/>
          <w:jc w:val="center"/>
        </w:trPr>
        <w:tc>
          <w:tcPr>
            <w:tcW w:w="1512" w:type="dxa"/>
            <w:shd w:val="clear" w:color="auto" w:fill="FFFFFF"/>
            <w:tcMar>
              <w:top w:w="80" w:type="dxa"/>
              <w:left w:w="85" w:type="dxa"/>
              <w:bottom w:w="80" w:type="dxa"/>
              <w:right w:w="85" w:type="dxa"/>
            </w:tcMar>
            <w:vAlign w:val="center"/>
          </w:tcPr>
          <w:p w14:paraId="0D20E209" w14:textId="77777777" w:rsidR="005A39D5" w:rsidRDefault="00000000" w:rsidP="00B95B30">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418C3D39" w14:textId="77777777" w:rsidR="005A39D5" w:rsidRDefault="00000000" w:rsidP="00B95B30">
            <w:pPr>
              <w:keepNext/>
              <w:keepLines/>
              <w:spacing w:after="0" w:line="247" w:lineRule="auto"/>
              <w:jc w:val="both"/>
            </w:pPr>
            <w:r>
              <w:rPr>
                <w:sz w:val="19"/>
              </w:rPr>
              <w:t>10⁻²</w:t>
            </w:r>
          </w:p>
        </w:tc>
        <w:tc>
          <w:tcPr>
            <w:tcW w:w="1188" w:type="dxa"/>
            <w:shd w:val="clear" w:color="auto" w:fill="FFFFFF"/>
            <w:tcMar>
              <w:top w:w="80" w:type="dxa"/>
              <w:left w:w="85" w:type="dxa"/>
              <w:bottom w:w="80" w:type="dxa"/>
              <w:right w:w="85" w:type="dxa"/>
            </w:tcMar>
            <w:vAlign w:val="center"/>
          </w:tcPr>
          <w:p w14:paraId="3C159843" w14:textId="77777777" w:rsidR="005A39D5" w:rsidRDefault="00000000" w:rsidP="00B95B30">
            <w:pPr>
              <w:keepNext/>
              <w:keepLines/>
              <w:spacing w:after="0" w:line="247" w:lineRule="auto"/>
              <w:jc w:val="both"/>
            </w:pPr>
            <w:r>
              <w:rPr>
                <w:sz w:val="19"/>
              </w:rPr>
              <w:t>98</w:t>
            </w:r>
          </w:p>
        </w:tc>
        <w:tc>
          <w:tcPr>
            <w:tcW w:w="972" w:type="dxa"/>
            <w:shd w:val="clear" w:color="auto" w:fill="FFFFFF"/>
            <w:tcMar>
              <w:top w:w="80" w:type="dxa"/>
              <w:left w:w="85" w:type="dxa"/>
              <w:bottom w:w="80" w:type="dxa"/>
              <w:right w:w="85" w:type="dxa"/>
            </w:tcMar>
            <w:vAlign w:val="center"/>
          </w:tcPr>
          <w:p w14:paraId="237F130A" w14:textId="77777777" w:rsidR="005A39D5" w:rsidRDefault="00000000" w:rsidP="00B95B30">
            <w:pPr>
              <w:keepNext/>
              <w:keepLines/>
              <w:spacing w:after="0" w:line="247" w:lineRule="auto"/>
              <w:jc w:val="both"/>
            </w:pPr>
            <w:r>
              <w:rPr>
                <w:sz w:val="19"/>
              </w:rPr>
              <w:t>36</w:t>
            </w:r>
          </w:p>
        </w:tc>
        <w:tc>
          <w:tcPr>
            <w:tcW w:w="972" w:type="dxa"/>
            <w:shd w:val="clear" w:color="auto" w:fill="FFFFFF"/>
            <w:tcMar>
              <w:top w:w="80" w:type="dxa"/>
              <w:left w:w="85" w:type="dxa"/>
              <w:bottom w:w="80" w:type="dxa"/>
              <w:right w:w="85" w:type="dxa"/>
            </w:tcMar>
            <w:vAlign w:val="center"/>
          </w:tcPr>
          <w:p w14:paraId="5D0A3229" w14:textId="77777777" w:rsidR="005A39D5" w:rsidRDefault="00000000" w:rsidP="00B95B30">
            <w:pPr>
              <w:keepNext/>
              <w:keepLines/>
              <w:spacing w:after="0" w:line="247" w:lineRule="auto"/>
              <w:jc w:val="both"/>
            </w:pPr>
            <w:r>
              <w:rPr>
                <w:sz w:val="19"/>
              </w:rPr>
              <w:t>9.44e-03</w:t>
            </w:r>
          </w:p>
        </w:tc>
        <w:tc>
          <w:tcPr>
            <w:tcW w:w="1836" w:type="dxa"/>
            <w:shd w:val="clear" w:color="auto" w:fill="FFFFFF"/>
            <w:tcMar>
              <w:top w:w="80" w:type="dxa"/>
              <w:left w:w="85" w:type="dxa"/>
              <w:bottom w:w="80" w:type="dxa"/>
              <w:right w:w="85" w:type="dxa"/>
            </w:tcMar>
            <w:vAlign w:val="center"/>
          </w:tcPr>
          <w:p w14:paraId="6B332C54" w14:textId="77777777" w:rsidR="005A39D5" w:rsidRDefault="00000000" w:rsidP="00B95B30">
            <w:pPr>
              <w:keepNext/>
              <w:keepLines/>
              <w:spacing w:after="0" w:line="247" w:lineRule="auto"/>
              <w:jc w:val="both"/>
            </w:pPr>
            <w:r>
              <w:rPr>
                <w:sz w:val="19"/>
              </w:rPr>
              <w:t>-0.733253125101328</w:t>
            </w:r>
          </w:p>
        </w:tc>
        <w:tc>
          <w:tcPr>
            <w:tcW w:w="1512" w:type="dxa"/>
            <w:shd w:val="clear" w:color="auto" w:fill="FFFFFF"/>
            <w:tcMar>
              <w:top w:w="80" w:type="dxa"/>
              <w:left w:w="85" w:type="dxa"/>
              <w:bottom w:w="80" w:type="dxa"/>
              <w:right w:w="85" w:type="dxa"/>
            </w:tcMar>
            <w:vAlign w:val="center"/>
          </w:tcPr>
          <w:p w14:paraId="25387FC3" w14:textId="77777777" w:rsidR="005A39D5" w:rsidRDefault="00000000" w:rsidP="00B95B30">
            <w:pPr>
              <w:keepNext/>
              <w:keepLines/>
              <w:spacing w:after="0" w:line="247" w:lineRule="auto"/>
              <w:jc w:val="both"/>
            </w:pPr>
            <w:r>
              <w:rPr>
                <w:sz w:val="19"/>
              </w:rPr>
              <w:t>-0.7238112092</w:t>
            </w:r>
          </w:p>
        </w:tc>
        <w:tc>
          <w:tcPr>
            <w:tcW w:w="864" w:type="dxa"/>
            <w:shd w:val="clear" w:color="auto" w:fill="FFFFFF"/>
            <w:tcMar>
              <w:top w:w="80" w:type="dxa"/>
              <w:left w:w="85" w:type="dxa"/>
              <w:bottom w:w="80" w:type="dxa"/>
              <w:right w:w="85" w:type="dxa"/>
            </w:tcMar>
            <w:vAlign w:val="center"/>
          </w:tcPr>
          <w:p w14:paraId="038A2F64" w14:textId="77777777" w:rsidR="005A39D5" w:rsidRDefault="00000000" w:rsidP="00B95B30">
            <w:pPr>
              <w:keepNext/>
              <w:keepLines/>
              <w:spacing w:after="0" w:line="247" w:lineRule="auto"/>
              <w:jc w:val="both"/>
            </w:pPr>
            <w:r>
              <w:rPr>
                <w:sz w:val="19"/>
              </w:rPr>
              <w:t>Yes</w:t>
            </w:r>
          </w:p>
        </w:tc>
      </w:tr>
      <w:tr w:rsidR="005A39D5" w14:paraId="65BE44B0" w14:textId="77777777">
        <w:trPr>
          <w:cantSplit/>
          <w:jc w:val="center"/>
        </w:trPr>
        <w:tc>
          <w:tcPr>
            <w:tcW w:w="1512" w:type="dxa"/>
            <w:shd w:val="clear" w:color="auto" w:fill="FFFFFF"/>
            <w:tcMar>
              <w:top w:w="80" w:type="dxa"/>
              <w:left w:w="85" w:type="dxa"/>
              <w:bottom w:w="80" w:type="dxa"/>
              <w:right w:w="85" w:type="dxa"/>
            </w:tcMar>
            <w:vAlign w:val="center"/>
          </w:tcPr>
          <w:p w14:paraId="6AB169AC" w14:textId="77777777" w:rsidR="005A39D5" w:rsidRDefault="00000000" w:rsidP="00B95B30">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332FE6F8" w14:textId="77777777" w:rsidR="005A39D5" w:rsidRDefault="00000000" w:rsidP="00B95B30">
            <w:pPr>
              <w:keepNext/>
              <w:keepLines/>
              <w:spacing w:after="0" w:line="247" w:lineRule="auto"/>
              <w:jc w:val="both"/>
            </w:pPr>
            <w:r>
              <w:rPr>
                <w:sz w:val="19"/>
              </w:rPr>
              <w:t>10⁻⁴</w:t>
            </w:r>
          </w:p>
        </w:tc>
        <w:tc>
          <w:tcPr>
            <w:tcW w:w="1188" w:type="dxa"/>
            <w:shd w:val="clear" w:color="auto" w:fill="FFFFFF"/>
            <w:tcMar>
              <w:top w:w="80" w:type="dxa"/>
              <w:left w:w="85" w:type="dxa"/>
              <w:bottom w:w="80" w:type="dxa"/>
              <w:right w:w="85" w:type="dxa"/>
            </w:tcMar>
            <w:vAlign w:val="center"/>
          </w:tcPr>
          <w:p w14:paraId="4FBC78C2" w14:textId="77777777" w:rsidR="005A39D5" w:rsidRDefault="00000000" w:rsidP="00B95B30">
            <w:pPr>
              <w:keepNext/>
              <w:keepLines/>
              <w:spacing w:after="0" w:line="247" w:lineRule="auto"/>
              <w:jc w:val="both"/>
            </w:pPr>
            <w:r>
              <w:rPr>
                <w:sz w:val="19"/>
              </w:rPr>
              <w:t>866</w:t>
            </w:r>
          </w:p>
        </w:tc>
        <w:tc>
          <w:tcPr>
            <w:tcW w:w="972" w:type="dxa"/>
            <w:shd w:val="clear" w:color="auto" w:fill="FFFFFF"/>
            <w:tcMar>
              <w:top w:w="80" w:type="dxa"/>
              <w:left w:w="85" w:type="dxa"/>
              <w:bottom w:w="80" w:type="dxa"/>
              <w:right w:w="85" w:type="dxa"/>
            </w:tcMar>
            <w:vAlign w:val="center"/>
          </w:tcPr>
          <w:p w14:paraId="0C717AF4" w14:textId="77777777" w:rsidR="005A39D5" w:rsidRDefault="00000000" w:rsidP="00B95B30">
            <w:pPr>
              <w:keepNext/>
              <w:keepLines/>
              <w:spacing w:after="0" w:line="247" w:lineRule="auto"/>
              <w:jc w:val="both"/>
            </w:pPr>
            <w:r>
              <w:rPr>
                <w:sz w:val="19"/>
              </w:rPr>
              <w:t>334</w:t>
            </w:r>
          </w:p>
        </w:tc>
        <w:tc>
          <w:tcPr>
            <w:tcW w:w="972" w:type="dxa"/>
            <w:shd w:val="clear" w:color="auto" w:fill="FFFFFF"/>
            <w:tcMar>
              <w:top w:w="80" w:type="dxa"/>
              <w:left w:w="85" w:type="dxa"/>
              <w:bottom w:w="80" w:type="dxa"/>
              <w:right w:w="85" w:type="dxa"/>
            </w:tcMar>
            <w:vAlign w:val="center"/>
          </w:tcPr>
          <w:p w14:paraId="78869943" w14:textId="77777777" w:rsidR="005A39D5" w:rsidRDefault="00000000" w:rsidP="00B95B30">
            <w:pPr>
              <w:keepNext/>
              <w:keepLines/>
              <w:spacing w:after="0" w:line="247" w:lineRule="auto"/>
              <w:jc w:val="both"/>
            </w:pPr>
            <w:r>
              <w:rPr>
                <w:sz w:val="19"/>
              </w:rPr>
              <w:t>9.90e-05</w:t>
            </w:r>
          </w:p>
        </w:tc>
        <w:tc>
          <w:tcPr>
            <w:tcW w:w="1836" w:type="dxa"/>
            <w:shd w:val="clear" w:color="auto" w:fill="FFFFFF"/>
            <w:tcMar>
              <w:top w:w="80" w:type="dxa"/>
              <w:left w:w="85" w:type="dxa"/>
              <w:bottom w:w="80" w:type="dxa"/>
              <w:right w:w="85" w:type="dxa"/>
            </w:tcMar>
            <w:vAlign w:val="center"/>
          </w:tcPr>
          <w:p w14:paraId="5EB28923" w14:textId="77777777" w:rsidR="005A39D5" w:rsidRDefault="00000000" w:rsidP="00B95B30">
            <w:pPr>
              <w:keepNext/>
              <w:keepLines/>
              <w:spacing w:after="0" w:line="247" w:lineRule="auto"/>
              <w:jc w:val="both"/>
            </w:pPr>
            <w:r>
              <w:rPr>
                <w:sz w:val="19"/>
              </w:rPr>
              <w:t>-0.733251492298751</w:t>
            </w:r>
          </w:p>
        </w:tc>
        <w:tc>
          <w:tcPr>
            <w:tcW w:w="1512" w:type="dxa"/>
            <w:shd w:val="clear" w:color="auto" w:fill="FFFFFF"/>
            <w:tcMar>
              <w:top w:w="80" w:type="dxa"/>
              <w:left w:w="85" w:type="dxa"/>
              <w:bottom w:w="80" w:type="dxa"/>
              <w:right w:w="85" w:type="dxa"/>
            </w:tcMar>
            <w:vAlign w:val="center"/>
          </w:tcPr>
          <w:p w14:paraId="0243EFD7" w14:textId="77777777" w:rsidR="005A39D5" w:rsidRDefault="00000000" w:rsidP="00B95B30">
            <w:pPr>
              <w:keepNext/>
              <w:keepLines/>
              <w:spacing w:after="0" w:line="247" w:lineRule="auto"/>
              <w:jc w:val="both"/>
            </w:pPr>
            <w:r>
              <w:rPr>
                <w:sz w:val="19"/>
              </w:rPr>
              <w:t>-0.7331524968</w:t>
            </w:r>
          </w:p>
        </w:tc>
        <w:tc>
          <w:tcPr>
            <w:tcW w:w="864" w:type="dxa"/>
            <w:shd w:val="clear" w:color="auto" w:fill="FFFFFF"/>
            <w:tcMar>
              <w:top w:w="80" w:type="dxa"/>
              <w:left w:w="85" w:type="dxa"/>
              <w:bottom w:w="80" w:type="dxa"/>
              <w:right w:w="85" w:type="dxa"/>
            </w:tcMar>
            <w:vAlign w:val="center"/>
          </w:tcPr>
          <w:p w14:paraId="0354C2B5" w14:textId="77777777" w:rsidR="005A39D5" w:rsidRDefault="00000000" w:rsidP="00B95B30">
            <w:pPr>
              <w:keepNext/>
              <w:keepLines/>
              <w:spacing w:after="0" w:line="247" w:lineRule="auto"/>
              <w:jc w:val="both"/>
            </w:pPr>
            <w:r>
              <w:rPr>
                <w:sz w:val="19"/>
              </w:rPr>
              <w:t>Yes</w:t>
            </w:r>
          </w:p>
        </w:tc>
      </w:tr>
      <w:tr w:rsidR="005A39D5" w14:paraId="729EB94E" w14:textId="77777777">
        <w:trPr>
          <w:cantSplit/>
          <w:jc w:val="center"/>
        </w:trPr>
        <w:tc>
          <w:tcPr>
            <w:tcW w:w="1512" w:type="dxa"/>
            <w:shd w:val="clear" w:color="auto" w:fill="FFFFFF"/>
            <w:tcMar>
              <w:top w:w="80" w:type="dxa"/>
              <w:left w:w="85" w:type="dxa"/>
              <w:bottom w:w="80" w:type="dxa"/>
              <w:right w:w="85" w:type="dxa"/>
            </w:tcMar>
            <w:vAlign w:val="center"/>
          </w:tcPr>
          <w:p w14:paraId="4F5E07D9" w14:textId="77777777" w:rsidR="005A39D5" w:rsidRDefault="00000000" w:rsidP="00B95B30">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655FE1F4" w14:textId="77777777" w:rsidR="005A39D5" w:rsidRDefault="00000000" w:rsidP="00B95B30">
            <w:pPr>
              <w:keepNext/>
              <w:keepLines/>
              <w:spacing w:after="0" w:line="247" w:lineRule="auto"/>
              <w:jc w:val="both"/>
            </w:pPr>
            <w:r>
              <w:rPr>
                <w:sz w:val="19"/>
              </w:rPr>
              <w:t>10⁻⁶</w:t>
            </w:r>
          </w:p>
        </w:tc>
        <w:tc>
          <w:tcPr>
            <w:tcW w:w="1188" w:type="dxa"/>
            <w:shd w:val="clear" w:color="auto" w:fill="FFFFFF"/>
            <w:tcMar>
              <w:top w:w="80" w:type="dxa"/>
              <w:left w:w="85" w:type="dxa"/>
              <w:bottom w:w="80" w:type="dxa"/>
              <w:right w:w="85" w:type="dxa"/>
            </w:tcMar>
            <w:vAlign w:val="center"/>
          </w:tcPr>
          <w:p w14:paraId="2A6C2A7A" w14:textId="77777777" w:rsidR="005A39D5" w:rsidRDefault="00000000" w:rsidP="00B95B30">
            <w:pPr>
              <w:keepNext/>
              <w:keepLines/>
              <w:spacing w:after="0" w:line="247" w:lineRule="auto"/>
              <w:jc w:val="both"/>
            </w:pPr>
            <w:r>
              <w:rPr>
                <w:sz w:val="19"/>
              </w:rPr>
              <w:t>7,630</w:t>
            </w:r>
          </w:p>
        </w:tc>
        <w:tc>
          <w:tcPr>
            <w:tcW w:w="972" w:type="dxa"/>
            <w:shd w:val="clear" w:color="auto" w:fill="FFFFFF"/>
            <w:tcMar>
              <w:top w:w="80" w:type="dxa"/>
              <w:left w:w="85" w:type="dxa"/>
              <w:bottom w:w="80" w:type="dxa"/>
              <w:right w:w="85" w:type="dxa"/>
            </w:tcMar>
            <w:vAlign w:val="center"/>
          </w:tcPr>
          <w:p w14:paraId="12A6662F" w14:textId="77777777" w:rsidR="005A39D5" w:rsidRDefault="00000000" w:rsidP="00B95B30">
            <w:pPr>
              <w:keepNext/>
              <w:keepLines/>
              <w:spacing w:after="0" w:line="247" w:lineRule="auto"/>
              <w:jc w:val="both"/>
            </w:pPr>
            <w:r>
              <w:rPr>
                <w:sz w:val="19"/>
              </w:rPr>
              <w:t>2,924</w:t>
            </w:r>
          </w:p>
        </w:tc>
        <w:tc>
          <w:tcPr>
            <w:tcW w:w="972" w:type="dxa"/>
            <w:shd w:val="clear" w:color="auto" w:fill="FFFFFF"/>
            <w:tcMar>
              <w:top w:w="80" w:type="dxa"/>
              <w:left w:w="85" w:type="dxa"/>
              <w:bottom w:w="80" w:type="dxa"/>
              <w:right w:w="85" w:type="dxa"/>
            </w:tcMar>
            <w:vAlign w:val="center"/>
          </w:tcPr>
          <w:p w14:paraId="14AAE714" w14:textId="77777777" w:rsidR="005A39D5" w:rsidRDefault="00000000" w:rsidP="00B95B30">
            <w:pPr>
              <w:keepNext/>
              <w:keepLines/>
              <w:spacing w:after="0" w:line="247" w:lineRule="auto"/>
              <w:jc w:val="both"/>
            </w:pPr>
            <w:r>
              <w:rPr>
                <w:sz w:val="19"/>
              </w:rPr>
              <w:t>1.00e-06</w:t>
            </w:r>
          </w:p>
        </w:tc>
        <w:tc>
          <w:tcPr>
            <w:tcW w:w="1836" w:type="dxa"/>
            <w:shd w:val="clear" w:color="auto" w:fill="FFFFFF"/>
            <w:tcMar>
              <w:top w:w="80" w:type="dxa"/>
              <w:left w:w="85" w:type="dxa"/>
              <w:bottom w:w="80" w:type="dxa"/>
              <w:right w:w="85" w:type="dxa"/>
            </w:tcMar>
            <w:vAlign w:val="center"/>
          </w:tcPr>
          <w:p w14:paraId="7B6FA11C" w14:textId="77777777" w:rsidR="005A39D5" w:rsidRDefault="00000000" w:rsidP="00B95B30">
            <w:pPr>
              <w:keepNext/>
              <w:keepLines/>
              <w:spacing w:after="0" w:line="247" w:lineRule="auto"/>
              <w:jc w:val="both"/>
            </w:pPr>
            <w:r>
              <w:rPr>
                <w:sz w:val="19"/>
              </w:rPr>
              <w:t>-0.733251491714844</w:t>
            </w:r>
          </w:p>
        </w:tc>
        <w:tc>
          <w:tcPr>
            <w:tcW w:w="1512" w:type="dxa"/>
            <w:shd w:val="clear" w:color="auto" w:fill="FFFFFF"/>
            <w:tcMar>
              <w:top w:w="80" w:type="dxa"/>
              <w:left w:w="85" w:type="dxa"/>
              <w:bottom w:w="80" w:type="dxa"/>
              <w:right w:w="85" w:type="dxa"/>
            </w:tcMar>
            <w:vAlign w:val="center"/>
          </w:tcPr>
          <w:p w14:paraId="0484ADE1" w14:textId="77777777" w:rsidR="005A39D5" w:rsidRDefault="00000000" w:rsidP="00B95B30">
            <w:pPr>
              <w:keepNext/>
              <w:keepLines/>
              <w:spacing w:after="0" w:line="247" w:lineRule="auto"/>
              <w:jc w:val="both"/>
            </w:pPr>
            <w:r>
              <w:rPr>
                <w:sz w:val="19"/>
              </w:rPr>
              <w:t>-0.7332504921</w:t>
            </w:r>
          </w:p>
        </w:tc>
        <w:tc>
          <w:tcPr>
            <w:tcW w:w="864" w:type="dxa"/>
            <w:shd w:val="clear" w:color="auto" w:fill="FFFFFF"/>
            <w:tcMar>
              <w:top w:w="80" w:type="dxa"/>
              <w:left w:w="85" w:type="dxa"/>
              <w:bottom w:w="80" w:type="dxa"/>
              <w:right w:w="85" w:type="dxa"/>
            </w:tcMar>
            <w:vAlign w:val="center"/>
          </w:tcPr>
          <w:p w14:paraId="710F4A35" w14:textId="77777777" w:rsidR="005A39D5" w:rsidRDefault="00000000" w:rsidP="00B95B30">
            <w:pPr>
              <w:keepNext/>
              <w:keepLines/>
              <w:spacing w:after="0" w:line="247" w:lineRule="auto"/>
              <w:jc w:val="both"/>
            </w:pPr>
            <w:r>
              <w:rPr>
                <w:sz w:val="19"/>
              </w:rPr>
              <w:t>Yes</w:t>
            </w:r>
          </w:p>
        </w:tc>
      </w:tr>
      <w:tr w:rsidR="005A39D5" w14:paraId="4723C368" w14:textId="77777777">
        <w:trPr>
          <w:cantSplit/>
          <w:jc w:val="center"/>
        </w:trPr>
        <w:tc>
          <w:tcPr>
            <w:tcW w:w="1512" w:type="dxa"/>
            <w:shd w:val="clear" w:color="auto" w:fill="FFFFFF"/>
            <w:tcMar>
              <w:top w:w="80" w:type="dxa"/>
              <w:left w:w="85" w:type="dxa"/>
              <w:bottom w:w="80" w:type="dxa"/>
              <w:right w:w="85" w:type="dxa"/>
            </w:tcMar>
            <w:vAlign w:val="center"/>
          </w:tcPr>
          <w:p w14:paraId="4E37CE76" w14:textId="77777777" w:rsidR="005A39D5" w:rsidRDefault="00000000" w:rsidP="00B95B30">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4DF858B6" w14:textId="77777777" w:rsidR="005A39D5" w:rsidRDefault="00000000" w:rsidP="00B95B30">
            <w:pPr>
              <w:keepNext/>
              <w:keepLines/>
              <w:spacing w:after="0" w:line="247" w:lineRule="auto"/>
              <w:jc w:val="both"/>
            </w:pPr>
            <w:r>
              <w:rPr>
                <w:sz w:val="19"/>
              </w:rPr>
              <w:t>10⁻⁸</w:t>
            </w:r>
          </w:p>
        </w:tc>
        <w:tc>
          <w:tcPr>
            <w:tcW w:w="1188" w:type="dxa"/>
            <w:shd w:val="clear" w:color="auto" w:fill="FFFFFF"/>
            <w:tcMar>
              <w:top w:w="80" w:type="dxa"/>
              <w:left w:w="85" w:type="dxa"/>
              <w:bottom w:w="80" w:type="dxa"/>
              <w:right w:w="85" w:type="dxa"/>
            </w:tcMar>
            <w:vAlign w:val="center"/>
          </w:tcPr>
          <w:p w14:paraId="4B7021C5" w14:textId="77777777" w:rsidR="005A39D5" w:rsidRDefault="00000000" w:rsidP="00B95B30">
            <w:pPr>
              <w:keepNext/>
              <w:keepLines/>
              <w:spacing w:after="0" w:line="247" w:lineRule="auto"/>
              <w:jc w:val="both"/>
            </w:pPr>
            <w:r>
              <w:rPr>
                <w:sz w:val="19"/>
              </w:rPr>
              <w:t>81,446</w:t>
            </w:r>
          </w:p>
        </w:tc>
        <w:tc>
          <w:tcPr>
            <w:tcW w:w="972" w:type="dxa"/>
            <w:shd w:val="clear" w:color="auto" w:fill="FFFFFF"/>
            <w:tcMar>
              <w:top w:w="80" w:type="dxa"/>
              <w:left w:w="85" w:type="dxa"/>
              <w:bottom w:w="80" w:type="dxa"/>
              <w:right w:w="85" w:type="dxa"/>
            </w:tcMar>
            <w:vAlign w:val="center"/>
          </w:tcPr>
          <w:p w14:paraId="27CC72BC" w14:textId="77777777" w:rsidR="005A39D5" w:rsidRDefault="00000000" w:rsidP="00B95B30">
            <w:pPr>
              <w:keepNext/>
              <w:keepLines/>
              <w:spacing w:after="0" w:line="247" w:lineRule="auto"/>
              <w:jc w:val="both"/>
            </w:pPr>
            <w:r>
              <w:rPr>
                <w:sz w:val="19"/>
              </w:rPr>
              <w:t>31,674</w:t>
            </w:r>
          </w:p>
        </w:tc>
        <w:tc>
          <w:tcPr>
            <w:tcW w:w="972" w:type="dxa"/>
            <w:shd w:val="clear" w:color="auto" w:fill="FFFFFF"/>
            <w:tcMar>
              <w:top w:w="80" w:type="dxa"/>
              <w:left w:w="85" w:type="dxa"/>
              <w:bottom w:w="80" w:type="dxa"/>
              <w:right w:w="85" w:type="dxa"/>
            </w:tcMar>
            <w:vAlign w:val="center"/>
          </w:tcPr>
          <w:p w14:paraId="695A6CE9" w14:textId="77777777" w:rsidR="005A39D5" w:rsidRDefault="00000000" w:rsidP="00B95B30">
            <w:pPr>
              <w:keepNext/>
              <w:keepLines/>
              <w:spacing w:after="0" w:line="247" w:lineRule="auto"/>
              <w:jc w:val="both"/>
            </w:pPr>
            <w:r>
              <w:rPr>
                <w:sz w:val="19"/>
              </w:rPr>
              <w:t>1.00e-08</w:t>
            </w:r>
          </w:p>
        </w:tc>
        <w:tc>
          <w:tcPr>
            <w:tcW w:w="1836" w:type="dxa"/>
            <w:shd w:val="clear" w:color="auto" w:fill="FFFFFF"/>
            <w:tcMar>
              <w:top w:w="80" w:type="dxa"/>
              <w:left w:w="85" w:type="dxa"/>
              <w:bottom w:w="80" w:type="dxa"/>
              <w:right w:w="85" w:type="dxa"/>
            </w:tcMar>
            <w:vAlign w:val="center"/>
          </w:tcPr>
          <w:p w14:paraId="4D1125F2" w14:textId="77777777" w:rsidR="005A39D5" w:rsidRDefault="00000000" w:rsidP="00B95B30">
            <w:pPr>
              <w:keepNext/>
              <w:keepLines/>
              <w:spacing w:after="0" w:line="247" w:lineRule="auto"/>
              <w:jc w:val="both"/>
            </w:pPr>
            <w:r>
              <w:rPr>
                <w:sz w:val="19"/>
              </w:rPr>
              <w:t>-0.733251491714751</w:t>
            </w:r>
          </w:p>
        </w:tc>
        <w:tc>
          <w:tcPr>
            <w:tcW w:w="1512" w:type="dxa"/>
            <w:shd w:val="clear" w:color="auto" w:fill="FFFFFF"/>
            <w:tcMar>
              <w:top w:w="80" w:type="dxa"/>
              <w:left w:w="85" w:type="dxa"/>
              <w:bottom w:w="80" w:type="dxa"/>
              <w:right w:w="85" w:type="dxa"/>
            </w:tcMar>
            <w:vAlign w:val="center"/>
          </w:tcPr>
          <w:p w14:paraId="25E9A60F" w14:textId="77777777" w:rsidR="005A39D5" w:rsidRDefault="00000000" w:rsidP="00B95B30">
            <w:pPr>
              <w:keepNext/>
              <w:keepLines/>
              <w:spacing w:after="0" w:line="247" w:lineRule="auto"/>
              <w:jc w:val="both"/>
            </w:pPr>
            <w:r>
              <w:rPr>
                <w:sz w:val="19"/>
              </w:rPr>
              <w:t>-0.7332514817</w:t>
            </w:r>
          </w:p>
        </w:tc>
        <w:tc>
          <w:tcPr>
            <w:tcW w:w="864" w:type="dxa"/>
            <w:shd w:val="clear" w:color="auto" w:fill="FFFFFF"/>
            <w:tcMar>
              <w:top w:w="80" w:type="dxa"/>
              <w:left w:w="85" w:type="dxa"/>
              <w:bottom w:w="80" w:type="dxa"/>
              <w:right w:w="85" w:type="dxa"/>
            </w:tcMar>
            <w:vAlign w:val="center"/>
          </w:tcPr>
          <w:p w14:paraId="0F944B91" w14:textId="77777777" w:rsidR="005A39D5" w:rsidRDefault="00000000" w:rsidP="00B95B30">
            <w:pPr>
              <w:keepNext/>
              <w:keepLines/>
              <w:spacing w:after="0" w:line="247" w:lineRule="auto"/>
              <w:jc w:val="both"/>
            </w:pPr>
            <w:r>
              <w:rPr>
                <w:sz w:val="19"/>
              </w:rPr>
              <w:t>Yes</w:t>
            </w:r>
          </w:p>
        </w:tc>
      </w:tr>
    </w:tbl>
    <w:p w14:paraId="420C3C6E" w14:textId="77777777" w:rsidR="005A39D5" w:rsidRDefault="005A39D5" w:rsidP="00B95B30">
      <w:pPr>
        <w:pStyle w:val="BodyText"/>
        <w:spacing w:after="60"/>
        <w:jc w:val="both"/>
      </w:pPr>
    </w:p>
    <w:p w14:paraId="6A772505" w14:textId="77777777" w:rsidR="005A39D5" w:rsidRDefault="00000000" w:rsidP="00B95B30">
      <w:pPr>
        <w:pStyle w:val="BodyText"/>
        <w:jc w:val="both"/>
      </w:pPr>
      <w:r>
        <w:t xml:space="preserve">V2 reports that every run satisfies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B</m:t>
        </m:r>
      </m:oMath>
      <w:r>
        <w:t xml:space="preserve">, and in every run </w:t>
      </w:r>
      <m:oMath>
        <m:r>
          <w:rPr>
            <w:rFonts w:ascii="Cambria Math" w:hAnsi="Cambria Math"/>
          </w:rPr>
          <m:t>B</m:t>
        </m:r>
        <m:r>
          <m:rPr>
            <m:sty m:val="p"/>
          </m:rPr>
          <w:rPr>
            <w:rFonts w:ascii="Cambria Math" w:hAnsi="Cambria Math"/>
          </w:rPr>
          <m:t>-</m:t>
        </m:r>
        <m:r>
          <w:rPr>
            <w:rFonts w:ascii="Cambria Math" w:hAnsi="Cambria Math"/>
          </w:rPr>
          <m:t>b</m:t>
        </m:r>
      </m:oMath>
      <w:r>
        <w:t xml:space="preserve"> was nonincreasing and </w:t>
      </w:r>
      <m:oMath>
        <m:r>
          <w:rPr>
            <w:rFonts w:ascii="Cambria Math" w:hAnsi="Cambria Math"/>
          </w:rPr>
          <m:t>b</m:t>
        </m:r>
      </m:oMath>
      <w:r>
        <w:t xml:space="preserve"> nondecreasing at every split, as predicted by the real-arithmetic invariant in Theorem 6.2. At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the reported incumbent lower value agrees with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t xml:space="preserve"> to about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The number of splits grows by a factor of about ten for each hundredfold reduction in tolerance with every enclosure. The mean-value form and the intersection need 25 percent fewer splits than the natural extension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39 percent fewer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and they reach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within 81,454 splits, whereas the natural extension had not reached it after 100,000. The second-order mean-value excess therefore helps, but the dominant cost here is the outer cluster of competitive boxes around the two maximisers, not the enclosure order alone (Figure 1b). These observations do not verify the missing rounding guarantee and do not establish a general split-complexity law.</w:t>
      </w:r>
    </w:p>
    <w:p w14:paraId="77D42195" w14:textId="77777777" w:rsidR="005A39D5" w:rsidRDefault="00000000" w:rsidP="00B95B30">
      <w:pPr>
        <w:pStyle w:val="BodyText"/>
        <w:keepNext/>
        <w:jc w:val="both"/>
      </w:pPr>
      <w:r>
        <w:rPr>
          <w:noProof/>
        </w:rPr>
        <w:lastRenderedPageBreak/>
        <w:drawing>
          <wp:inline distT="0" distB="0" distL="0" distR="0" wp14:anchorId="25FC551C" wp14:editId="5C59D22F">
            <wp:extent cx="6309360" cy="1847741"/>
            <wp:effectExtent l="0" t="0" r="0" b="0"/>
            <wp:docPr id="901" name="Picture 901" descr="Enclosure orders, robust search and adaptive refinement"/>
            <wp:cNvGraphicFramePr/>
            <a:graphic xmlns:a="http://schemas.openxmlformats.org/drawingml/2006/main">
              <a:graphicData uri="http://schemas.openxmlformats.org/drawingml/2006/picture">
                <pic:pic xmlns:pic="http://schemas.openxmlformats.org/drawingml/2006/picture">
                  <pic:nvPicPr>
                    <pic:cNvPr id="901" name="Picture 901" descr="Enclosure orders, robust search and adaptive refinement"/>
                    <pic:cNvPicPr>
                      <a:picLocks noChangeAspect="1" noChangeArrowheads="1"/>
                    </pic:cNvPicPr>
                  </pic:nvPicPr>
                  <pic:blipFill>
                    <a:blip r:embed="rId7"/>
                    <a:stretch>
                      <a:fillRect/>
                    </a:stretch>
                  </pic:blipFill>
                  <pic:spPr bwMode="auto">
                    <a:xfrm>
                      <a:off x="0" y="0"/>
                      <a:ext cx="6309360" cy="1847741"/>
                    </a:xfrm>
                    <a:prstGeom prst="rect">
                      <a:avLst/>
                    </a:prstGeom>
                    <a:noFill/>
                  </pic:spPr>
                </pic:pic>
              </a:graphicData>
            </a:graphic>
          </wp:inline>
        </w:drawing>
      </w:r>
    </w:p>
    <w:p w14:paraId="20193922" w14:textId="77777777" w:rsidR="005A39D5" w:rsidRDefault="00000000" w:rsidP="00B95B30">
      <w:pPr>
        <w:pStyle w:val="Caption"/>
        <w:keepLines/>
        <w:jc w:val="both"/>
      </w:pPr>
      <w:r>
        <w:t>Figure 1  Diagnostics reported in V2. Panel a compares excess widths for the quadratic example and its stated enclosure forms. Panel b plots the computed global gap against box splits. Panel c reports adaptive-to-uniform evaluation-cost ratios. The label certified gap denotes the intended real-arithmetic quantity; these plotted endpoints were not obtained with validated rounding. Panel c retains the earlier conjecture numbering. The curves are retained source diagnostics, not new V3 measurements.</w:t>
      </w:r>
    </w:p>
    <w:p w14:paraId="02B18554" w14:textId="77777777" w:rsidR="005A39D5" w:rsidRDefault="00000000" w:rsidP="00B95B30">
      <w:pPr>
        <w:pStyle w:val="Heading2"/>
        <w:jc w:val="both"/>
      </w:pPr>
      <w:r>
        <w:t>10.4 Selection, allocation and aggregation</w:t>
      </w:r>
    </w:p>
    <w:p w14:paraId="6F548EED" w14:textId="77777777" w:rsidR="005A39D5" w:rsidRDefault="00000000" w:rsidP="00B95B30">
      <w:pPr>
        <w:jc w:val="both"/>
      </w:pPr>
      <w:r>
        <w:t xml:space="preserve">V2 reports four further random-instance checks. For Proposition 4.3, 500 populations of 30 candidates were refined over 30 stages with randomly placed sound intervals of width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n</m:t>
            </m:r>
          </m:sup>
        </m:sSup>
      </m:oMath>
      <w:r>
        <w:t xml:space="preserve">. Across 15,000 stage checks the optimum was never eliminated, and no candidate with </w:t>
      </w:r>
      <m:oMath>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survived. For Proposition 8.2, 300 random instances with eight capped radii were solved by the multiplier equation and by an independent constrained solver; the solver never improved the closed-form objective by more than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which is its stopping tolerance. For Proposition 9.1, 300 random five-candidate problems were enumerated over all 32 vertices of the score box. Vertex extrema matched (26) to </w:t>
      </w:r>
      <m:oMath>
        <m:r>
          <w:rPr>
            <w:rFonts w:ascii="Cambria Math" w:hAnsi="Cambria Math"/>
          </w:rPr>
          <m:t>7.2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confirming attainment. The sum of the upper selection probabilities had median 1.84 and range 1.03 to 3.86, so the marginal upper limits are never jointly attainable in these instances.</w:t>
      </w:r>
    </w:p>
    <w:p w14:paraId="19FC08C6" w14:textId="77777777" w:rsidR="005A39D5" w:rsidRDefault="00000000" w:rsidP="00B95B30">
      <w:pPr>
        <w:pStyle w:val="BodyText"/>
        <w:jc w:val="both"/>
      </w:pPr>
      <w:r>
        <w:t>For Proposition 7.2, samples share a three-dimensional parameter box of width one, with random linear predictors and targets. Because each squared loss is convex in the parameters, both the aggregate maximum and the per-sample maxima are attained at box vertices and were evaluated by vertex enumeration using ordinary floating-point arithmetic.</w:t>
      </w:r>
    </w:p>
    <w:p w14:paraId="74E942E8" w14:textId="77777777" w:rsidR="005A39D5" w:rsidRDefault="00000000" w:rsidP="00B95B30">
      <w:pPr>
        <w:pStyle w:val="Caption"/>
        <w:keepNext/>
        <w:jc w:val="both"/>
      </w:pPr>
      <w:r>
        <w:t>Table 3  V2 vertex-enumeration ratio of aggregate worst loss to the sum of per-sample worst losses over 200 random instances per row</w:t>
      </w:r>
    </w:p>
    <w:tbl>
      <w:tblPr>
        <w:tblStyle w:val="TableGrid"/>
        <w:tblW w:w="949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2160"/>
        <w:gridCol w:w="2160"/>
        <w:gridCol w:w="1722"/>
      </w:tblGrid>
      <w:tr w:rsidR="005A39D5" w14:paraId="6914624E" w14:textId="77777777" w:rsidTr="000F4130">
        <w:trPr>
          <w:cantSplit/>
          <w:tblHeader/>
          <w:jc w:val="center"/>
        </w:trPr>
        <w:tc>
          <w:tcPr>
            <w:tcW w:w="3456" w:type="dxa"/>
            <w:shd w:val="clear" w:color="auto" w:fill="E8E8E8"/>
            <w:tcMar>
              <w:top w:w="80" w:type="dxa"/>
              <w:left w:w="85" w:type="dxa"/>
              <w:bottom w:w="80" w:type="dxa"/>
              <w:right w:w="85" w:type="dxa"/>
            </w:tcMar>
            <w:vAlign w:val="center"/>
          </w:tcPr>
          <w:p w14:paraId="33B8BA37" w14:textId="77777777" w:rsidR="005A39D5" w:rsidRDefault="00000000" w:rsidP="00B95B30">
            <w:pPr>
              <w:keepNext/>
              <w:keepLines/>
              <w:spacing w:after="0" w:line="247" w:lineRule="auto"/>
              <w:jc w:val="both"/>
            </w:pPr>
            <w:r>
              <w:rPr>
                <w:b/>
                <w:color w:val="000000"/>
                <w:sz w:val="19"/>
              </w:rPr>
              <w:t>Samples sharing parameters</w:t>
            </w:r>
          </w:p>
        </w:tc>
        <w:tc>
          <w:tcPr>
            <w:tcW w:w="2160" w:type="dxa"/>
            <w:shd w:val="clear" w:color="auto" w:fill="E8E8E8"/>
            <w:tcMar>
              <w:top w:w="80" w:type="dxa"/>
              <w:left w:w="85" w:type="dxa"/>
              <w:bottom w:w="80" w:type="dxa"/>
              <w:right w:w="85" w:type="dxa"/>
            </w:tcMar>
            <w:vAlign w:val="center"/>
          </w:tcPr>
          <w:p w14:paraId="50CC943D" w14:textId="77777777" w:rsidR="005A39D5" w:rsidRDefault="00000000" w:rsidP="00B95B30">
            <w:pPr>
              <w:keepNext/>
              <w:keepLines/>
              <w:spacing w:after="0" w:line="247" w:lineRule="auto"/>
              <w:jc w:val="both"/>
            </w:pPr>
            <w:r>
              <w:rPr>
                <w:b/>
                <w:color w:val="000000"/>
                <w:sz w:val="19"/>
              </w:rPr>
              <w:t>Median ratio</w:t>
            </w:r>
          </w:p>
        </w:tc>
        <w:tc>
          <w:tcPr>
            <w:tcW w:w="2160" w:type="dxa"/>
            <w:shd w:val="clear" w:color="auto" w:fill="E8E8E8"/>
            <w:tcMar>
              <w:top w:w="80" w:type="dxa"/>
              <w:left w:w="85" w:type="dxa"/>
              <w:bottom w:w="80" w:type="dxa"/>
              <w:right w:w="85" w:type="dxa"/>
            </w:tcMar>
            <w:vAlign w:val="center"/>
          </w:tcPr>
          <w:p w14:paraId="535FD435" w14:textId="77777777" w:rsidR="005A39D5" w:rsidRDefault="00000000" w:rsidP="00B95B30">
            <w:pPr>
              <w:keepNext/>
              <w:keepLines/>
              <w:spacing w:after="0" w:line="247" w:lineRule="auto"/>
              <w:jc w:val="both"/>
            </w:pPr>
            <w:r>
              <w:rPr>
                <w:b/>
                <w:color w:val="000000"/>
                <w:sz w:val="19"/>
              </w:rPr>
              <w:t>5th percentile</w:t>
            </w:r>
          </w:p>
        </w:tc>
        <w:tc>
          <w:tcPr>
            <w:tcW w:w="1722" w:type="dxa"/>
            <w:shd w:val="clear" w:color="auto" w:fill="E8E8E8"/>
            <w:tcMar>
              <w:top w:w="80" w:type="dxa"/>
              <w:left w:w="85" w:type="dxa"/>
              <w:bottom w:w="80" w:type="dxa"/>
              <w:right w:w="85" w:type="dxa"/>
            </w:tcMar>
            <w:vAlign w:val="center"/>
          </w:tcPr>
          <w:p w14:paraId="1E5CCC3F" w14:textId="77777777" w:rsidR="005A39D5" w:rsidRDefault="00000000" w:rsidP="00B95B30">
            <w:pPr>
              <w:keepNext/>
              <w:keepLines/>
              <w:spacing w:after="0" w:line="247" w:lineRule="auto"/>
              <w:jc w:val="both"/>
            </w:pPr>
            <w:r>
              <w:rPr>
                <w:b/>
                <w:color w:val="000000"/>
                <w:sz w:val="19"/>
              </w:rPr>
              <w:t>Minimum</w:t>
            </w:r>
          </w:p>
        </w:tc>
      </w:tr>
      <w:tr w:rsidR="005A39D5" w14:paraId="7D8A3BB7" w14:textId="77777777" w:rsidTr="000F4130">
        <w:trPr>
          <w:cantSplit/>
          <w:jc w:val="center"/>
        </w:trPr>
        <w:tc>
          <w:tcPr>
            <w:tcW w:w="3456" w:type="dxa"/>
            <w:shd w:val="clear" w:color="auto" w:fill="FFFFFF"/>
            <w:tcMar>
              <w:top w:w="80" w:type="dxa"/>
              <w:left w:w="85" w:type="dxa"/>
              <w:bottom w:w="80" w:type="dxa"/>
              <w:right w:w="85" w:type="dxa"/>
            </w:tcMar>
            <w:vAlign w:val="center"/>
          </w:tcPr>
          <w:p w14:paraId="4E0C26DF" w14:textId="77777777" w:rsidR="005A39D5" w:rsidRDefault="00000000" w:rsidP="00B95B30">
            <w:pPr>
              <w:keepNext/>
              <w:keepLines/>
              <w:spacing w:after="0" w:line="247" w:lineRule="auto"/>
              <w:jc w:val="both"/>
            </w:pPr>
            <w:r>
              <w:rPr>
                <w:sz w:val="19"/>
              </w:rPr>
              <w:t>1</w:t>
            </w:r>
          </w:p>
        </w:tc>
        <w:tc>
          <w:tcPr>
            <w:tcW w:w="2160" w:type="dxa"/>
            <w:shd w:val="clear" w:color="auto" w:fill="FFFFFF"/>
            <w:tcMar>
              <w:top w:w="80" w:type="dxa"/>
              <w:left w:w="85" w:type="dxa"/>
              <w:bottom w:w="80" w:type="dxa"/>
              <w:right w:w="85" w:type="dxa"/>
            </w:tcMar>
            <w:vAlign w:val="center"/>
          </w:tcPr>
          <w:p w14:paraId="433C1F5D" w14:textId="77777777" w:rsidR="005A39D5" w:rsidRDefault="00000000" w:rsidP="00B95B30">
            <w:pPr>
              <w:keepNext/>
              <w:keepLines/>
              <w:spacing w:after="0" w:line="247" w:lineRule="auto"/>
              <w:jc w:val="both"/>
            </w:pPr>
            <w:r>
              <w:rPr>
                <w:sz w:val="19"/>
              </w:rPr>
              <w:t>1.000</w:t>
            </w:r>
          </w:p>
        </w:tc>
        <w:tc>
          <w:tcPr>
            <w:tcW w:w="2160" w:type="dxa"/>
            <w:shd w:val="clear" w:color="auto" w:fill="FFFFFF"/>
            <w:tcMar>
              <w:top w:w="80" w:type="dxa"/>
              <w:left w:w="85" w:type="dxa"/>
              <w:bottom w:w="80" w:type="dxa"/>
              <w:right w:w="85" w:type="dxa"/>
            </w:tcMar>
            <w:vAlign w:val="center"/>
          </w:tcPr>
          <w:p w14:paraId="748C1144" w14:textId="77777777" w:rsidR="005A39D5" w:rsidRDefault="00000000" w:rsidP="00B95B30">
            <w:pPr>
              <w:keepNext/>
              <w:keepLines/>
              <w:spacing w:after="0" w:line="247" w:lineRule="auto"/>
              <w:jc w:val="both"/>
            </w:pPr>
            <w:r>
              <w:rPr>
                <w:sz w:val="19"/>
              </w:rPr>
              <w:t>1.000</w:t>
            </w:r>
          </w:p>
        </w:tc>
        <w:tc>
          <w:tcPr>
            <w:tcW w:w="1722" w:type="dxa"/>
            <w:shd w:val="clear" w:color="auto" w:fill="FFFFFF"/>
            <w:tcMar>
              <w:top w:w="80" w:type="dxa"/>
              <w:left w:w="85" w:type="dxa"/>
              <w:bottom w:w="80" w:type="dxa"/>
              <w:right w:w="85" w:type="dxa"/>
            </w:tcMar>
            <w:vAlign w:val="center"/>
          </w:tcPr>
          <w:p w14:paraId="3C7F5FC7" w14:textId="77777777" w:rsidR="005A39D5" w:rsidRDefault="00000000" w:rsidP="00B95B30">
            <w:pPr>
              <w:keepNext/>
              <w:keepLines/>
              <w:spacing w:after="0" w:line="247" w:lineRule="auto"/>
              <w:jc w:val="both"/>
            </w:pPr>
            <w:r>
              <w:rPr>
                <w:sz w:val="19"/>
              </w:rPr>
              <w:t>1.000</w:t>
            </w:r>
          </w:p>
        </w:tc>
      </w:tr>
      <w:tr w:rsidR="005A39D5" w14:paraId="45B7182B" w14:textId="77777777" w:rsidTr="000F4130">
        <w:trPr>
          <w:cantSplit/>
          <w:jc w:val="center"/>
        </w:trPr>
        <w:tc>
          <w:tcPr>
            <w:tcW w:w="3456" w:type="dxa"/>
            <w:shd w:val="clear" w:color="auto" w:fill="FFFFFF"/>
            <w:tcMar>
              <w:top w:w="80" w:type="dxa"/>
              <w:left w:w="85" w:type="dxa"/>
              <w:bottom w:w="80" w:type="dxa"/>
              <w:right w:w="85" w:type="dxa"/>
            </w:tcMar>
            <w:vAlign w:val="center"/>
          </w:tcPr>
          <w:p w14:paraId="3B21E74C" w14:textId="77777777" w:rsidR="005A39D5" w:rsidRDefault="00000000" w:rsidP="00B95B30">
            <w:pPr>
              <w:keepNext/>
              <w:keepLines/>
              <w:spacing w:after="0" w:line="247" w:lineRule="auto"/>
              <w:jc w:val="both"/>
            </w:pPr>
            <w:r>
              <w:rPr>
                <w:sz w:val="19"/>
              </w:rPr>
              <w:t>2</w:t>
            </w:r>
          </w:p>
        </w:tc>
        <w:tc>
          <w:tcPr>
            <w:tcW w:w="2160" w:type="dxa"/>
            <w:shd w:val="clear" w:color="auto" w:fill="FFFFFF"/>
            <w:tcMar>
              <w:top w:w="80" w:type="dxa"/>
              <w:left w:w="85" w:type="dxa"/>
              <w:bottom w:w="80" w:type="dxa"/>
              <w:right w:w="85" w:type="dxa"/>
            </w:tcMar>
            <w:vAlign w:val="center"/>
          </w:tcPr>
          <w:p w14:paraId="1EB3265A" w14:textId="77777777" w:rsidR="005A39D5" w:rsidRDefault="00000000" w:rsidP="00B95B30">
            <w:pPr>
              <w:keepNext/>
              <w:keepLines/>
              <w:spacing w:after="0" w:line="247" w:lineRule="auto"/>
              <w:jc w:val="both"/>
            </w:pPr>
            <w:r>
              <w:rPr>
                <w:sz w:val="19"/>
              </w:rPr>
              <w:t>0.911</w:t>
            </w:r>
          </w:p>
        </w:tc>
        <w:tc>
          <w:tcPr>
            <w:tcW w:w="2160" w:type="dxa"/>
            <w:shd w:val="clear" w:color="auto" w:fill="FFFFFF"/>
            <w:tcMar>
              <w:top w:w="80" w:type="dxa"/>
              <w:left w:w="85" w:type="dxa"/>
              <w:bottom w:w="80" w:type="dxa"/>
              <w:right w:w="85" w:type="dxa"/>
            </w:tcMar>
            <w:vAlign w:val="center"/>
          </w:tcPr>
          <w:p w14:paraId="59D31912" w14:textId="77777777" w:rsidR="005A39D5" w:rsidRDefault="00000000" w:rsidP="00B95B30">
            <w:pPr>
              <w:keepNext/>
              <w:keepLines/>
              <w:spacing w:after="0" w:line="247" w:lineRule="auto"/>
              <w:jc w:val="both"/>
            </w:pPr>
            <w:r>
              <w:rPr>
                <w:sz w:val="19"/>
              </w:rPr>
              <w:t>0.606</w:t>
            </w:r>
          </w:p>
        </w:tc>
        <w:tc>
          <w:tcPr>
            <w:tcW w:w="1722" w:type="dxa"/>
            <w:shd w:val="clear" w:color="auto" w:fill="FFFFFF"/>
            <w:tcMar>
              <w:top w:w="80" w:type="dxa"/>
              <w:left w:w="85" w:type="dxa"/>
              <w:bottom w:w="80" w:type="dxa"/>
              <w:right w:w="85" w:type="dxa"/>
            </w:tcMar>
            <w:vAlign w:val="center"/>
          </w:tcPr>
          <w:p w14:paraId="1275A13B" w14:textId="77777777" w:rsidR="005A39D5" w:rsidRDefault="00000000" w:rsidP="00B95B30">
            <w:pPr>
              <w:keepNext/>
              <w:keepLines/>
              <w:spacing w:after="0" w:line="247" w:lineRule="auto"/>
              <w:jc w:val="both"/>
            </w:pPr>
            <w:r>
              <w:rPr>
                <w:sz w:val="19"/>
              </w:rPr>
              <w:t>0.536</w:t>
            </w:r>
          </w:p>
        </w:tc>
      </w:tr>
      <w:tr w:rsidR="005A39D5" w14:paraId="39AA1A69" w14:textId="77777777" w:rsidTr="000F4130">
        <w:trPr>
          <w:cantSplit/>
          <w:jc w:val="center"/>
        </w:trPr>
        <w:tc>
          <w:tcPr>
            <w:tcW w:w="3456" w:type="dxa"/>
            <w:shd w:val="clear" w:color="auto" w:fill="FFFFFF"/>
            <w:tcMar>
              <w:top w:w="80" w:type="dxa"/>
              <w:left w:w="85" w:type="dxa"/>
              <w:bottom w:w="80" w:type="dxa"/>
              <w:right w:w="85" w:type="dxa"/>
            </w:tcMar>
            <w:vAlign w:val="center"/>
          </w:tcPr>
          <w:p w14:paraId="1C270B41" w14:textId="77777777" w:rsidR="005A39D5" w:rsidRDefault="00000000" w:rsidP="00B95B30">
            <w:pPr>
              <w:keepNext/>
              <w:keepLines/>
              <w:spacing w:after="0" w:line="247" w:lineRule="auto"/>
              <w:jc w:val="both"/>
            </w:pPr>
            <w:r>
              <w:rPr>
                <w:sz w:val="19"/>
              </w:rPr>
              <w:t>5</w:t>
            </w:r>
          </w:p>
        </w:tc>
        <w:tc>
          <w:tcPr>
            <w:tcW w:w="2160" w:type="dxa"/>
            <w:shd w:val="clear" w:color="auto" w:fill="FFFFFF"/>
            <w:tcMar>
              <w:top w:w="80" w:type="dxa"/>
              <w:left w:w="85" w:type="dxa"/>
              <w:bottom w:w="80" w:type="dxa"/>
              <w:right w:w="85" w:type="dxa"/>
            </w:tcMar>
            <w:vAlign w:val="center"/>
          </w:tcPr>
          <w:p w14:paraId="20E78A17" w14:textId="77777777" w:rsidR="005A39D5" w:rsidRDefault="00000000" w:rsidP="00B95B30">
            <w:pPr>
              <w:keepNext/>
              <w:keepLines/>
              <w:spacing w:after="0" w:line="247" w:lineRule="auto"/>
              <w:jc w:val="both"/>
            </w:pPr>
            <w:r>
              <w:rPr>
                <w:sz w:val="19"/>
              </w:rPr>
              <w:t>0.759</w:t>
            </w:r>
          </w:p>
        </w:tc>
        <w:tc>
          <w:tcPr>
            <w:tcW w:w="2160" w:type="dxa"/>
            <w:shd w:val="clear" w:color="auto" w:fill="FFFFFF"/>
            <w:tcMar>
              <w:top w:w="80" w:type="dxa"/>
              <w:left w:w="85" w:type="dxa"/>
              <w:bottom w:w="80" w:type="dxa"/>
              <w:right w:w="85" w:type="dxa"/>
            </w:tcMar>
            <w:vAlign w:val="center"/>
          </w:tcPr>
          <w:p w14:paraId="6DA96726" w14:textId="77777777" w:rsidR="005A39D5" w:rsidRDefault="00000000" w:rsidP="00B95B30">
            <w:pPr>
              <w:keepNext/>
              <w:keepLines/>
              <w:spacing w:after="0" w:line="247" w:lineRule="auto"/>
              <w:jc w:val="both"/>
            </w:pPr>
            <w:r>
              <w:rPr>
                <w:sz w:val="19"/>
              </w:rPr>
              <w:t>0.582</w:t>
            </w:r>
          </w:p>
        </w:tc>
        <w:tc>
          <w:tcPr>
            <w:tcW w:w="1722" w:type="dxa"/>
            <w:shd w:val="clear" w:color="auto" w:fill="FFFFFF"/>
            <w:tcMar>
              <w:top w:w="80" w:type="dxa"/>
              <w:left w:w="85" w:type="dxa"/>
              <w:bottom w:w="80" w:type="dxa"/>
              <w:right w:w="85" w:type="dxa"/>
            </w:tcMar>
            <w:vAlign w:val="center"/>
          </w:tcPr>
          <w:p w14:paraId="16E711FF" w14:textId="77777777" w:rsidR="005A39D5" w:rsidRDefault="00000000" w:rsidP="00B95B30">
            <w:pPr>
              <w:keepNext/>
              <w:keepLines/>
              <w:spacing w:after="0" w:line="247" w:lineRule="auto"/>
              <w:jc w:val="both"/>
            </w:pPr>
            <w:r>
              <w:rPr>
                <w:sz w:val="19"/>
              </w:rPr>
              <w:t>0.499</w:t>
            </w:r>
          </w:p>
        </w:tc>
      </w:tr>
      <w:tr w:rsidR="005A39D5" w14:paraId="2D1626BD" w14:textId="77777777" w:rsidTr="000F4130">
        <w:trPr>
          <w:cantSplit/>
          <w:jc w:val="center"/>
        </w:trPr>
        <w:tc>
          <w:tcPr>
            <w:tcW w:w="3456" w:type="dxa"/>
            <w:shd w:val="clear" w:color="auto" w:fill="FFFFFF"/>
            <w:tcMar>
              <w:top w:w="80" w:type="dxa"/>
              <w:left w:w="85" w:type="dxa"/>
              <w:bottom w:w="80" w:type="dxa"/>
              <w:right w:w="85" w:type="dxa"/>
            </w:tcMar>
            <w:vAlign w:val="center"/>
          </w:tcPr>
          <w:p w14:paraId="4DC3FF84" w14:textId="77777777" w:rsidR="005A39D5" w:rsidRDefault="00000000" w:rsidP="00B95B30">
            <w:pPr>
              <w:keepNext/>
              <w:keepLines/>
              <w:spacing w:after="0" w:line="247" w:lineRule="auto"/>
              <w:jc w:val="both"/>
            </w:pPr>
            <w:r>
              <w:rPr>
                <w:sz w:val="19"/>
              </w:rPr>
              <w:t>20</w:t>
            </w:r>
          </w:p>
        </w:tc>
        <w:tc>
          <w:tcPr>
            <w:tcW w:w="2160" w:type="dxa"/>
            <w:shd w:val="clear" w:color="auto" w:fill="FFFFFF"/>
            <w:tcMar>
              <w:top w:w="80" w:type="dxa"/>
              <w:left w:w="85" w:type="dxa"/>
              <w:bottom w:w="80" w:type="dxa"/>
              <w:right w:w="85" w:type="dxa"/>
            </w:tcMar>
            <w:vAlign w:val="center"/>
          </w:tcPr>
          <w:p w14:paraId="732E4ED4" w14:textId="77777777" w:rsidR="005A39D5" w:rsidRDefault="00000000" w:rsidP="00B95B30">
            <w:pPr>
              <w:keepNext/>
              <w:keepLines/>
              <w:spacing w:after="0" w:line="247" w:lineRule="auto"/>
              <w:jc w:val="both"/>
            </w:pPr>
            <w:r>
              <w:rPr>
                <w:sz w:val="19"/>
              </w:rPr>
              <w:t>0.637</w:t>
            </w:r>
          </w:p>
        </w:tc>
        <w:tc>
          <w:tcPr>
            <w:tcW w:w="2160" w:type="dxa"/>
            <w:shd w:val="clear" w:color="auto" w:fill="FFFFFF"/>
            <w:tcMar>
              <w:top w:w="80" w:type="dxa"/>
              <w:left w:w="85" w:type="dxa"/>
              <w:bottom w:w="80" w:type="dxa"/>
              <w:right w:w="85" w:type="dxa"/>
            </w:tcMar>
            <w:vAlign w:val="center"/>
          </w:tcPr>
          <w:p w14:paraId="52932016" w14:textId="77777777" w:rsidR="005A39D5" w:rsidRDefault="00000000" w:rsidP="00B95B30">
            <w:pPr>
              <w:keepNext/>
              <w:keepLines/>
              <w:spacing w:after="0" w:line="247" w:lineRule="auto"/>
              <w:jc w:val="both"/>
            </w:pPr>
            <w:r>
              <w:rPr>
                <w:sz w:val="19"/>
              </w:rPr>
              <w:t>0.488</w:t>
            </w:r>
          </w:p>
        </w:tc>
        <w:tc>
          <w:tcPr>
            <w:tcW w:w="1722" w:type="dxa"/>
            <w:shd w:val="clear" w:color="auto" w:fill="FFFFFF"/>
            <w:tcMar>
              <w:top w:w="80" w:type="dxa"/>
              <w:left w:w="85" w:type="dxa"/>
              <w:bottom w:w="80" w:type="dxa"/>
              <w:right w:w="85" w:type="dxa"/>
            </w:tcMar>
            <w:vAlign w:val="center"/>
          </w:tcPr>
          <w:p w14:paraId="7142DC9B" w14:textId="77777777" w:rsidR="005A39D5" w:rsidRDefault="00000000" w:rsidP="00B95B30">
            <w:pPr>
              <w:keepNext/>
              <w:keepLines/>
              <w:spacing w:after="0" w:line="247" w:lineRule="auto"/>
              <w:jc w:val="both"/>
            </w:pPr>
            <w:r>
              <w:rPr>
                <w:sz w:val="19"/>
              </w:rPr>
              <w:t>0.439</w:t>
            </w:r>
          </w:p>
        </w:tc>
      </w:tr>
      <w:tr w:rsidR="005A39D5" w14:paraId="35A447BE" w14:textId="77777777" w:rsidTr="000F4130">
        <w:trPr>
          <w:cantSplit/>
          <w:jc w:val="center"/>
        </w:trPr>
        <w:tc>
          <w:tcPr>
            <w:tcW w:w="3456" w:type="dxa"/>
            <w:shd w:val="clear" w:color="auto" w:fill="FFFFFF"/>
            <w:tcMar>
              <w:top w:w="80" w:type="dxa"/>
              <w:left w:w="85" w:type="dxa"/>
              <w:bottom w:w="80" w:type="dxa"/>
              <w:right w:w="85" w:type="dxa"/>
            </w:tcMar>
            <w:vAlign w:val="center"/>
          </w:tcPr>
          <w:p w14:paraId="45D8E106" w14:textId="77777777" w:rsidR="005A39D5" w:rsidRDefault="00000000" w:rsidP="00B95B30">
            <w:pPr>
              <w:keepNext/>
              <w:keepLines/>
              <w:spacing w:after="0" w:line="247" w:lineRule="auto"/>
              <w:jc w:val="both"/>
            </w:pPr>
            <w:r>
              <w:rPr>
                <w:sz w:val="19"/>
              </w:rPr>
              <w:t>100</w:t>
            </w:r>
          </w:p>
        </w:tc>
        <w:tc>
          <w:tcPr>
            <w:tcW w:w="2160" w:type="dxa"/>
            <w:shd w:val="clear" w:color="auto" w:fill="FFFFFF"/>
            <w:tcMar>
              <w:top w:w="80" w:type="dxa"/>
              <w:left w:w="85" w:type="dxa"/>
              <w:bottom w:w="80" w:type="dxa"/>
              <w:right w:w="85" w:type="dxa"/>
            </w:tcMar>
            <w:vAlign w:val="center"/>
          </w:tcPr>
          <w:p w14:paraId="2C3D7E25" w14:textId="77777777" w:rsidR="005A39D5" w:rsidRDefault="00000000" w:rsidP="00B95B30">
            <w:pPr>
              <w:keepNext/>
              <w:keepLines/>
              <w:spacing w:after="0" w:line="247" w:lineRule="auto"/>
              <w:jc w:val="both"/>
            </w:pPr>
            <w:r>
              <w:rPr>
                <w:sz w:val="19"/>
              </w:rPr>
              <w:t>0.606</w:t>
            </w:r>
          </w:p>
        </w:tc>
        <w:tc>
          <w:tcPr>
            <w:tcW w:w="2160" w:type="dxa"/>
            <w:shd w:val="clear" w:color="auto" w:fill="FFFFFF"/>
            <w:tcMar>
              <w:top w:w="80" w:type="dxa"/>
              <w:left w:w="85" w:type="dxa"/>
              <w:bottom w:w="80" w:type="dxa"/>
              <w:right w:w="85" w:type="dxa"/>
            </w:tcMar>
            <w:vAlign w:val="center"/>
          </w:tcPr>
          <w:p w14:paraId="4E1D188C" w14:textId="77777777" w:rsidR="005A39D5" w:rsidRDefault="00000000" w:rsidP="00B95B30">
            <w:pPr>
              <w:keepNext/>
              <w:keepLines/>
              <w:spacing w:after="0" w:line="247" w:lineRule="auto"/>
              <w:jc w:val="both"/>
            </w:pPr>
            <w:r>
              <w:rPr>
                <w:sz w:val="19"/>
              </w:rPr>
              <w:t>0.494</w:t>
            </w:r>
          </w:p>
        </w:tc>
        <w:tc>
          <w:tcPr>
            <w:tcW w:w="1722" w:type="dxa"/>
            <w:shd w:val="clear" w:color="auto" w:fill="FFFFFF"/>
            <w:tcMar>
              <w:top w:w="80" w:type="dxa"/>
              <w:left w:w="85" w:type="dxa"/>
              <w:bottom w:w="80" w:type="dxa"/>
              <w:right w:w="85" w:type="dxa"/>
            </w:tcMar>
            <w:vAlign w:val="center"/>
          </w:tcPr>
          <w:p w14:paraId="4D439B29" w14:textId="77777777" w:rsidR="005A39D5" w:rsidRDefault="00000000" w:rsidP="00B95B30">
            <w:pPr>
              <w:keepNext/>
              <w:keepLines/>
              <w:spacing w:after="0" w:line="247" w:lineRule="auto"/>
              <w:jc w:val="both"/>
            </w:pPr>
            <w:r>
              <w:rPr>
                <w:sz w:val="19"/>
              </w:rPr>
              <w:t>0.427</w:t>
            </w:r>
          </w:p>
        </w:tc>
      </w:tr>
    </w:tbl>
    <w:p w14:paraId="7A610150" w14:textId="77777777" w:rsidR="005A39D5" w:rsidRDefault="005A39D5" w:rsidP="00B95B30">
      <w:pPr>
        <w:pStyle w:val="BodyText"/>
        <w:spacing w:after="60"/>
        <w:jc w:val="both"/>
      </w:pPr>
    </w:p>
    <w:p w14:paraId="767C4A3A" w14:textId="77777777" w:rsidR="005A39D5" w:rsidRDefault="00000000" w:rsidP="00B95B30">
      <w:pPr>
        <w:pStyle w:val="BodyText"/>
        <w:jc w:val="both"/>
      </w:pPr>
      <w:r>
        <w:t>With two samples the sum of exact per-sample worst losses overstates the exact aggregate worst loss by about 10 percent at the median. With 100 samples the overstatement is about 65 percent, and in the worst sampled case the exact aggregate is only 43 percent of the bound. In this sampled family, the per-sample aggregation bound became more conservative as sample count rose. Proposition 7.3 shows why sample count alone cannot imply that trend in general.</w:t>
      </w:r>
    </w:p>
    <w:p w14:paraId="19389021" w14:textId="77777777" w:rsidR="005A39D5" w:rsidRDefault="00000000" w:rsidP="00B95B30">
      <w:pPr>
        <w:pStyle w:val="Heading2"/>
        <w:jc w:val="both"/>
      </w:pPr>
      <w:r>
        <w:lastRenderedPageBreak/>
        <w:t>10.5 Conjecture 11.1 on synthetic populations</w:t>
      </w:r>
    </w:p>
    <w:p w14:paraId="29FDFB9C" w14:textId="77777777" w:rsidR="005A39D5" w:rsidRDefault="00000000" w:rsidP="00B95B30">
      <w:pPr>
        <w:jc w:val="both"/>
      </w:pPr>
      <w:r>
        <w:t xml:space="preserve">The evaluation-cost question motivating Conjecture 11.1 was examined in V2 on populations of 100 candidates. At stage </w:t>
      </w:r>
      <m:oMath>
        <m:r>
          <w:rPr>
            <w:rFonts w:ascii="Cambria Math" w:hAnsi="Cambria Math"/>
          </w:rPr>
          <m:t>n</m:t>
        </m:r>
      </m:oMath>
      <w:r>
        <w:t xml:space="preserve">, a candidate’s sound interval has width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n</m:t>
            </m:r>
          </m:sup>
        </m:sSup>
      </m:oMath>
      <w:r>
        <w:t xml:space="preserve"> and is placed at a random offset around its true fitness. Its cost is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or </w:t>
      </w:r>
      <m:oMath>
        <m:sSup>
          <m:sSupPr>
            <m:ctrlPr>
              <w:rPr>
                <w:rFonts w:ascii="Cambria Math" w:hAnsi="Cambria Math"/>
              </w:rPr>
            </m:ctrlPr>
          </m:sSupPr>
          <m:e>
            <m:r>
              <w:rPr>
                <w:rFonts w:ascii="Cambria Math" w:hAnsi="Cambria Math"/>
              </w:rPr>
              <m:t>4</m:t>
            </m:r>
          </m:e>
          <m:sup>
            <m:r>
              <w:rPr>
                <w:rFonts w:ascii="Cambria Math" w:hAnsi="Cambria Math"/>
              </w:rPr>
              <m:t>n</m:t>
            </m:r>
          </m:sup>
        </m:sSup>
      </m:oMath>
      <w:r>
        <w:t xml:space="preserve">, representing linear or quadratic cost of accuracy. The adaptive procedure refines only candidates not yet eliminated by Proposition 4.3, and stops when one candidate remains or when the regret certificate of Corollary 4.2 reaches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Uniform refinement takes every candidate to the same final stage. Each setting uses 200 populations, and exact ties use 50.</w:t>
      </w:r>
    </w:p>
    <w:p w14:paraId="0FAA5D4D" w14:textId="77777777" w:rsidR="005A39D5" w:rsidRDefault="00000000" w:rsidP="00B95B30">
      <w:pPr>
        <w:pStyle w:val="Caption"/>
        <w:keepNext/>
        <w:jc w:val="both"/>
      </w:pPr>
      <w:r>
        <w:t>Table 4  V2 adaptive evaluation cost relative to uniform refinement for 100 candidates at the reported target tolerance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31"/>
        <w:gridCol w:w="1684"/>
        <w:gridCol w:w="1852"/>
        <w:gridCol w:w="1684"/>
        <w:gridCol w:w="1685"/>
      </w:tblGrid>
      <w:tr w:rsidR="005A39D5" w14:paraId="000A6CF1" w14:textId="77777777">
        <w:trPr>
          <w:cantSplit/>
          <w:tblHeader/>
          <w:jc w:val="center"/>
        </w:trPr>
        <w:tc>
          <w:tcPr>
            <w:tcW w:w="3031" w:type="dxa"/>
            <w:shd w:val="clear" w:color="auto" w:fill="E8E8E8"/>
            <w:tcMar>
              <w:top w:w="80" w:type="dxa"/>
              <w:left w:w="85" w:type="dxa"/>
              <w:bottom w:w="80" w:type="dxa"/>
              <w:right w:w="85" w:type="dxa"/>
            </w:tcMar>
            <w:vAlign w:val="center"/>
          </w:tcPr>
          <w:p w14:paraId="15CA0D58" w14:textId="77777777" w:rsidR="005A39D5" w:rsidRDefault="00000000" w:rsidP="00B95B30">
            <w:pPr>
              <w:keepNext/>
              <w:keepLines/>
              <w:spacing w:after="0" w:line="247" w:lineRule="auto"/>
              <w:jc w:val="both"/>
            </w:pPr>
            <w:r>
              <w:rPr>
                <w:b/>
                <w:color w:val="000000"/>
                <w:sz w:val="19"/>
              </w:rPr>
              <w:t>Population</w:t>
            </w:r>
          </w:p>
        </w:tc>
        <w:tc>
          <w:tcPr>
            <w:tcW w:w="1684" w:type="dxa"/>
            <w:shd w:val="clear" w:color="auto" w:fill="E8E8E8"/>
            <w:tcMar>
              <w:top w:w="80" w:type="dxa"/>
              <w:left w:w="85" w:type="dxa"/>
              <w:bottom w:w="80" w:type="dxa"/>
              <w:right w:w="85" w:type="dxa"/>
            </w:tcMar>
            <w:vAlign w:val="center"/>
          </w:tcPr>
          <w:p w14:paraId="036EAF8E" w14:textId="77777777" w:rsidR="005A39D5" w:rsidRDefault="00000000" w:rsidP="00B95B30">
            <w:pPr>
              <w:keepNext/>
              <w:keepLines/>
              <w:spacing w:after="0" w:line="247" w:lineRule="auto"/>
              <w:jc w:val="both"/>
            </w:pPr>
            <w:r>
              <w:rPr>
                <w:b/>
                <w:color w:val="000000"/>
                <w:sz w:val="19"/>
              </w:rPr>
              <w:t>Cost per stage</w:t>
            </w:r>
          </w:p>
        </w:tc>
        <w:tc>
          <w:tcPr>
            <w:tcW w:w="1852" w:type="dxa"/>
            <w:shd w:val="clear" w:color="auto" w:fill="E8E8E8"/>
            <w:tcMar>
              <w:top w:w="80" w:type="dxa"/>
              <w:left w:w="85" w:type="dxa"/>
              <w:bottom w:w="80" w:type="dxa"/>
              <w:right w:w="85" w:type="dxa"/>
            </w:tcMar>
            <w:vAlign w:val="center"/>
          </w:tcPr>
          <w:p w14:paraId="4851921C" w14:textId="77777777" w:rsidR="005A39D5" w:rsidRDefault="00000000" w:rsidP="00B95B30">
            <w:pPr>
              <w:keepNext/>
              <w:keepLines/>
              <w:spacing w:after="0" w:line="247" w:lineRule="auto"/>
              <w:jc w:val="both"/>
            </w:pPr>
            <w:r>
              <w:rPr>
                <w:b/>
                <w:color w:val="000000"/>
                <w:sz w:val="19"/>
              </w:rPr>
              <w:t>Median cost ratio</w:t>
            </w:r>
          </w:p>
        </w:tc>
        <w:tc>
          <w:tcPr>
            <w:tcW w:w="1684" w:type="dxa"/>
            <w:shd w:val="clear" w:color="auto" w:fill="E8E8E8"/>
            <w:tcMar>
              <w:top w:w="80" w:type="dxa"/>
              <w:left w:w="85" w:type="dxa"/>
              <w:bottom w:w="80" w:type="dxa"/>
              <w:right w:w="85" w:type="dxa"/>
            </w:tcMar>
            <w:vAlign w:val="center"/>
          </w:tcPr>
          <w:p w14:paraId="7C5F067F" w14:textId="77777777" w:rsidR="005A39D5" w:rsidRDefault="00000000" w:rsidP="00B95B30">
            <w:pPr>
              <w:keepNext/>
              <w:keepLines/>
              <w:spacing w:after="0" w:line="247" w:lineRule="auto"/>
              <w:jc w:val="both"/>
            </w:pPr>
            <w:r>
              <w:rPr>
                <w:b/>
                <w:color w:val="000000"/>
                <w:sz w:val="19"/>
              </w:rPr>
              <w:t>Mean final stage</w:t>
            </w:r>
          </w:p>
        </w:tc>
        <w:tc>
          <w:tcPr>
            <w:tcW w:w="1685" w:type="dxa"/>
            <w:shd w:val="clear" w:color="auto" w:fill="E8E8E8"/>
            <w:tcMar>
              <w:top w:w="80" w:type="dxa"/>
              <w:left w:w="85" w:type="dxa"/>
              <w:bottom w:w="80" w:type="dxa"/>
              <w:right w:w="85" w:type="dxa"/>
            </w:tcMar>
            <w:vAlign w:val="center"/>
          </w:tcPr>
          <w:p w14:paraId="64893D88" w14:textId="77777777" w:rsidR="005A39D5" w:rsidRDefault="00000000" w:rsidP="00B95B30">
            <w:pPr>
              <w:keepNext/>
              <w:keepLines/>
              <w:spacing w:after="0" w:line="247" w:lineRule="auto"/>
              <w:jc w:val="both"/>
            </w:pPr>
            <w:r>
              <w:rPr>
                <w:b/>
                <w:color w:val="000000"/>
                <w:sz w:val="19"/>
              </w:rPr>
              <w:t>Mean survivors</w:t>
            </w:r>
          </w:p>
        </w:tc>
      </w:tr>
      <w:tr w:rsidR="005A39D5" w14:paraId="04AD1939" w14:textId="77777777">
        <w:trPr>
          <w:cantSplit/>
          <w:jc w:val="center"/>
        </w:trPr>
        <w:tc>
          <w:tcPr>
            <w:tcW w:w="3031" w:type="dxa"/>
            <w:shd w:val="clear" w:color="auto" w:fill="FFFFFF"/>
            <w:tcMar>
              <w:top w:w="80" w:type="dxa"/>
              <w:left w:w="85" w:type="dxa"/>
              <w:bottom w:w="80" w:type="dxa"/>
              <w:right w:w="85" w:type="dxa"/>
            </w:tcMar>
            <w:vAlign w:val="center"/>
          </w:tcPr>
          <w:p w14:paraId="2B02078F" w14:textId="77777777" w:rsidR="005A39D5" w:rsidRDefault="00000000" w:rsidP="00B95B30">
            <w:pPr>
              <w:keepNext/>
              <w:keepLines/>
              <w:spacing w:after="0" w:line="247" w:lineRule="auto"/>
              <w:jc w:val="both"/>
            </w:pPr>
            <w:r>
              <w:rPr>
                <w:sz w:val="19"/>
              </w:rPr>
              <w:t>uniform spread</w:t>
            </w:r>
          </w:p>
        </w:tc>
        <w:tc>
          <w:tcPr>
            <w:tcW w:w="1684" w:type="dxa"/>
            <w:shd w:val="clear" w:color="auto" w:fill="FFFFFF"/>
            <w:tcMar>
              <w:top w:w="80" w:type="dxa"/>
              <w:left w:w="85" w:type="dxa"/>
              <w:bottom w:w="80" w:type="dxa"/>
              <w:right w:w="85" w:type="dxa"/>
            </w:tcMar>
            <w:vAlign w:val="center"/>
          </w:tcPr>
          <w:p w14:paraId="07E8C0A9" w14:textId="77777777" w:rsidR="005A39D5" w:rsidRDefault="00000000" w:rsidP="00B95B30">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0733CDFE" w14:textId="77777777" w:rsidR="005A39D5" w:rsidRDefault="00000000" w:rsidP="00B95B30">
            <w:pPr>
              <w:keepNext/>
              <w:keepLines/>
              <w:spacing w:after="0" w:line="247" w:lineRule="auto"/>
              <w:jc w:val="both"/>
            </w:pPr>
            <w:r>
              <w:rPr>
                <w:sz w:val="19"/>
              </w:rPr>
              <w:t>0.0428</w:t>
            </w:r>
          </w:p>
        </w:tc>
        <w:tc>
          <w:tcPr>
            <w:tcW w:w="1684" w:type="dxa"/>
            <w:shd w:val="clear" w:color="auto" w:fill="FFFFFF"/>
            <w:tcMar>
              <w:top w:w="80" w:type="dxa"/>
              <w:left w:w="85" w:type="dxa"/>
              <w:bottom w:w="80" w:type="dxa"/>
              <w:right w:w="85" w:type="dxa"/>
            </w:tcMar>
            <w:vAlign w:val="center"/>
          </w:tcPr>
          <w:p w14:paraId="69723E65" w14:textId="77777777" w:rsidR="005A39D5" w:rsidRDefault="00000000" w:rsidP="00B95B30">
            <w:pPr>
              <w:keepNext/>
              <w:keepLines/>
              <w:spacing w:after="0" w:line="247" w:lineRule="auto"/>
              <w:jc w:val="both"/>
            </w:pPr>
            <w:r>
              <w:rPr>
                <w:sz w:val="19"/>
              </w:rPr>
              <w:t>7.91</w:t>
            </w:r>
          </w:p>
        </w:tc>
        <w:tc>
          <w:tcPr>
            <w:tcW w:w="1685" w:type="dxa"/>
            <w:shd w:val="clear" w:color="auto" w:fill="FFFFFF"/>
            <w:tcMar>
              <w:top w:w="80" w:type="dxa"/>
              <w:left w:w="85" w:type="dxa"/>
              <w:bottom w:w="80" w:type="dxa"/>
              <w:right w:w="85" w:type="dxa"/>
            </w:tcMar>
            <w:vAlign w:val="center"/>
          </w:tcPr>
          <w:p w14:paraId="5ED0A093" w14:textId="77777777" w:rsidR="005A39D5" w:rsidRDefault="00000000" w:rsidP="00B95B30">
            <w:pPr>
              <w:keepNext/>
              <w:keepLines/>
              <w:spacing w:after="0" w:line="247" w:lineRule="auto"/>
              <w:jc w:val="both"/>
            </w:pPr>
            <w:r>
              <w:rPr>
                <w:sz w:val="19"/>
              </w:rPr>
              <w:t>1.00</w:t>
            </w:r>
          </w:p>
        </w:tc>
      </w:tr>
      <w:tr w:rsidR="005A39D5" w14:paraId="1C2D0902" w14:textId="77777777">
        <w:trPr>
          <w:cantSplit/>
          <w:jc w:val="center"/>
        </w:trPr>
        <w:tc>
          <w:tcPr>
            <w:tcW w:w="3031" w:type="dxa"/>
            <w:shd w:val="clear" w:color="auto" w:fill="FFFFFF"/>
            <w:tcMar>
              <w:top w:w="80" w:type="dxa"/>
              <w:left w:w="85" w:type="dxa"/>
              <w:bottom w:w="80" w:type="dxa"/>
              <w:right w:w="85" w:type="dxa"/>
            </w:tcMar>
            <w:vAlign w:val="center"/>
          </w:tcPr>
          <w:p w14:paraId="7FAD4FCF" w14:textId="77777777" w:rsidR="005A39D5" w:rsidRDefault="00000000" w:rsidP="00B95B30">
            <w:pPr>
              <w:keepNext/>
              <w:keepLines/>
              <w:spacing w:after="0" w:line="247" w:lineRule="auto"/>
              <w:jc w:val="both"/>
            </w:pPr>
            <w:r>
              <w:rPr>
                <w:sz w:val="19"/>
              </w:rPr>
              <w:t>top five within 10⁻³</w:t>
            </w:r>
          </w:p>
        </w:tc>
        <w:tc>
          <w:tcPr>
            <w:tcW w:w="1684" w:type="dxa"/>
            <w:shd w:val="clear" w:color="auto" w:fill="FFFFFF"/>
            <w:tcMar>
              <w:top w:w="80" w:type="dxa"/>
              <w:left w:w="85" w:type="dxa"/>
              <w:bottom w:w="80" w:type="dxa"/>
              <w:right w:w="85" w:type="dxa"/>
            </w:tcMar>
            <w:vAlign w:val="center"/>
          </w:tcPr>
          <w:p w14:paraId="36DBA991" w14:textId="77777777" w:rsidR="005A39D5" w:rsidRDefault="00000000" w:rsidP="00B95B30">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2404F2C6" w14:textId="77777777" w:rsidR="005A39D5" w:rsidRDefault="00000000" w:rsidP="00B95B30">
            <w:pPr>
              <w:keepNext/>
              <w:keepLines/>
              <w:spacing w:after="0" w:line="247" w:lineRule="auto"/>
              <w:jc w:val="both"/>
            </w:pPr>
            <w:r>
              <w:rPr>
                <w:sz w:val="19"/>
              </w:rPr>
              <w:t>0.0281</w:t>
            </w:r>
          </w:p>
        </w:tc>
        <w:tc>
          <w:tcPr>
            <w:tcW w:w="1684" w:type="dxa"/>
            <w:shd w:val="clear" w:color="auto" w:fill="FFFFFF"/>
            <w:tcMar>
              <w:top w:w="80" w:type="dxa"/>
              <w:left w:w="85" w:type="dxa"/>
              <w:bottom w:w="80" w:type="dxa"/>
              <w:right w:w="85" w:type="dxa"/>
            </w:tcMar>
            <w:vAlign w:val="center"/>
          </w:tcPr>
          <w:p w14:paraId="6CE25A43" w14:textId="77777777" w:rsidR="005A39D5" w:rsidRDefault="00000000" w:rsidP="00B95B30">
            <w:pPr>
              <w:keepNext/>
              <w:keepLines/>
              <w:spacing w:after="0" w:line="247" w:lineRule="auto"/>
              <w:jc w:val="both"/>
            </w:pPr>
            <w:r>
              <w:rPr>
                <w:sz w:val="19"/>
              </w:rPr>
              <w:t>13.61</w:t>
            </w:r>
          </w:p>
        </w:tc>
        <w:tc>
          <w:tcPr>
            <w:tcW w:w="1685" w:type="dxa"/>
            <w:shd w:val="clear" w:color="auto" w:fill="FFFFFF"/>
            <w:tcMar>
              <w:top w:w="80" w:type="dxa"/>
              <w:left w:w="85" w:type="dxa"/>
              <w:bottom w:w="80" w:type="dxa"/>
              <w:right w:w="85" w:type="dxa"/>
            </w:tcMar>
            <w:vAlign w:val="center"/>
          </w:tcPr>
          <w:p w14:paraId="42ADAF5B" w14:textId="77777777" w:rsidR="005A39D5" w:rsidRDefault="00000000" w:rsidP="00B95B30">
            <w:pPr>
              <w:keepNext/>
              <w:keepLines/>
              <w:spacing w:after="0" w:line="247" w:lineRule="auto"/>
              <w:jc w:val="both"/>
            </w:pPr>
            <w:r>
              <w:rPr>
                <w:sz w:val="19"/>
              </w:rPr>
              <w:t>1.01</w:t>
            </w:r>
          </w:p>
        </w:tc>
      </w:tr>
      <w:tr w:rsidR="005A39D5" w14:paraId="582D677F" w14:textId="77777777">
        <w:trPr>
          <w:cantSplit/>
          <w:jc w:val="center"/>
        </w:trPr>
        <w:tc>
          <w:tcPr>
            <w:tcW w:w="3031" w:type="dxa"/>
            <w:shd w:val="clear" w:color="auto" w:fill="FFFFFF"/>
            <w:tcMar>
              <w:top w:w="80" w:type="dxa"/>
              <w:left w:w="85" w:type="dxa"/>
              <w:bottom w:w="80" w:type="dxa"/>
              <w:right w:w="85" w:type="dxa"/>
            </w:tcMar>
            <w:vAlign w:val="center"/>
          </w:tcPr>
          <w:p w14:paraId="06BF4821" w14:textId="77777777" w:rsidR="005A39D5" w:rsidRDefault="00000000" w:rsidP="00B95B30">
            <w:pPr>
              <w:keepNext/>
              <w:keepLines/>
              <w:spacing w:after="0" w:line="247" w:lineRule="auto"/>
              <w:jc w:val="both"/>
            </w:pPr>
            <w:r>
              <w:rPr>
                <w:sz w:val="19"/>
              </w:rPr>
              <w:t>all within 10⁻⁵</w:t>
            </w:r>
          </w:p>
        </w:tc>
        <w:tc>
          <w:tcPr>
            <w:tcW w:w="1684" w:type="dxa"/>
            <w:shd w:val="clear" w:color="auto" w:fill="FFFFFF"/>
            <w:tcMar>
              <w:top w:w="80" w:type="dxa"/>
              <w:left w:w="85" w:type="dxa"/>
              <w:bottom w:w="80" w:type="dxa"/>
              <w:right w:w="85" w:type="dxa"/>
            </w:tcMar>
            <w:vAlign w:val="center"/>
          </w:tcPr>
          <w:p w14:paraId="733EC884" w14:textId="77777777" w:rsidR="005A39D5" w:rsidRDefault="00000000" w:rsidP="00B95B30">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4A9F6870" w14:textId="77777777" w:rsidR="005A39D5" w:rsidRDefault="00000000" w:rsidP="00B95B30">
            <w:pPr>
              <w:keepNext/>
              <w:keepLines/>
              <w:spacing w:after="0" w:line="247" w:lineRule="auto"/>
              <w:jc w:val="both"/>
            </w:pPr>
            <w:r>
              <w:rPr>
                <w:sz w:val="19"/>
              </w:rPr>
              <w:t>0.2729</w:t>
            </w:r>
          </w:p>
        </w:tc>
        <w:tc>
          <w:tcPr>
            <w:tcW w:w="1684" w:type="dxa"/>
            <w:shd w:val="clear" w:color="auto" w:fill="FFFFFF"/>
            <w:tcMar>
              <w:top w:w="80" w:type="dxa"/>
              <w:left w:w="85" w:type="dxa"/>
              <w:bottom w:w="80" w:type="dxa"/>
              <w:right w:w="85" w:type="dxa"/>
            </w:tcMar>
            <w:vAlign w:val="center"/>
          </w:tcPr>
          <w:p w14:paraId="60766D86" w14:textId="77777777" w:rsidR="005A39D5" w:rsidRDefault="00000000" w:rsidP="00B95B30">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3A54898B" w14:textId="77777777" w:rsidR="005A39D5" w:rsidRDefault="00000000" w:rsidP="00B95B30">
            <w:pPr>
              <w:keepNext/>
              <w:keepLines/>
              <w:spacing w:after="0" w:line="247" w:lineRule="auto"/>
              <w:jc w:val="both"/>
            </w:pPr>
            <w:r>
              <w:rPr>
                <w:sz w:val="19"/>
              </w:rPr>
              <w:t>7.66</w:t>
            </w:r>
          </w:p>
        </w:tc>
      </w:tr>
      <w:tr w:rsidR="005A39D5" w14:paraId="32D8933E" w14:textId="77777777">
        <w:trPr>
          <w:cantSplit/>
          <w:jc w:val="center"/>
        </w:trPr>
        <w:tc>
          <w:tcPr>
            <w:tcW w:w="3031" w:type="dxa"/>
            <w:shd w:val="clear" w:color="auto" w:fill="FFFFFF"/>
            <w:tcMar>
              <w:top w:w="80" w:type="dxa"/>
              <w:left w:w="85" w:type="dxa"/>
              <w:bottom w:w="80" w:type="dxa"/>
              <w:right w:w="85" w:type="dxa"/>
            </w:tcMar>
            <w:vAlign w:val="center"/>
          </w:tcPr>
          <w:p w14:paraId="60E85059" w14:textId="77777777" w:rsidR="005A39D5" w:rsidRDefault="00000000" w:rsidP="00B95B30">
            <w:pPr>
              <w:keepNext/>
              <w:keepLines/>
              <w:spacing w:after="0" w:line="247" w:lineRule="auto"/>
              <w:jc w:val="both"/>
            </w:pPr>
            <w:r>
              <w:rPr>
                <w:sz w:val="19"/>
              </w:rPr>
              <w:t>uniform spread</w:t>
            </w:r>
          </w:p>
        </w:tc>
        <w:tc>
          <w:tcPr>
            <w:tcW w:w="1684" w:type="dxa"/>
            <w:shd w:val="clear" w:color="auto" w:fill="FFFFFF"/>
            <w:tcMar>
              <w:top w:w="80" w:type="dxa"/>
              <w:left w:w="85" w:type="dxa"/>
              <w:bottom w:w="80" w:type="dxa"/>
              <w:right w:w="85" w:type="dxa"/>
            </w:tcMar>
            <w:vAlign w:val="center"/>
          </w:tcPr>
          <w:p w14:paraId="4B5F3EAC" w14:textId="77777777" w:rsidR="005A39D5" w:rsidRDefault="00000000" w:rsidP="00B95B30">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1FF42C3F" w14:textId="77777777" w:rsidR="005A39D5" w:rsidRDefault="00000000" w:rsidP="00B95B30">
            <w:pPr>
              <w:keepNext/>
              <w:keepLines/>
              <w:spacing w:after="0" w:line="247" w:lineRule="auto"/>
              <w:jc w:val="both"/>
            </w:pPr>
            <w:r>
              <w:rPr>
                <w:sz w:val="19"/>
              </w:rPr>
              <w:t>0.0241</w:t>
            </w:r>
          </w:p>
        </w:tc>
        <w:tc>
          <w:tcPr>
            <w:tcW w:w="1684" w:type="dxa"/>
            <w:shd w:val="clear" w:color="auto" w:fill="FFFFFF"/>
            <w:tcMar>
              <w:top w:w="80" w:type="dxa"/>
              <w:left w:w="85" w:type="dxa"/>
              <w:bottom w:w="80" w:type="dxa"/>
              <w:right w:w="85" w:type="dxa"/>
            </w:tcMar>
            <w:vAlign w:val="center"/>
          </w:tcPr>
          <w:p w14:paraId="7552259B" w14:textId="77777777" w:rsidR="005A39D5" w:rsidRDefault="00000000" w:rsidP="00B95B30">
            <w:pPr>
              <w:keepNext/>
              <w:keepLines/>
              <w:spacing w:after="0" w:line="247" w:lineRule="auto"/>
              <w:jc w:val="both"/>
            </w:pPr>
            <w:r>
              <w:rPr>
                <w:sz w:val="19"/>
              </w:rPr>
              <w:t>7.91</w:t>
            </w:r>
          </w:p>
        </w:tc>
        <w:tc>
          <w:tcPr>
            <w:tcW w:w="1685" w:type="dxa"/>
            <w:shd w:val="clear" w:color="auto" w:fill="FFFFFF"/>
            <w:tcMar>
              <w:top w:w="80" w:type="dxa"/>
              <w:left w:w="85" w:type="dxa"/>
              <w:bottom w:w="80" w:type="dxa"/>
              <w:right w:w="85" w:type="dxa"/>
            </w:tcMar>
            <w:vAlign w:val="center"/>
          </w:tcPr>
          <w:p w14:paraId="6B799867" w14:textId="77777777" w:rsidR="005A39D5" w:rsidRDefault="00000000" w:rsidP="00B95B30">
            <w:pPr>
              <w:keepNext/>
              <w:keepLines/>
              <w:spacing w:after="0" w:line="247" w:lineRule="auto"/>
              <w:jc w:val="both"/>
            </w:pPr>
            <w:r>
              <w:rPr>
                <w:sz w:val="19"/>
              </w:rPr>
              <w:t>1.00</w:t>
            </w:r>
          </w:p>
        </w:tc>
      </w:tr>
      <w:tr w:rsidR="005A39D5" w14:paraId="7721AFBD" w14:textId="77777777">
        <w:trPr>
          <w:cantSplit/>
          <w:jc w:val="center"/>
        </w:trPr>
        <w:tc>
          <w:tcPr>
            <w:tcW w:w="3031" w:type="dxa"/>
            <w:shd w:val="clear" w:color="auto" w:fill="FFFFFF"/>
            <w:tcMar>
              <w:top w:w="80" w:type="dxa"/>
              <w:left w:w="85" w:type="dxa"/>
              <w:bottom w:w="80" w:type="dxa"/>
              <w:right w:w="85" w:type="dxa"/>
            </w:tcMar>
            <w:vAlign w:val="center"/>
          </w:tcPr>
          <w:p w14:paraId="399573B0" w14:textId="77777777" w:rsidR="005A39D5" w:rsidRDefault="00000000" w:rsidP="00B95B30">
            <w:pPr>
              <w:keepNext/>
              <w:keepLines/>
              <w:spacing w:after="0" w:line="247" w:lineRule="auto"/>
              <w:jc w:val="both"/>
            </w:pPr>
            <w:r>
              <w:rPr>
                <w:sz w:val="19"/>
              </w:rPr>
              <w:t>top five within 10⁻³</w:t>
            </w:r>
          </w:p>
        </w:tc>
        <w:tc>
          <w:tcPr>
            <w:tcW w:w="1684" w:type="dxa"/>
            <w:shd w:val="clear" w:color="auto" w:fill="FFFFFF"/>
            <w:tcMar>
              <w:top w:w="80" w:type="dxa"/>
              <w:left w:w="85" w:type="dxa"/>
              <w:bottom w:w="80" w:type="dxa"/>
              <w:right w:w="85" w:type="dxa"/>
            </w:tcMar>
            <w:vAlign w:val="center"/>
          </w:tcPr>
          <w:p w14:paraId="3583E953" w14:textId="77777777" w:rsidR="005A39D5" w:rsidRDefault="00000000" w:rsidP="00B95B30">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209AEC72" w14:textId="77777777" w:rsidR="005A39D5" w:rsidRDefault="00000000" w:rsidP="00B95B30">
            <w:pPr>
              <w:keepNext/>
              <w:keepLines/>
              <w:spacing w:after="0" w:line="247" w:lineRule="auto"/>
              <w:jc w:val="both"/>
            </w:pPr>
            <w:r>
              <w:rPr>
                <w:sz w:val="19"/>
              </w:rPr>
              <w:t>0.0231</w:t>
            </w:r>
          </w:p>
        </w:tc>
        <w:tc>
          <w:tcPr>
            <w:tcW w:w="1684" w:type="dxa"/>
            <w:shd w:val="clear" w:color="auto" w:fill="FFFFFF"/>
            <w:tcMar>
              <w:top w:w="80" w:type="dxa"/>
              <w:left w:w="85" w:type="dxa"/>
              <w:bottom w:w="80" w:type="dxa"/>
              <w:right w:w="85" w:type="dxa"/>
            </w:tcMar>
            <w:vAlign w:val="center"/>
          </w:tcPr>
          <w:p w14:paraId="726D9C57" w14:textId="77777777" w:rsidR="005A39D5" w:rsidRDefault="00000000" w:rsidP="00B95B30">
            <w:pPr>
              <w:keepNext/>
              <w:keepLines/>
              <w:spacing w:after="0" w:line="247" w:lineRule="auto"/>
              <w:jc w:val="both"/>
            </w:pPr>
            <w:r>
              <w:rPr>
                <w:sz w:val="19"/>
              </w:rPr>
              <w:t>13.61</w:t>
            </w:r>
          </w:p>
        </w:tc>
        <w:tc>
          <w:tcPr>
            <w:tcW w:w="1685" w:type="dxa"/>
            <w:shd w:val="clear" w:color="auto" w:fill="FFFFFF"/>
            <w:tcMar>
              <w:top w:w="80" w:type="dxa"/>
              <w:left w:w="85" w:type="dxa"/>
              <w:bottom w:w="80" w:type="dxa"/>
              <w:right w:w="85" w:type="dxa"/>
            </w:tcMar>
            <w:vAlign w:val="center"/>
          </w:tcPr>
          <w:p w14:paraId="7213A805" w14:textId="77777777" w:rsidR="005A39D5" w:rsidRDefault="00000000" w:rsidP="00B95B30">
            <w:pPr>
              <w:keepNext/>
              <w:keepLines/>
              <w:spacing w:after="0" w:line="247" w:lineRule="auto"/>
              <w:jc w:val="both"/>
            </w:pPr>
            <w:r>
              <w:rPr>
                <w:sz w:val="19"/>
              </w:rPr>
              <w:t>1.01</w:t>
            </w:r>
          </w:p>
        </w:tc>
      </w:tr>
      <w:tr w:rsidR="005A39D5" w14:paraId="300088F7" w14:textId="77777777">
        <w:trPr>
          <w:cantSplit/>
          <w:jc w:val="center"/>
        </w:trPr>
        <w:tc>
          <w:tcPr>
            <w:tcW w:w="3031" w:type="dxa"/>
            <w:shd w:val="clear" w:color="auto" w:fill="FFFFFF"/>
            <w:tcMar>
              <w:top w:w="80" w:type="dxa"/>
              <w:left w:w="85" w:type="dxa"/>
              <w:bottom w:w="80" w:type="dxa"/>
              <w:right w:w="85" w:type="dxa"/>
            </w:tcMar>
            <w:vAlign w:val="center"/>
          </w:tcPr>
          <w:p w14:paraId="625FE377" w14:textId="77777777" w:rsidR="005A39D5" w:rsidRDefault="00000000" w:rsidP="00B95B30">
            <w:pPr>
              <w:keepNext/>
              <w:keepLines/>
              <w:spacing w:after="0" w:line="247" w:lineRule="auto"/>
              <w:jc w:val="both"/>
            </w:pPr>
            <w:r>
              <w:rPr>
                <w:sz w:val="19"/>
              </w:rPr>
              <w:t>all within 10⁻⁵</w:t>
            </w:r>
          </w:p>
        </w:tc>
        <w:tc>
          <w:tcPr>
            <w:tcW w:w="1684" w:type="dxa"/>
            <w:shd w:val="clear" w:color="auto" w:fill="FFFFFF"/>
            <w:tcMar>
              <w:top w:w="80" w:type="dxa"/>
              <w:left w:w="85" w:type="dxa"/>
              <w:bottom w:w="80" w:type="dxa"/>
              <w:right w:w="85" w:type="dxa"/>
            </w:tcMar>
            <w:vAlign w:val="center"/>
          </w:tcPr>
          <w:p w14:paraId="13A6252C" w14:textId="77777777" w:rsidR="005A39D5" w:rsidRDefault="00000000" w:rsidP="00B95B30">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67ECD3C3" w14:textId="77777777" w:rsidR="005A39D5" w:rsidRDefault="00000000" w:rsidP="00B95B30">
            <w:pPr>
              <w:keepNext/>
              <w:keepLines/>
              <w:spacing w:after="0" w:line="247" w:lineRule="auto"/>
              <w:jc w:val="both"/>
            </w:pPr>
            <w:r>
              <w:rPr>
                <w:sz w:val="19"/>
              </w:rPr>
              <w:t>0.1702</w:t>
            </w:r>
          </w:p>
        </w:tc>
        <w:tc>
          <w:tcPr>
            <w:tcW w:w="1684" w:type="dxa"/>
            <w:shd w:val="clear" w:color="auto" w:fill="FFFFFF"/>
            <w:tcMar>
              <w:top w:w="80" w:type="dxa"/>
              <w:left w:w="85" w:type="dxa"/>
              <w:bottom w:w="80" w:type="dxa"/>
              <w:right w:w="85" w:type="dxa"/>
            </w:tcMar>
            <w:vAlign w:val="center"/>
          </w:tcPr>
          <w:p w14:paraId="0384C453" w14:textId="77777777" w:rsidR="005A39D5" w:rsidRDefault="00000000" w:rsidP="00B95B30">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176C4785" w14:textId="77777777" w:rsidR="005A39D5" w:rsidRDefault="00000000" w:rsidP="00B95B30">
            <w:pPr>
              <w:keepNext/>
              <w:keepLines/>
              <w:spacing w:after="0" w:line="247" w:lineRule="auto"/>
              <w:jc w:val="both"/>
            </w:pPr>
            <w:r>
              <w:rPr>
                <w:sz w:val="19"/>
              </w:rPr>
              <w:t>7.66</w:t>
            </w:r>
          </w:p>
        </w:tc>
      </w:tr>
      <w:tr w:rsidR="005A39D5" w14:paraId="4433D225" w14:textId="77777777">
        <w:trPr>
          <w:cantSplit/>
          <w:jc w:val="center"/>
        </w:trPr>
        <w:tc>
          <w:tcPr>
            <w:tcW w:w="3031" w:type="dxa"/>
            <w:shd w:val="clear" w:color="auto" w:fill="FFFFFF"/>
            <w:tcMar>
              <w:top w:w="80" w:type="dxa"/>
              <w:left w:w="85" w:type="dxa"/>
              <w:bottom w:w="80" w:type="dxa"/>
              <w:right w:w="85" w:type="dxa"/>
            </w:tcMar>
            <w:vAlign w:val="center"/>
          </w:tcPr>
          <w:p w14:paraId="1F9348CB" w14:textId="77777777" w:rsidR="005A39D5" w:rsidRDefault="00000000" w:rsidP="00B95B30">
            <w:pPr>
              <w:keepNext/>
              <w:keepLines/>
              <w:spacing w:after="0" w:line="247" w:lineRule="auto"/>
              <w:jc w:val="both"/>
            </w:pPr>
            <w:r>
              <w:rPr>
                <w:sz w:val="19"/>
              </w:rPr>
              <w:t>exact ties</w:t>
            </w:r>
          </w:p>
        </w:tc>
        <w:tc>
          <w:tcPr>
            <w:tcW w:w="1684" w:type="dxa"/>
            <w:shd w:val="clear" w:color="auto" w:fill="FFFFFF"/>
            <w:tcMar>
              <w:top w:w="80" w:type="dxa"/>
              <w:left w:w="85" w:type="dxa"/>
              <w:bottom w:w="80" w:type="dxa"/>
              <w:right w:w="85" w:type="dxa"/>
            </w:tcMar>
            <w:vAlign w:val="center"/>
          </w:tcPr>
          <w:p w14:paraId="705C5E26" w14:textId="77777777" w:rsidR="005A39D5" w:rsidRDefault="00000000" w:rsidP="00B95B30">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2294BFCF" w14:textId="77777777" w:rsidR="005A39D5" w:rsidRDefault="00000000" w:rsidP="00B95B30">
            <w:pPr>
              <w:keepNext/>
              <w:keepLines/>
              <w:spacing w:after="0" w:line="247" w:lineRule="auto"/>
              <w:jc w:val="both"/>
            </w:pPr>
            <w:r>
              <w:rPr>
                <w:sz w:val="19"/>
              </w:rPr>
              <w:t>1.0000</w:t>
            </w:r>
          </w:p>
        </w:tc>
        <w:tc>
          <w:tcPr>
            <w:tcW w:w="1684" w:type="dxa"/>
            <w:shd w:val="clear" w:color="auto" w:fill="FFFFFF"/>
            <w:tcMar>
              <w:top w:w="80" w:type="dxa"/>
              <w:left w:w="85" w:type="dxa"/>
              <w:bottom w:w="80" w:type="dxa"/>
              <w:right w:w="85" w:type="dxa"/>
            </w:tcMar>
            <w:vAlign w:val="center"/>
          </w:tcPr>
          <w:p w14:paraId="3F8F202C" w14:textId="77777777" w:rsidR="005A39D5" w:rsidRDefault="00000000" w:rsidP="00B95B30">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70D205C2" w14:textId="77777777" w:rsidR="005A39D5" w:rsidRDefault="00000000" w:rsidP="00B95B30">
            <w:pPr>
              <w:keepNext/>
              <w:keepLines/>
              <w:spacing w:after="0" w:line="247" w:lineRule="auto"/>
              <w:jc w:val="both"/>
            </w:pPr>
            <w:r>
              <w:rPr>
                <w:sz w:val="19"/>
              </w:rPr>
              <w:t>100.00</w:t>
            </w:r>
          </w:p>
        </w:tc>
      </w:tr>
      <w:tr w:rsidR="005A39D5" w14:paraId="36BC02BE" w14:textId="77777777">
        <w:trPr>
          <w:cantSplit/>
          <w:jc w:val="center"/>
        </w:trPr>
        <w:tc>
          <w:tcPr>
            <w:tcW w:w="3031" w:type="dxa"/>
            <w:shd w:val="clear" w:color="auto" w:fill="FFFFFF"/>
            <w:tcMar>
              <w:top w:w="80" w:type="dxa"/>
              <w:left w:w="85" w:type="dxa"/>
              <w:bottom w:w="80" w:type="dxa"/>
              <w:right w:w="85" w:type="dxa"/>
            </w:tcMar>
            <w:vAlign w:val="center"/>
          </w:tcPr>
          <w:p w14:paraId="1311BA39" w14:textId="77777777" w:rsidR="005A39D5" w:rsidRDefault="00000000" w:rsidP="00B95B30">
            <w:pPr>
              <w:keepNext/>
              <w:keepLines/>
              <w:spacing w:after="0" w:line="247" w:lineRule="auto"/>
              <w:jc w:val="both"/>
            </w:pPr>
            <w:r>
              <w:rPr>
                <w:sz w:val="19"/>
              </w:rPr>
              <w:t>exact ties</w:t>
            </w:r>
          </w:p>
        </w:tc>
        <w:tc>
          <w:tcPr>
            <w:tcW w:w="1684" w:type="dxa"/>
            <w:shd w:val="clear" w:color="auto" w:fill="FFFFFF"/>
            <w:tcMar>
              <w:top w:w="80" w:type="dxa"/>
              <w:left w:w="85" w:type="dxa"/>
              <w:bottom w:w="80" w:type="dxa"/>
              <w:right w:w="85" w:type="dxa"/>
            </w:tcMar>
            <w:vAlign w:val="center"/>
          </w:tcPr>
          <w:p w14:paraId="2A21DBF3" w14:textId="77777777" w:rsidR="005A39D5" w:rsidRDefault="00000000" w:rsidP="00B95B30">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6FFFB870" w14:textId="77777777" w:rsidR="005A39D5" w:rsidRDefault="00000000" w:rsidP="00B95B30">
            <w:pPr>
              <w:keepNext/>
              <w:keepLines/>
              <w:spacing w:after="0" w:line="247" w:lineRule="auto"/>
              <w:jc w:val="both"/>
            </w:pPr>
            <w:r>
              <w:rPr>
                <w:sz w:val="19"/>
              </w:rPr>
              <w:t>1.0000</w:t>
            </w:r>
          </w:p>
        </w:tc>
        <w:tc>
          <w:tcPr>
            <w:tcW w:w="1684" w:type="dxa"/>
            <w:shd w:val="clear" w:color="auto" w:fill="FFFFFF"/>
            <w:tcMar>
              <w:top w:w="80" w:type="dxa"/>
              <w:left w:w="85" w:type="dxa"/>
              <w:bottom w:w="80" w:type="dxa"/>
              <w:right w:w="85" w:type="dxa"/>
            </w:tcMar>
            <w:vAlign w:val="center"/>
          </w:tcPr>
          <w:p w14:paraId="4053A59C" w14:textId="77777777" w:rsidR="005A39D5" w:rsidRDefault="00000000" w:rsidP="00B95B30">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64053480" w14:textId="77777777" w:rsidR="005A39D5" w:rsidRDefault="00000000" w:rsidP="00B95B30">
            <w:pPr>
              <w:keepNext/>
              <w:keepLines/>
              <w:spacing w:after="0" w:line="247" w:lineRule="auto"/>
              <w:jc w:val="both"/>
            </w:pPr>
            <w:r>
              <w:rPr>
                <w:sz w:val="19"/>
              </w:rPr>
              <w:t>100.00</w:t>
            </w:r>
          </w:p>
        </w:tc>
      </w:tr>
    </w:tbl>
    <w:p w14:paraId="65C2109B" w14:textId="77777777" w:rsidR="005A39D5" w:rsidRDefault="005A39D5" w:rsidP="00B95B30">
      <w:pPr>
        <w:pStyle w:val="BodyText"/>
        <w:spacing w:after="60"/>
        <w:jc w:val="both"/>
      </w:pPr>
    </w:p>
    <w:p w14:paraId="6104057D" w14:textId="77777777" w:rsidR="005A39D5" w:rsidRDefault="00000000" w:rsidP="00B95B30">
      <w:pPr>
        <w:pStyle w:val="BodyText"/>
        <w:jc w:val="both"/>
      </w:pPr>
      <w:r>
        <w:t xml:space="preserve">Adaptive refinement costs 2 to 5 percent of uniform refinement when fitness values are spread or only a few candidates are nearly tied. It still costs 17 to 27 percent when all 100 candidates lie within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of one another, because most are eliminated before the final stages. With exact ties no candidate can be eliminated and the two costs are equal, which is the failure mode anticipated in Section 11. These reported results illustrate the evaluation-cost mechanism quantified by Theorem 4.4. They do not test the wall-clock implementation claim remaining in Conjecture 11.1.</w:t>
      </w:r>
    </w:p>
    <w:p w14:paraId="72537DEC" w14:textId="77777777" w:rsidR="005A39D5" w:rsidRDefault="00000000" w:rsidP="00B95B30">
      <w:pPr>
        <w:pStyle w:val="Heading2"/>
        <w:jc w:val="both"/>
      </w:pPr>
      <w:r>
        <w:t>10.6 What the exploration changes</w:t>
      </w:r>
    </w:p>
    <w:p w14:paraId="0812CE0F" w14:textId="77777777" w:rsidR="005A39D5" w:rsidRDefault="00000000" w:rsidP="00B95B30">
      <w:pPr>
        <w:jc w:val="both"/>
      </w:pPr>
      <w:r>
        <w:t>The reported checks support the finite algebraic examples and describe the tested synthetic instances. Proposition 5.3 quantifies one quadratic example; Theorem 5.4 gives a general Taylor excess bound under a bounded Hessian. Proposition 6.4 proves the inner pruning rule, while Theorems 6.2 and 6.5 state conditions for valid global certificates. Theorem 4.4 proves an evaluation-cost result for a fixed geometric stage-cost model. Proposition 7.3 prevents a universal sample-count inference from Table 3. Finally, Theorem 9.2 identifies an interior worst selected score that score-vertex enumeration would miss. These mathematical results do not turn unrounded floating-point runs into validated certificates.</w:t>
      </w:r>
    </w:p>
    <w:p>
      <w:pPr>
        <w:pStyle w:val="Heading2"/>
        <w:jc w:val="both"/>
      </w:pPr>
      <w:r>
        <w:t xml:space="preserve">10.7 A validated C# reproduction</w:t>
      </w:r>
    </w:p>
    <w:p>
      <w:pPr>
        <w:jc w:val="both"/>
      </w:pPr>
      <w:r>
        <w:t xml:space="preserve">The studies above used unrounded double-precision endpoints and were not replicated in V3. This revision reimplements problem (30) and Algorithm 1 in C# on .NET 8.0.32 and reruns them with validated arithmetic. Every interval operation computes its endpoints in IEEE double precision and then moves each endpoint one unit in the last place outward with</w:t>
      </w:r>
      <w:r>
        <w:t xml:space="preserve"> </w:t>
      </w:r>
      <w:r>
        <w:rPr>
          <w:rFonts w:ascii="Consolas" w:hAnsi="Consolas"/>
          <w:sz w:val="20"/>
        </w:rPr>
        <w:t xml:space="preserve">Math.BitDecrement</w:t>
      </w:r>
      <w:r>
        <w:t xml:space="preserve"> </w:t>
      </w:r>
      <w:r>
        <w:t xml:space="preserve">and</w:t>
      </w:r>
      <w:r>
        <w:t xml:space="preserve"> </w:t>
      </w:r>
      <w:r>
        <w:rPr>
          <w:rFonts w:ascii="Consolas" w:hAnsi="Consolas"/>
          <w:sz w:val="20"/>
        </w:rPr>
        <w:t xml:space="preserve">Math.BitIncrement</w:t>
      </w:r>
      <w:r>
        <w:t xml:space="preserve">. Addition, subtraction and multiplication are correctly rounded, so the outward step encloses the exact real result. Problem (30) uses only these operations and exactly representable constants, so every enclosure below is a machine-verified bound. The code uses only the .NET base class library and is listed in Appendix B.</w:t>
      </w:r>
    </w:p>
    <w:p>
      <w:pPr>
        <w:jc w:val="both"/>
      </w:pPr>
      <w:r>
        <w:t xml:space="preserve">The search follows Section 10.3, with three changes. Pruning of uncertainty cells uses the strict rule of Proposition 6.4. A box split is counted as one bisection producing two children; V2 counted children. Finally, every returned incumbent</w:t>
      </w:r>
      <w:r>
        <w:t xml:space="preserve"> </w:t>
      </w:r>
      <m:oMath>
        <m:r>
          <m:t>b</m:t>
        </m:r>
      </m:oMath>
      <w:r>
        <w:t xml:space="preserve"> </w:t>
      </w:r>
      <w:r>
        <w:t xml:space="preserve">and upper bound</w:t>
      </w:r>
      <w:r>
        <w:t xml:space="preserve"> </w:t>
      </w:r>
      <m:oMath>
        <m:r>
          <m:t>B</m:t>
        </m:r>
      </m:oMath>
      <w:r>
        <w:t xml:space="preserve"> </w:t>
      </w:r>
      <w:r>
        <w:t xml:space="preserve">is converted to its exact rational value and compared, in exact integer arithmetic, with the bracket of Proposition 10.1.</w:t>
      </w:r>
    </w:p>
    <w:p>
      <w:pPr>
        <w:pStyle w:val="Caption"/>
        <w:keepNext/>
        <w:jc w:val="both"/>
      </w:pPr>
      <w:r>
        <w:t xml:space="preserve">Table 5  Exact integer certificate of Proposition 10.1 computed with System.Numerics.BigInteger</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87"/>
        <w:gridCol w:w="6504"/>
      </w:tblGrid>
      <w:tr>
        <w:trPr>
          <w:cantSplit/>
          <w:tblHeader/>
          <w:jc w:val="center"/>
        </w:trPr>
        <w:tc>
          <w:tcPr>
            <w:tcW w:w="2787"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Quantity</w:t>
            </w:r>
          </w:p>
        </w:tc>
        <w:tc>
          <w:tcPr>
            <w:tcW w:w="6504"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Exact result</w:t>
            </w:r>
          </w:p>
        </w:tc>
      </w:tr>
      <w:tr>
        <w:trPr>
          <w:cantSplit/>
          <w:jc w:val="center"/>
        </w:trPr>
        <w:tc>
          <w:tcPr>
            <w:tcW w:w="27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Sign of 8n³ − 8nD₀² + D₀³ at n₋</w:t>
            </w:r>
          </w:p>
        </w:tc>
        <w:tc>
          <w:tcPr>
            <w:tcW w:w="650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 (negative)</w:t>
            </w:r>
          </w:p>
        </w:tc>
      </w:tr>
      <w:tr>
        <w:trPr>
          <w:cantSplit/>
          <w:jc w:val="center"/>
        </w:trPr>
        <w:tc>
          <w:tcPr>
            <w:tcW w:w="27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Sign at n₊ = n₋ + 1</w:t>
            </w:r>
          </w:p>
        </w:tc>
        <w:tc>
          <w:tcPr>
            <w:tcW w:w="650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 (positive)</w:t>
            </w:r>
          </w:p>
        </w:tc>
      </w:tr>
      <w:tr>
        <w:trPr>
          <w:cantSplit/>
          <w:jc w:val="center"/>
        </w:trPr>
        <w:tc>
          <w:tcPr>
            <w:tcW w:w="27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g(r₋) to 30 digits</w:t>
            </w:r>
          </w:p>
        </w:tc>
        <w:tc>
          <w:tcPr>
            <w:tcW w:w="650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-0.733251491714750825100882632095</w:t>
            </w:r>
          </w:p>
        </w:tc>
      </w:tr>
      <w:tr>
        <w:trPr>
          <w:cantSplit/>
          <w:jc w:val="center"/>
        </w:trPr>
        <w:tc>
          <w:tcPr>
            <w:tcW w:w="27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g(r₊) to 30 digits</w:t>
            </w:r>
          </w:p>
        </w:tc>
        <w:tc>
          <w:tcPr>
            <w:tcW w:w="650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-0.733251491714750825100882617237</w:t>
            </w:r>
          </w:p>
        </w:tc>
      </w:tr>
      <w:tr>
        <w:trPr>
          <w:cantSplit/>
          <w:jc w:val="center"/>
        </w:trPr>
        <w:tc>
          <w:tcPr>
            <w:tcW w:w="27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ρ with denominator 10⁶⁰</w:t>
            </w:r>
          </w:p>
        </w:tc>
        <w:tc>
          <w:tcPr>
            <w:tcW w:w="650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0.93040292655585169319291809043273574860892050128801…</w:t>
            </w:r>
          </w:p>
        </w:tc>
      </w:tr>
      <w:tr>
        <w:trPr>
          <w:cantSplit/>
          <w:jc w:val="center"/>
        </w:trPr>
        <w:tc>
          <w:tcPr>
            <w:tcW w:w="27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φ* bracket endpoints, 50 digits</w:t>
            </w:r>
          </w:p>
        </w:tc>
        <w:tc>
          <w:tcPr>
            <w:tcW w:w="6504"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-0.7332514917147508251008826314529420689553211331954…</w:t>
            </w:r>
          </w:p>
        </w:tc>
      </w:tr>
    </w:tbl>
    <w:p>
      <w:pPr>
        <w:spacing w:after="60"/>
      </w:pPr>
    </w:p>
    <w:p>
      <w:pPr>
        <w:jc w:val="both"/>
      </w:pPr>
      <w:r>
        <w:t xml:space="preserve">The integer signs of Proposition 10.1 are confirmed exactly. Integer bisection with denominator</w:t>
      </w:r>
      <w:r>
        <w:t xml:space="preserve"> </w:t>
      </w:r>
      <m:oMath>
        <m:sSup>
          <m:e>
            <m:r>
              <m:t>10</m:t>
            </m:r>
          </m:e>
          <m:sup>
            <m:r>
              <m:t>60</m:t>
            </m:r>
          </m:sup>
        </m:sSup>
      </m:oMath>
      <w:r>
        <w:t xml:space="preserve"> </w:t>
      </w:r>
      <w:r>
        <w:t xml:space="preserve">extends the reference to</w:t>
      </w:r>
    </w:p>
    <w:p>
      <w:pPr>
        <w:jc w:val="both"/>
      </w:pPr>
      <m:oMathPara>
        <m:oMathParaPr>
          <m:jc m:val="center"/>
        </m:oMathParaPr>
        <m:oMath>
          <m:sSup>
            <m:e>
              <m:r>
                <m:t>ϕ</m:t>
              </m:r>
            </m:e>
            <m:sup>
              <m:r>
                <m:rPr>
                  <m:sty m:val="p"/>
                </m:rPr>
                <m:t>*</m:t>
              </m:r>
            </m:sup>
          </m:sSup>
          <m:r>
            <m:rPr>
              <m:sty m:val="p"/>
            </m:rPr>
            <m:t>=</m:t>
          </m:r>
          <m:r>
            <m:rPr>
              <m:sty m:val="p"/>
            </m:rPr>
            <m:t>−</m:t>
          </m:r>
          <m:r>
            <m:t>0.73325149171475082510088263145294206895532113319549787885</m:t>
          </m:r>
          <m:r>
            <m:rPr>
              <m:sty m:val="p"/>
            </m:rPr>
            <m:t>…</m:t>
          </m:r>
          <m:r>
            <m:rPr>
              <m:sty m:val="p"/>
            </m:rPr>
            <m:t>,</m:t>
          </m:r>
        </m:oMath>
      </m:oMathPara>
    </w:p>
    <w:p>
      <w:pPr>
        <w:jc w:val="both"/>
      </w:pPr>
      <w:r>
        <w:t xml:space="preserve">with a rational bracket of width below</w:t>
      </w:r>
      <w:r>
        <w:t xml:space="preserve"> </w:t>
      </w:r>
      <m:oMath>
        <m:sSup>
          <m:e>
            <m:r>
              <m:t>10</m:t>
            </m:r>
          </m:e>
          <m:sup>
            <m:r>
              <m:rPr>
                <m:sty m:val="p"/>
              </m:rPr>
              <m:t>−</m:t>
            </m:r>
            <m:r>
              <m:t>57</m:t>
            </m:r>
          </m:sup>
        </m:sSup>
      </m:oMath>
      <w:r>
        <w:t xml:space="preserve">. The maximiser is</w:t>
      </w:r>
      <w:r>
        <w:t xml:space="preserve"> </w:t>
      </w:r>
      <m:oMath>
        <m:r>
          <m:t>ρ</m:t>
        </m:r>
        <m:r>
          <m:rPr>
            <m:sty m:val="p"/>
          </m:rPr>
          <m:t>=</m:t>
        </m:r>
        <m:r>
          <m:t>0.930402926555851693192918090432735748608920501288015657701</m:t>
        </m:r>
        <m:r>
          <m:rPr>
            <m:sty m:val="p"/>
          </m:rPr>
          <m:t>…</m:t>
        </m:r>
      </m:oMath>
      <w:r>
        <w:t xml:space="preserve">.</w:t>
      </w:r>
    </w:p>
    <w:p>
      <w:pPr>
        <w:pStyle w:val="Caption"/>
        <w:keepNext/>
        <w:jc w:val="both"/>
      </w:pPr>
      <w:r>
        <w:t xml:space="preserve">Table 6  Validated C# branch and bound on problem (30) with outward rounding. Bisections count split boxes and evaluations count joint enclosures. Certified means b ≤ φ* ≤ B in exact rational comparison with Proposition 10.1, with a monotone gap and incumbent at every bisection</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99"/>
        <w:gridCol w:w="599"/>
        <w:gridCol w:w="899"/>
        <w:gridCol w:w="999"/>
        <w:gridCol w:w="799"/>
        <w:gridCol w:w="1898"/>
        <w:gridCol w:w="1499"/>
        <w:gridCol w:w="799"/>
        <w:gridCol w:w="700"/>
      </w:tblGrid>
      <w:tr>
        <w:trPr>
          <w:cantSplit/>
          <w:tblHeader/>
          <w:jc w:val="center"/>
        </w:trPr>
        <w:tc>
          <w:tcPr>
            <w:tcW w:w="1099"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Enclosure</w:t>
            </w:r>
          </w:p>
        </w:tc>
        <w:tc>
          <w:tcPr>
            <w:tcW w:w="599"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Tol.</w:t>
            </w:r>
          </w:p>
        </w:tc>
        <w:tc>
          <w:tcPr>
            <w:tcW w:w="899"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Bisections</w:t>
            </w:r>
          </w:p>
        </w:tc>
        <w:tc>
          <w:tcPr>
            <w:tcW w:w="999"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Evaluations</w:t>
            </w:r>
          </w:p>
        </w:tc>
        <w:tc>
          <w:tcPr>
            <w:tcW w:w="799"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Gap</w:t>
            </w:r>
          </w:p>
        </w:tc>
        <w:tc>
          <w:tcPr>
            <w:tcW w:w="1898"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Incumbent b</w:t>
            </w:r>
          </w:p>
        </w:tc>
        <w:tc>
          <w:tcPr>
            <w:tcW w:w="1499"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Upper bound B</w:t>
            </w:r>
          </w:p>
        </w:tc>
        <w:tc>
          <w:tcPr>
            <w:tcW w:w="799"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Certified</w:t>
            </w:r>
          </w:p>
        </w:tc>
        <w:tc>
          <w:tcPr>
            <w:tcW w:w="700"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Time (s)</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Natural</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10⁻²</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77</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2,930</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9.8e-03</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−0.7332531251013</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−0.723454535</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0.04</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Natural</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10⁻⁴</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713</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29,316</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1.0e-04</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−0.7332514922988</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−0.733151839</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0.05</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Natural</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10⁻⁶</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7,589</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277,812</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1.0e-06</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−0.7332514917148</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−0.733250492</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0.34</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Natural</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10⁻⁸</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76,095</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2,948,860</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1.0e-08</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−0.7332514917148</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−0.733251482</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0.70</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Mean value</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10⁻²</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71</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3,108</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9.4e-03</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−0.7332569397986</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−0.723811209</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0.00</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Mean value</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10⁻⁴</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541</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23,436</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9.9e-05</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−0.7332514925316</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−0.733152497</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Mean value</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10⁻⁶</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4,715</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181,484</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1.0e-06</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−0.7332514917149</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−0.733250492</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0.13</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Mean value</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10⁻⁸</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49,781</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1,945,892</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1.0e-08</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−0.7332514917148</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−0.733251482</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1.19</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Intersection</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10⁻²</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63</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2,534</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9.4e-03</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−0.7332531251013</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−0.723811209</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0.00</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Intersection</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10⁻⁴</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533</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22,414</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9.9e-05</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−0.7332514922988</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−0.733152497</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Intersection</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10⁻⁶</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4,707</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180,078</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1.0e-06</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−0.7332514917148</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−0.733250492</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0.13</w:t>
            </w:r>
          </w:p>
        </w:tc>
      </w:tr>
      <w:tr>
        <w:trPr>
          <w:cantSplit/>
          <w:jc w:val="center"/>
        </w:trPr>
        <w:tc>
          <w:tcPr>
            <w:tcW w:w="10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Intersection</w:t>
            </w:r>
          </w:p>
        </w:tc>
        <w:tc>
          <w:tcPr>
            <w:tcW w:w="5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10⁻⁸</w:t>
            </w:r>
          </w:p>
        </w:tc>
        <w:tc>
          <w:tcPr>
            <w:tcW w:w="8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49,773</w:t>
            </w:r>
          </w:p>
        </w:tc>
        <w:tc>
          <w:tcPr>
            <w:tcW w:w="9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1,944,038</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1.0e-08</w:t>
            </w:r>
          </w:p>
        </w:tc>
        <w:tc>
          <w:tcPr>
            <w:tcW w:w="189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−0.7332514917148</w:t>
            </w:r>
          </w:p>
        </w:tc>
        <w:tc>
          <w:tcPr>
            <w:tcW w:w="14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−0.733251482</w:t>
            </w:r>
          </w:p>
        </w:tc>
        <w:tc>
          <w:tcPr>
            <w:tcW w:w="79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c>
          <w:tcPr>
            <w:tcW w:w="70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1.34</w:t>
            </w:r>
          </w:p>
        </w:tc>
      </w:tr>
    </w:tbl>
    <w:p>
      <w:pPr>
        <w:spacing w:after="60"/>
      </w:pPr>
    </w:p>
    <w:p>
      <w:pPr>
        <w:jc w:val="both"/>
      </w:pPr>
      <w:r>
        <w:t xml:space="preserve">All twelve validated runs satisfy</w:t>
      </w:r>
      <w:r>
        <w:t xml:space="preserve"> </w:t>
      </w:r>
      <m:oMath>
        <m:r>
          <m:t>b</m:t>
        </m:r>
        <m:r>
          <m:rPr>
            <m:sty m:val="p"/>
          </m:rPr>
          <m:t>≤</m:t>
        </m:r>
        <m:sSup>
          <m:e>
            <m:r>
              <m:t>ϕ</m:t>
            </m:r>
          </m:e>
          <m:sup>
            <m:r>
              <m:rPr>
                <m:sty m:val="p"/>
              </m:rPr>
              <m:t>*</m:t>
            </m:r>
          </m:sup>
        </m:sSup>
        <m:r>
          <m:rPr>
            <m:sty m:val="p"/>
          </m:rPr>
          <m:t>≤</m:t>
        </m:r>
        <m:r>
          <m:t>B</m:t>
        </m:r>
      </m:oMath>
      <w:r>
        <w:t xml:space="preserve"> </w:t>
      </w:r>
      <w:r>
        <w:t xml:space="preserve">in exact rational comparison, so Table 6 consists of machine certificates rather than diagnostics. In every run the gap</w:t>
      </w:r>
      <w:r>
        <w:t xml:space="preserve"> </w:t>
      </w:r>
      <m:oMath>
        <m:r>
          <m:t>B</m:t>
        </m:r>
        <m:r>
          <m:rPr>
            <m:sty m:val="p"/>
          </m:rPr>
          <m:t>−</m:t>
        </m:r>
        <m:r>
          <m:t>b</m:t>
        </m:r>
      </m:oMath>
      <w:r>
        <w:t xml:space="preserve"> </w:t>
      </w:r>
      <w:r>
        <w:t xml:space="preserve">was nonincreasing and</w:t>
      </w:r>
      <w:r>
        <w:t xml:space="preserve"> </w:t>
      </w:r>
      <m:oMath>
        <m:r>
          <m:t>b</m:t>
        </m:r>
      </m:oMath>
      <w:r>
        <w:t xml:space="preserve"> </w:t>
      </w:r>
      <w:r>
        <w:t xml:space="preserve">nondecreasing at every bisection. The natural extension now reaches</w:t>
      </w:r>
      <w:r>
        <w:t xml:space="preserve"> </w:t>
      </w:r>
      <m:oMath>
        <m:sSup>
          <m:e>
            <m:r>
              <m:t>10</m:t>
            </m:r>
          </m:e>
          <m:sup>
            <m:r>
              <m:rPr>
                <m:sty m:val="p"/>
              </m:rPr>
              <m:t>−</m:t>
            </m:r>
            <m:r>
              <m:t>8</m:t>
            </m:r>
          </m:sup>
        </m:sSup>
      </m:oMath>
      <w:r>
        <w:t xml:space="preserve">, after 76,095 bisections. The mean-value form and the intersection need 49,781 and 49,773, which is 35 percent fewer, and at</w:t>
      </w:r>
      <w:r>
        <w:t xml:space="preserve"> </w:t>
      </w:r>
      <m:oMath>
        <m:sSup>
          <m:e>
            <m:r>
              <m:t>10</m:t>
            </m:r>
          </m:e>
          <m:sup>
            <m:r>
              <m:rPr>
                <m:sty m:val="p"/>
              </m:rPr>
              <m:t>−</m:t>
            </m:r>
            <m:r>
              <m:t>6</m:t>
            </m:r>
          </m:sup>
        </m:sSup>
      </m:oMath>
      <w:r>
        <w:t xml:space="preserve"> </w:t>
      </w:r>
      <w:r>
        <w:t xml:space="preserve">they need 38 percent fewer. The cost of validation is negligible: the finest runs take about one second each. Across all runs, 389,316 children were checked against Proposition 6.4. In every one, the uncertainty cell containing the inner minimiser</w:t>
      </w:r>
      <w:r>
        <w:t xml:space="preserve"> </w:t>
      </w:r>
      <m:oMath>
        <m:r>
          <m:t>ξ</m:t>
        </m:r>
        <m:r>
          <m:rPr>
            <m:sty m:val="p"/>
          </m:rPr>
          <m:t>=</m:t>
        </m:r>
        <m:r>
          <m:rPr>
            <m:sty m:val="p"/>
          </m:rPr>
          <m:t>−</m:t>
        </m:r>
        <m:r>
          <m:rPr>
            <m:sty m:val="p"/>
          </m:rPr>
          <m:t>s</m:t>
        </m:r>
        <m:r>
          <m:rPr>
            <m:sty m:val="p"/>
          </m:rPr>
          <m:t>i</m:t>
        </m:r>
        <m:r>
          <m:rPr>
            <m:sty m:val="p"/>
          </m:rPr>
          <m:t>g</m:t>
        </m:r>
        <m:r>
          <m:rPr>
            <m:sty m:val="p"/>
          </m:rPr>
          <m:t>n</m:t>
        </m:r>
        <m:d>
          <m:dPr>
            <m:begChr m:val="("/>
            <m:sepChr m:val=""/>
            <m:endChr m:val=")"/>
            <m:grow/>
          </m:dPr>
          <m:e>
            <m:r>
              <m:t>z</m:t>
            </m:r>
          </m:e>
        </m:d>
      </m:oMath>
      <w:r>
        <w:t xml:space="preserve"> </w:t>
      </w:r>
      <w:r>
        <w:t xml:space="preserve">was retained, even though about 10 percent of evaluated cells were discarded.</w:t>
      </w:r>
    </w:p>
    <w:p>
      <w:pPr>
        <w:pStyle w:val="Heading2"/>
        <w:jc w:val="both"/>
      </w:pPr>
      <w:r>
        <w:t xml:space="preserve">10.8 The Lipschitz cover certificate</w:t>
      </w:r>
    </w:p>
    <w:p>
      <w:pPr>
        <w:jc w:val="both"/>
      </w:pPr>
      <w:r>
        <w:t xml:space="preserve">Theorem 6.5 and Corollary 6.6 were implemented on the same problem. A validated bound on</w:t>
      </w:r>
      <w:r>
        <w:t xml:space="preserve"> </w:t>
      </w:r>
      <m:oMath>
        <m:r>
          <m:rPr>
            <m:sty m:val="p"/>
          </m:rPr>
          <m:t>∂</m:t>
        </m:r>
        <m:r>
          <m:t>F</m:t>
        </m:r>
        <m:r>
          <m:rPr>
            <m:sty m:val="p"/>
          </m:rPr>
          <m:t>/</m:t>
        </m:r>
        <m:r>
          <m:rPr>
            <m:sty m:val="p"/>
          </m:rPr>
          <m:t>∂</m:t>
        </m:r>
        <m:r>
          <m:t>z</m:t>
        </m:r>
      </m:oMath>
      <w:r>
        <w:t xml:space="preserve"> </w:t>
      </w:r>
      <w:r>
        <w:t xml:space="preserve">over</w:t>
      </w:r>
      <w:r>
        <w:t xml:space="preserve"> </w:t>
      </w:r>
      <m:oMath>
        <m:r>
          <m:t>D</m:t>
        </m:r>
        <m:r>
          <m:rPr>
            <m:sty m:val="p"/>
          </m:rPr>
          <m:t>×</m:t>
        </m:r>
        <m:r>
          <m:t>Ξ</m:t>
        </m:r>
      </m:oMath>
      <w:r>
        <w:t xml:space="preserve"> </w:t>
      </w:r>
      <w:r>
        <w:t xml:space="preserve">gives</w:t>
      </w:r>
      <w:r>
        <w:t xml:space="preserve"> </w:t>
      </w:r>
      <m:oMath>
        <m:r>
          <m:t>K</m:t>
        </m:r>
        <m:r>
          <m:rPr>
            <m:sty m:val="p"/>
          </m:rPr>
          <m:t>=</m:t>
        </m:r>
        <m:r>
          <m:t>24.5</m:t>
        </m:r>
      </m:oMath>
      <w:r>
        <w:t xml:space="preserve">. The candidate domain is covered by</w:t>
      </w:r>
      <w:r>
        <w:t xml:space="preserve"> </w:t>
      </w:r>
      <m:oMath>
        <m:r>
          <m:t>m</m:t>
        </m:r>
      </m:oMath>
      <w:r>
        <w:t xml:space="preserve"> </w:t>
      </w:r>
      <w:r>
        <w:t xml:space="preserve">equal boxes of radius</w:t>
      </w:r>
      <w:r>
        <w:t xml:space="preserve"> </w:t>
      </w:r>
      <m:oMath>
        <m:r>
          <m:t>ρ</m:t>
        </m:r>
        <m:r>
          <m:rPr>
            <m:sty m:val="p"/>
          </m:rPr>
          <m:t>=</m:t>
        </m:r>
        <m:r>
          <m:t>ε</m:t>
        </m:r>
        <m:r>
          <m:rPr>
            <m:sty m:val="p"/>
          </m:rPr>
          <m:t>/</m:t>
        </m:r>
        <m:d>
          <m:dPr>
            <m:begChr m:val="("/>
            <m:sepChr m:val=""/>
            <m:endChr m:val=")"/>
            <m:grow/>
          </m:dPr>
          <m:e>
            <m:r>
              <m:t>2</m:t>
            </m:r>
            <m:r>
              <m:t>K</m:t>
            </m:r>
          </m:e>
        </m:d>
      </m:oMath>
      <w:r>
        <w:t xml:space="preserve">. Each midpoint is certified by the nested enclosure, refining uncertainty cells until</w:t>
      </w:r>
      <w:r>
        <w:t xml:space="preserve"> </w:t>
      </w:r>
      <m:oMath>
        <m:sSub>
          <m:e>
            <m:r>
              <m:t>δ</m:t>
            </m:r>
          </m:e>
          <m:sub>
            <m:r>
              <m:t>Q</m:t>
            </m:r>
          </m:sub>
        </m:sSub>
        <m:r>
          <m:rPr>
            <m:sty m:val="p"/>
          </m:rPr>
          <m:t>≤</m:t>
        </m:r>
        <m:r>
          <m:t>K</m:t>
        </m:r>
        <m:sSub>
          <m:e>
            <m:r>
              <m:t>ρ</m:t>
            </m:r>
          </m:e>
          <m:sub>
            <m:r>
              <m:t>Q</m:t>
            </m:r>
          </m:sub>
        </m:sSub>
      </m:oMath>
      <w:r>
        <w:t xml:space="preserve">, which is the balanced choice</w:t>
      </w:r>
      <w:r>
        <w:t xml:space="preserve"> </w:t>
      </w:r>
      <m:oMath>
        <m:r>
          <m:t>κ</m:t>
        </m:r>
        <m:r>
          <m:rPr>
            <m:sty m:val="p"/>
          </m:rPr>
          <m:t>=</m:t>
        </m:r>
        <m:r>
          <m:t>K</m:t>
        </m:r>
      </m:oMath>
      <w:r>
        <w:t xml:space="preserve">.</w:t>
      </w:r>
    </w:p>
    <w:p>
      <w:pPr>
        <w:pStyle w:val="Caption"/>
        <w:keepNext/>
        <w:jc w:val="both"/>
      </w:pPr>
      <w:r>
        <w:t xml:space="preserve">Table 7  Uniform Lipschitz cover certificate (Theorem 6.5, κ = K = 24.5) against Algorithm 1 with the intersection enclosure</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56"/>
        <w:gridCol w:w="1256"/>
        <w:gridCol w:w="1632"/>
        <w:gridCol w:w="1256"/>
        <w:gridCol w:w="1130"/>
        <w:gridCol w:w="1632"/>
        <w:gridCol w:w="1129"/>
      </w:tblGrid>
      <w:tr>
        <w:trPr>
          <w:cantSplit/>
          <w:tblHeader/>
          <w:jc w:val="center"/>
        </w:trPr>
        <w:tc>
          <w:tcPr>
            <w:tcW w:w="1256"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Tolerance ε</w:t>
            </w:r>
          </w:p>
        </w:tc>
        <w:tc>
          <w:tcPr>
            <w:tcW w:w="1256"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Cover boxes</w:t>
            </w:r>
          </w:p>
        </w:tc>
        <w:tc>
          <w:tcPr>
            <w:tcW w:w="1632"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Cover evaluations</w:t>
            </w:r>
          </w:p>
        </w:tc>
        <w:tc>
          <w:tcPr>
            <w:tcW w:w="1256"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Cover gap</w:t>
            </w:r>
          </w:p>
        </w:tc>
        <w:tc>
          <w:tcPr>
            <w:tcW w:w="1130"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Cover seconds</w:t>
            </w:r>
          </w:p>
        </w:tc>
        <w:tc>
          <w:tcPr>
            <w:tcW w:w="1632"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Algorithm 1 evaluations</w:t>
            </w:r>
          </w:p>
        </w:tc>
        <w:tc>
          <w:tcPr>
            <w:tcW w:w="1129"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Exact check</w:t>
            </w:r>
          </w:p>
        </w:tc>
      </w:tr>
      <w:tr>
        <w:trPr>
          <w:cantSplit/>
          <w:jc w:val="center"/>
        </w:trPr>
        <w:tc>
          <w:tcPr>
            <w:tcW w:w="125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10⁻²</w:t>
            </w:r>
          </w:p>
        </w:tc>
        <w:tc>
          <w:tcPr>
            <w:tcW w:w="125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9,801</w:t>
            </w:r>
          </w:p>
        </w:tc>
        <w:tc>
          <w:tcPr>
            <w:tcW w:w="163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431,947</w:t>
            </w:r>
          </w:p>
        </w:tc>
        <w:tc>
          <w:tcPr>
            <w:tcW w:w="125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8.77e-03</w:t>
            </w:r>
          </w:p>
        </w:tc>
        <w:tc>
          <w:tcPr>
            <w:tcW w:w="113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0.35</w:t>
            </w:r>
          </w:p>
        </w:tc>
        <w:tc>
          <w:tcPr>
            <w:tcW w:w="163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2,534</w:t>
            </w:r>
          </w:p>
        </w:tc>
        <w:tc>
          <w:tcPr>
            <w:tcW w:w="112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r>
      <w:tr>
        <w:trPr>
          <w:cantSplit/>
          <w:jc w:val="center"/>
        </w:trPr>
        <w:tc>
          <w:tcPr>
            <w:tcW w:w="125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10⁻³</w:t>
            </w:r>
          </w:p>
        </w:tc>
        <w:tc>
          <w:tcPr>
            <w:tcW w:w="125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98,001</w:t>
            </w:r>
          </w:p>
        </w:tc>
        <w:tc>
          <w:tcPr>
            <w:tcW w:w="163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7,036,161</w:t>
            </w:r>
          </w:p>
        </w:tc>
        <w:tc>
          <w:tcPr>
            <w:tcW w:w="125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9.71e-04</w:t>
            </w:r>
          </w:p>
        </w:tc>
        <w:tc>
          <w:tcPr>
            <w:tcW w:w="113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4.19</w:t>
            </w:r>
          </w:p>
        </w:tc>
        <w:tc>
          <w:tcPr>
            <w:tcW w:w="163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w:t>
            </w:r>
          </w:p>
        </w:tc>
        <w:tc>
          <w:tcPr>
            <w:tcW w:w="112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r>
      <w:tr>
        <w:trPr>
          <w:cantSplit/>
          <w:jc w:val="center"/>
        </w:trPr>
        <w:tc>
          <w:tcPr>
            <w:tcW w:w="125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10⁻⁴</w:t>
            </w:r>
          </w:p>
        </w:tc>
        <w:tc>
          <w:tcPr>
            <w:tcW w:w="125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980,001</w:t>
            </w:r>
          </w:p>
        </w:tc>
        <w:tc>
          <w:tcPr>
            <w:tcW w:w="163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62,256,195</w:t>
            </w:r>
          </w:p>
        </w:tc>
        <w:tc>
          <w:tcPr>
            <w:tcW w:w="1256"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7.95e-05</w:t>
            </w:r>
          </w:p>
        </w:tc>
        <w:tc>
          <w:tcPr>
            <w:tcW w:w="1130"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37.04</w:t>
            </w:r>
          </w:p>
        </w:tc>
        <w:tc>
          <w:tcPr>
            <w:tcW w:w="163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22,414</w:t>
            </w:r>
          </w:p>
        </w:tc>
        <w:tc>
          <w:tcPr>
            <w:tcW w:w="112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Yes</w:t>
            </w:r>
          </w:p>
        </w:tc>
      </w:tr>
    </w:tbl>
    <w:p>
      <w:pPr>
        <w:spacing w:after="60"/>
      </w:pPr>
    </w:p>
    <w:p>
      <w:pPr>
        <w:jc w:val="both"/>
      </w:pPr>
      <w:r>
        <w:t xml:space="preserve">The cover certificates are valid and meet their tolerances, with final gaps</w:t>
      </w:r>
      <w:r>
        <w:t xml:space="preserve"> </w:t>
      </w:r>
      <m:oMath>
        <m:r>
          <m:t>8.8</m:t>
        </m:r>
        <m:r>
          <m:rPr>
            <m:sty m:val="p"/>
          </m:rPr>
          <m:t>×</m:t>
        </m:r>
        <m:sSup>
          <m:e>
            <m:r>
              <m:t>10</m:t>
            </m:r>
          </m:e>
          <m:sup>
            <m:r>
              <m:rPr>
                <m:sty m:val="p"/>
              </m:rPr>
              <m:t>−</m:t>
            </m:r>
            <m:r>
              <m:t>3</m:t>
            </m:r>
          </m:sup>
        </m:sSup>
      </m:oMath>
      <w:r>
        <w:t xml:space="preserve">,</w:t>
      </w:r>
      <w:r>
        <w:t xml:space="preserve"> </w:t>
      </w:r>
      <m:oMath>
        <m:r>
          <m:t>9.7</m:t>
        </m:r>
        <m:r>
          <m:rPr>
            <m:sty m:val="p"/>
          </m:rPr>
          <m:t>×</m:t>
        </m:r>
        <m:sSup>
          <m:e>
            <m:r>
              <m:t>10</m:t>
            </m:r>
          </m:e>
          <m:sup>
            <m:r>
              <m:rPr>
                <m:sty m:val="p"/>
              </m:rPr>
              <m:t>−</m:t>
            </m:r>
            <m:r>
              <m:t>4</m:t>
            </m:r>
          </m:sup>
        </m:sSup>
      </m:oMath>
      <w:r>
        <w:t xml:space="preserve"> </w:t>
      </w:r>
      <w:r>
        <w:t xml:space="preserve">and</w:t>
      </w:r>
      <w:r>
        <w:t xml:space="preserve"> </w:t>
      </w:r>
      <m:oMath>
        <m:r>
          <m:t>7.9</m:t>
        </m:r>
        <m:r>
          <m:rPr>
            <m:sty m:val="p"/>
          </m:rPr>
          <m:t>×</m:t>
        </m:r>
        <m:sSup>
          <m:e>
            <m:r>
              <m:t>10</m:t>
            </m:r>
          </m:e>
          <m:sup>
            <m:r>
              <m:rPr>
                <m:sty m:val="p"/>
              </m:rPr>
              <m:t>−</m:t>
            </m:r>
            <m:r>
              <m:t>5</m:t>
            </m:r>
          </m:sup>
        </m:sSup>
      </m:oMath>
      <w:r>
        <w:t xml:space="preserve">. Their cost grows in proportion to</w:t>
      </w:r>
      <w:r>
        <w:t xml:space="preserve"> </w:t>
      </w:r>
      <m:oMath>
        <m:r>
          <m:t>K</m:t>
        </m:r>
        <m:r>
          <m:rPr>
            <m:sty m:val="p"/>
          </m:rPr>
          <m:t>/</m:t>
        </m:r>
        <m:r>
          <m:t>ε</m:t>
        </m:r>
      </m:oMath>
      <w:r>
        <w:t xml:space="preserve">, because every box has the same radius. Algorithm 1 refines only competitive boxes. At</w:t>
      </w:r>
      <w:r>
        <w:t xml:space="preserve"> </w:t>
      </w:r>
      <m:oMath>
        <m:r>
          <m:t>ε</m:t>
        </m:r>
        <m:r>
          <m:rPr>
            <m:sty m:val="p"/>
          </m:rPr>
          <m:t>=</m:t>
        </m:r>
        <m:sSup>
          <m:e>
            <m:r>
              <m:t>10</m:t>
            </m:r>
          </m:e>
          <m:sup>
            <m:r>
              <m:rPr>
                <m:sty m:val="p"/>
              </m:rPr>
              <m:t>−</m:t>
            </m:r>
            <m:r>
              <m:t>4</m:t>
            </m:r>
          </m:sup>
        </m:sSup>
      </m:oMath>
      <w:r>
        <w:t xml:space="preserve"> </w:t>
      </w:r>
      <w:r>
        <w:t xml:space="preserve">it uses 22,414 enclosure evaluations against 62,256,195 for the cover, about 2,800 times fewer. Corollary 6.6 is therefore a useful sufficient rule and a valid fallback, but not a competitive search strategy when bounds can prune.</w:t>
      </w:r>
    </w:p>
    <w:p>
      <w:pPr>
        <w:pStyle w:val="Heading2"/>
        <w:jc w:val="both"/>
      </w:pPr>
      <w:r>
        <w:t xml:space="preserve">10.9 The cost theorem under simulation</w:t>
      </w:r>
    </w:p>
    <w:p>
      <w:pPr>
        <w:jc w:val="both"/>
      </w:pPr>
      <w:r>
        <w:t xml:space="preserve">Theorem 4.4 was simulated with</w:t>
      </w:r>
      <w:r>
        <w:t xml:space="preserve"> </w:t>
      </w:r>
      <m:oMath>
        <m:r>
          <m:t>m</m:t>
        </m:r>
        <m:r>
          <m:rPr>
            <m:sty m:val="p"/>
          </m:rPr>
          <m:t>=</m:t>
        </m:r>
        <m:r>
          <m:t>100</m:t>
        </m:r>
      </m:oMath>
      <w:r>
        <w:t xml:space="preserve"> </w:t>
      </w:r>
      <w:r>
        <w:t xml:space="preserve">candidates,</w:t>
      </w:r>
      <w:r>
        <w:t xml:space="preserve"> </w:t>
      </w:r>
      <m:oMath>
        <m:r>
          <m:t>k</m:t>
        </m:r>
        <m:r>
          <m:rPr>
            <m:sty m:val="p"/>
          </m:rPr>
          <m:t>∈</m:t>
        </m:r>
        <m:r>
          <m:rPr>
            <m:sty m:val="p"/>
          </m:rPr>
          <m:t>{</m:t>
        </m:r>
        <m:r>
          <m:t>1</m:t>
        </m:r>
        <m:r>
          <m:rPr>
            <m:sty m:val="p"/>
          </m:rPr>
          <m:t>,</m:t>
        </m:r>
        <m:r>
          <m:t>3</m:t>
        </m:r>
        <m:r>
          <m:rPr>
            <m:sty m:val="p"/>
          </m:rPr>
          <m:t>}</m:t>
        </m:r>
      </m:oMath>
      <w:r>
        <w:t xml:space="preserve"> </w:t>
      </w:r>
      <w:r>
        <w:t xml:space="preserve">tied maximisers and</w:t>
      </w:r>
      <w:r>
        <w:t xml:space="preserve"> </w:t>
      </w:r>
      <m:oMath>
        <m:sSub>
          <m:e>
            <m:r>
              <m:t>w</m:t>
            </m:r>
          </m:e>
          <m:sub>
            <m:r>
              <m:t>0</m:t>
            </m:r>
          </m:sub>
        </m:sSub>
        <m:r>
          <m:rPr>
            <m:sty m:val="p"/>
          </m:rPr>
          <m:t>=</m:t>
        </m:r>
        <m:r>
          <m:t>1</m:t>
        </m:r>
      </m:oMath>
      <w:r>
        <w:t xml:space="preserve">. Sound intervals were placed at random offsets around the true fitness, and stage costs grow as</w:t>
      </w:r>
      <w:r>
        <w:t xml:space="preserve"> </w:t>
      </w:r>
      <m:oMath>
        <m:sSup>
          <m:e>
            <m:r>
              <m:t>γ</m:t>
            </m:r>
          </m:e>
          <m:sup>
            <m:r>
              <m:t>n</m:t>
            </m:r>
          </m:sup>
        </m:sSup>
      </m:oMath>
      <w:r>
        <w:t xml:space="preserve">. Each row averages 200 populations.</w:t>
      </w:r>
    </w:p>
    <w:p>
      <w:pPr>
        <w:pStyle w:val="Caption"/>
        <w:keepNext/>
        <w:jc w:val="both"/>
      </w:pPr>
      <w:r>
        <w:t xml:space="preserve">Table 8  Theorem 4.4: mean simulated adaptive-to-uniform cost ratio, bound (10) and limit k/m over 200 populations of m = 100, with γ = 2 (γ = 4 behaves alike)</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93"/>
        <w:gridCol w:w="673"/>
        <w:gridCol w:w="673"/>
        <w:gridCol w:w="1077"/>
        <w:gridCol w:w="1481"/>
        <w:gridCol w:w="1481"/>
        <w:gridCol w:w="1213"/>
      </w:tblGrid>
      <w:tr>
        <w:trPr>
          <w:cantSplit/>
          <w:tblHeader/>
          <w:jc w:val="center"/>
        </w:trPr>
        <w:tc>
          <w:tcPr>
            <w:tcW w:w="2693"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Gaps</w:t>
            </w:r>
          </w:p>
        </w:tc>
        <w:tc>
          <w:tcPr>
            <w:tcW w:w="673"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k</w:t>
            </w:r>
          </w:p>
        </w:tc>
        <w:tc>
          <w:tcPr>
            <w:tcW w:w="673"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γ</w:t>
            </w:r>
          </w:p>
        </w:tc>
        <w:tc>
          <w:tcPr>
            <w:tcW w:w="1077"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Horizon N</w:t>
            </w:r>
          </w:p>
        </w:tc>
        <w:tc>
          <w:tcPr>
            <w:tcW w:w="1481"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Simulated ratio</w:t>
            </w:r>
          </w:p>
        </w:tc>
        <w:tc>
          <w:tcPr>
            <w:tcW w:w="1481"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Bound (10)</w:t>
            </w:r>
          </w:p>
        </w:tc>
        <w:tc>
          <w:tcPr>
            <w:tcW w:w="1213"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Limit k/m</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uniform on (0,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0.01770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0.02862</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uniform on (0,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0.01002</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0.01005</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uniform on (0,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0.01000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0.01000</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uniform on (0,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0.03563</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0.04752</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uniform on (0,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0.03001</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0.03003</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uniform on (0,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0.03000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0.03000</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log-uniform on (10⁻⁶,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0.51835</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0.65114</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log-uniform on (10⁻⁶,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0.08097</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0.15391</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log-uniform on (10⁻⁶,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0.01008</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0.01018</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log-uniform on (10⁻⁶,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0.52361</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0.65171</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log-uniform on (10⁻⁶,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0.08898</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0.17301</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w:t>
            </w:r>
          </w:p>
        </w:tc>
      </w:tr>
      <w:tr>
        <w:trPr>
          <w:cantSplit/>
          <w:jc w:val="center"/>
        </w:trPr>
        <w:tc>
          <w:tcPr>
            <w:tcW w:w="26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log-uniform on (10⁻⁶, 1)</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w:t>
            </w:r>
          </w:p>
        </w:tc>
        <w:tc>
          <w:tcPr>
            <w:tcW w:w="67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07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30</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0.03006</w:t>
            </w:r>
          </w:p>
        </w:tc>
        <w:tc>
          <w:tcPr>
            <w:tcW w:w="1481"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0.03018</w:t>
            </w:r>
          </w:p>
        </w:tc>
        <w:tc>
          <w:tcPr>
            <w:tcW w:w="121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0.03</w:t>
            </w:r>
          </w:p>
        </w:tc>
      </w:tr>
    </w:tbl>
    <w:p>
      <w:pPr>
        <w:spacing w:after="60"/>
      </w:pPr>
    </w:p>
    <w:p>
      <w:pPr>
        <w:jc w:val="both"/>
      </w:pPr>
      <w:r>
        <w:t xml:space="preserve">The simulated ratio never exceeded the bound (10). Both approach</w:t>
      </w:r>
      <w:r>
        <w:t xml:space="preserve"> </w:t>
      </w:r>
      <m:oMath>
        <m:r>
          <m:t>k</m:t>
        </m:r>
        <m:r>
          <m:rPr>
            <m:sty m:val="p"/>
          </m:rPr>
          <m:t>/</m:t>
        </m:r>
        <m:r>
          <m:t>m</m:t>
        </m:r>
      </m:oMath>
      <w:r>
        <w:t xml:space="preserve"> </w:t>
      </w:r>
      <w:r>
        <w:t xml:space="preserve">as the horizon grows, as the theorem states. With gaps uniform on</w:t>
      </w:r>
      <w:r>
        <w:t xml:space="preserve"> </w:t>
      </w:r>
      <m:oMath>
        <m:d>
          <m:dPr>
            <m:begChr m:val="("/>
            <m:sepChr m:val=""/>
            <m:endChr m:val=")"/>
            <m:grow/>
          </m:dPr>
          <m:e>
            <m:r>
              <m:t>0</m:t>
            </m:r>
            <m:r>
              <m:rPr>
                <m:sty m:val="p"/>
              </m:rPr>
              <m:t>,</m:t>
            </m:r>
            <m:r>
              <m:t>1</m:t>
            </m:r>
          </m:e>
        </m:d>
      </m:oMath>
      <w:r>
        <w:t xml:space="preserve"> </w:t>
      </w:r>
      <w:r>
        <w:t xml:space="preserve">the bound is already within 0.6 percent of the limit at</w:t>
      </w:r>
      <w:r>
        <w:t xml:space="preserve"> </w:t>
      </w:r>
      <m:oMath>
        <m:r>
          <m:t>N</m:t>
        </m:r>
        <m:r>
          <m:rPr>
            <m:sty m:val="p"/>
          </m:rPr>
          <m:t>=</m:t>
        </m:r>
        <m:r>
          <m:t>20</m:t>
        </m:r>
      </m:oMath>
      <w:r>
        <w:t xml:space="preserve">. With gaps log-uniform down to</w:t>
      </w:r>
      <w:r>
        <w:t xml:space="preserve"> </w:t>
      </w:r>
      <m:oMath>
        <m:sSup>
          <m:e>
            <m:r>
              <m:t>10</m:t>
            </m:r>
          </m:e>
          <m:sup>
            <m:r>
              <m:rPr>
                <m:sty m:val="p"/>
              </m:rPr>
              <m:t>−</m:t>
            </m:r>
            <m:r>
              <m:t>6</m:t>
            </m:r>
          </m:sup>
        </m:sSup>
      </m:oMath>
      <w:r>
        <w:t xml:space="preserve">, the small gaps keep candidates alive: the ratio is 0.52 at</w:t>
      </w:r>
      <w:r>
        <w:t xml:space="preserve"> </w:t>
      </w:r>
      <m:oMath>
        <m:r>
          <m:t>N</m:t>
        </m:r>
        <m:r>
          <m:rPr>
            <m:sty m:val="p"/>
          </m:rPr>
          <m:t>=</m:t>
        </m:r>
        <m:r>
          <m:t>10</m:t>
        </m:r>
      </m:oMath>
      <w:r>
        <w:t xml:space="preserve"> </w:t>
      </w:r>
      <w:r>
        <w:t xml:space="preserve">and 0.081 at</w:t>
      </w:r>
      <w:r>
        <w:t xml:space="preserve"> </w:t>
      </w:r>
      <m:oMath>
        <m:r>
          <m:t>N</m:t>
        </m:r>
        <m:r>
          <m:rPr>
            <m:sty m:val="p"/>
          </m:rPr>
          <m:t>=</m:t>
        </m:r>
        <m:r>
          <m:t>20</m:t>
        </m:r>
      </m:oMath>
      <w:r>
        <w:t xml:space="preserve">, and the bound is about twice the simulation at</w:t>
      </w:r>
      <w:r>
        <w:t xml:space="preserve"> </w:t>
      </w:r>
      <m:oMath>
        <m:r>
          <m:t>N</m:t>
        </m:r>
        <m:r>
          <m:rPr>
            <m:sty m:val="p"/>
          </m:rPr>
          <m:t>=</m:t>
        </m:r>
        <m:r>
          <m:t>20</m:t>
        </m:r>
      </m:oMath>
      <w:r>
        <w:t xml:space="preserve">. Theorem 4.4 thus describes both the limit and the slow approach caused by near ties (Figure 2b).</w:t>
      </w:r>
    </w:p>
    <w:p>
      <w:pPr>
        <w:pStyle w:val="Heading2"/>
        <w:jc w:val="both"/>
      </w:pPr>
      <w:r>
        <w:t xml:space="preserve">10.10 The worst selected score</w:t>
      </w:r>
    </w:p>
    <w:p>
      <w:pPr>
        <w:jc w:val="both"/>
      </w:pPr>
      <w:r>
        <w:t xml:space="preserve">Theorem 9.2 was tested on 2,000 random instances with six candidates. Weights</w:t>
      </w:r>
      <w:r>
        <w:t xml:space="preserve"> </w:t>
      </w:r>
      <m:oMath>
        <m:sSub>
          <m:e>
            <m:r>
              <m:t>q</m:t>
            </m:r>
          </m:e>
          <m:sub>
            <m:r>
              <m:t>i</m:t>
            </m:r>
          </m:sub>
        </m:sSub>
      </m:oMath>
      <w:r>
        <w:t xml:space="preserve"> </w:t>
      </w:r>
      <w:r>
        <w:t xml:space="preserve">were drawn on</w:t>
      </w:r>
      <w:r>
        <w:t xml:space="preserve"> </w:t>
      </w:r>
      <m:oMath>
        <m:d>
          <m:dPr>
            <m:begChr m:val="["/>
            <m:sepChr m:val=""/>
            <m:endChr m:val="]"/>
            <m:grow/>
          </m:dPr>
          <m:e>
            <m:r>
              <m:t>0.2</m:t>
            </m:r>
            <m:r>
              <m:rPr>
                <m:sty m:val="p"/>
              </m:rPr>
              <m:t>,</m:t>
            </m:r>
            <m:r>
              <m:t>2</m:t>
            </m:r>
          </m:e>
        </m:d>
      </m:oMath>
      <w:r>
        <w:t xml:space="preserve"> </w:t>
      </w:r>
      <w:r>
        <w:t xml:space="preserve">and</w:t>
      </w:r>
      <w:r>
        <w:t xml:space="preserve"> </w:t>
      </w:r>
      <m:oMath>
        <m:r>
          <m:t>β</m:t>
        </m:r>
      </m:oMath>
      <w:r>
        <w:t xml:space="preserve"> </w:t>
      </w:r>
      <w:r>
        <w:t xml:space="preserve">on</w:t>
      </w:r>
      <w:r>
        <w:t xml:space="preserve"> </w:t>
      </w:r>
      <m:oMath>
        <m:d>
          <m:dPr>
            <m:begChr m:val="["/>
            <m:sepChr m:val=""/>
            <m:endChr m:val="]"/>
            <m:grow/>
          </m:dPr>
          <m:e>
            <m:r>
              <m:t>0.2</m:t>
            </m:r>
            <m:r>
              <m:rPr>
                <m:sty m:val="p"/>
              </m:rPr>
              <m:t>,</m:t>
            </m:r>
            <m:r>
              <m:t>3</m:t>
            </m:r>
          </m:e>
        </m:d>
      </m:oMath>
      <w:r>
        <w:t xml:space="preserve">; the lower ends</w:t>
      </w:r>
      <w:r>
        <w:t xml:space="preserve"> </w:t>
      </w:r>
      <m:oMath>
        <m:sSub>
          <m:e>
            <m:r>
              <m:rPr>
                <m:sty m:val="p"/>
              </m:rPr>
              <m:t>ℓ</m:t>
            </m:r>
          </m:e>
          <m:sub>
            <m:r>
              <m:t>i</m:t>
            </m:r>
          </m:sub>
        </m:sSub>
      </m:oMath>
      <w:r>
        <w:t xml:space="preserve"> </w:t>
      </w:r>
      <w:r>
        <w:t xml:space="preserve">were standard normal, with widths uniform on</w:t>
      </w:r>
      <w:r>
        <w:t xml:space="preserve"> </w:t>
      </w:r>
      <m:oMath>
        <m:d>
          <m:dPr>
            <m:begChr m:val="["/>
            <m:sepChr m:val=""/>
            <m:endChr m:val="]"/>
            <m:grow/>
          </m:dPr>
          <m:e>
            <m:r>
              <m:t>0</m:t>
            </m:r>
            <m:r>
              <m:rPr>
                <m:sty m:val="p"/>
              </m:rPr>
              <m:t>,</m:t>
            </m:r>
            <m:r>
              <m:t>3</m:t>
            </m:r>
          </m:e>
        </m:d>
      </m:oMath>
      <w:r>
        <w:t xml:space="preserve">. Bisection on (28) gave a solution whose selected mean matched</w:t>
      </w:r>
      <w:r>
        <w:t xml:space="preserve"> </w:t>
      </w:r>
      <m:oMath>
        <m:sSup>
          <m:e>
            <m:r>
              <m:t>t</m:t>
            </m:r>
          </m:e>
          <m:sup>
            <m:r>
              <m:rPr>
                <m:sty m:val="p"/>
              </m:rPr>
              <m:t>*</m:t>
            </m:r>
          </m:sup>
        </m:sSup>
        <m:r>
          <m:rPr>
            <m:sty m:val="p"/>
          </m:rPr>
          <m:t>+</m:t>
        </m:r>
        <m:r>
          <m:t>1</m:t>
        </m:r>
        <m:r>
          <m:rPr>
            <m:sty m:val="p"/>
          </m:rPr>
          <m:t>/</m:t>
        </m:r>
        <m:r>
          <m:t>β</m:t>
        </m:r>
      </m:oMath>
      <w:r>
        <w:t xml:space="preserve"> </w:t>
      </w:r>
      <w:r>
        <w:t xml:space="preserve">to</w:t>
      </w:r>
      <w:r>
        <w:t xml:space="preserve"> </w:t>
      </w:r>
      <m:oMath>
        <m:r>
          <m:t>1.0</m:t>
        </m:r>
        <m:r>
          <m:rPr>
            <m:sty m:val="p"/>
          </m:rPr>
          <m:t>×</m:t>
        </m:r>
        <m:sSup>
          <m:e>
            <m:r>
              <m:t>10</m:t>
            </m:r>
          </m:e>
          <m:sup>
            <m:r>
              <m:rPr>
                <m:sty m:val="p"/>
              </m:rPr>
              <m:t>−</m:t>
            </m:r>
            <m:r>
              <m:t>15</m:t>
            </m:r>
          </m:sup>
        </m:sSup>
      </m:oMath>
      <w:r>
        <w:t xml:space="preserve">. In 78.9 percent of instances at least one coordinate of the minimiser lies strictly inside its interval. Enumerating all 64 score vertices then overestimates the minimum, by 0.015 at the median and by up to 0.31. Two thousand uniform samples per instance never fell below the bisection value, and never exceeded the vertex maximum. That confirms both the minimum characterisation and the vertex property of the maximum. In the two-candidate example, the root is</w:t>
      </w:r>
      <w:r>
        <w:t xml:space="preserve"> </w:t>
      </w:r>
      <m:oMath>
        <m:sSubSup>
          <m:e>
            <m:r>
              <m:t>f</m:t>
            </m:r>
          </m:e>
          <m:sub>
            <m:r>
              <m:t>1</m:t>
            </m:r>
          </m:sub>
          <m:sup>
            <m:r>
              <m:rPr>
                <m:sty m:val="p"/>
              </m:rPr>
              <m:t>*</m:t>
            </m:r>
          </m:sup>
        </m:sSubSup>
        <m:r>
          <m:rPr>
            <m:sty m:val="p"/>
          </m:rPr>
          <m:t>=</m:t>
        </m:r>
        <m:r>
          <m:rPr>
            <m:sty m:val="p"/>
          </m:rPr>
          <m:t>−</m:t>
        </m:r>
        <m:r>
          <m:t>1</m:t>
        </m:r>
        <m:r>
          <m:rPr>
            <m:sty m:val="p"/>
          </m:rPr>
          <m:t>−</m:t>
        </m:r>
        <m:r>
          <m:t>W</m:t>
        </m:r>
        <m:d>
          <m:dPr>
            <m:begChr m:val="("/>
            <m:sepChr m:val=""/>
            <m:endChr m:val=")"/>
            <m:grow/>
          </m:dPr>
          <m:e>
            <m:sSup>
              <m:e>
                <m:r>
                  <m:t>e</m:t>
                </m:r>
              </m:e>
              <m:sup>
                <m:r>
                  <m:rPr>
                    <m:sty m:val="p"/>
                  </m:rPr>
                  <m:t>−</m:t>
                </m:r>
                <m:r>
                  <m:t>1</m:t>
                </m:r>
              </m:sup>
            </m:sSup>
          </m:e>
        </m:d>
        <m:r>
          <m:rPr>
            <m:sty m:val="p"/>
          </m:rPr>
          <m:t>=</m:t>
        </m:r>
        <m:r>
          <m:rPr>
            <m:sty m:val="p"/>
          </m:rPr>
          <m:t>−</m:t>
        </m:r>
        <m:r>
          <m:t>1.2784645427610738</m:t>
        </m:r>
      </m:oMath>
      <w:r>
        <w:t xml:space="preserve">, and the minimum selected mean is exactly</w:t>
      </w:r>
      <w:r>
        <w:t xml:space="preserve"> </w:t>
      </w:r>
      <m:oMath>
        <m:r>
          <m:rPr>
            <m:sty m:val="p"/>
          </m:rPr>
          <m:t>−</m:t>
        </m:r>
        <m:r>
          <m:t>W</m:t>
        </m:r>
        <m:d>
          <m:dPr>
            <m:begChr m:val="("/>
            <m:sepChr m:val=""/>
            <m:endChr m:val=")"/>
            <m:grow/>
          </m:dPr>
          <m:e>
            <m:sSup>
              <m:e>
                <m:r>
                  <m:t>e</m:t>
                </m:r>
              </m:e>
              <m:sup>
                <m:r>
                  <m:rPr>
                    <m:sty m:val="p"/>
                  </m:rPr>
                  <m:t>−</m:t>
                </m:r>
                <m:r>
                  <m:t>1</m:t>
                </m:r>
              </m:sup>
            </m:sSup>
          </m:e>
        </m:d>
        <m:r>
          <m:rPr>
            <m:sty m:val="p"/>
          </m:rPr>
          <m:t>=</m:t>
        </m:r>
        <m:r>
          <m:rPr>
            <m:sty m:val="p"/>
          </m:rPr>
          <m:t>−</m:t>
        </m:r>
        <m:r>
          <m:t>0.2784645427610738</m:t>
        </m:r>
      </m:oMath>
      <w:r>
        <w:t xml:space="preserve">, where</w:t>
      </w:r>
      <w:r>
        <w:t xml:space="preserve"> </w:t>
      </w:r>
      <m:oMath>
        <m:r>
          <m:t>W</m:t>
        </m:r>
      </m:oMath>
      <w:r>
        <w:t xml:space="preserve"> </w:t>
      </w:r>
      <w:r>
        <w:t xml:space="preserve">is the Lambert function.</w:t>
      </w:r>
    </w:p>
    <w:p>
      <w:pPr>
        <w:pStyle w:val="Heading2"/>
        <w:jc w:val="both"/>
      </w:pPr>
      <w:r>
        <w:t xml:space="preserve">10.11 Curvature and aggregation</w:t>
      </w:r>
    </w:p>
    <w:p>
      <w:pPr>
        <w:jc w:val="both"/>
      </w:pPr>
      <w:r>
        <w:t xml:space="preserve">Theorem 5.4 was checked for</w:t>
      </w:r>
      <w:r>
        <w:t xml:space="preserve"> </w:t>
      </w:r>
      <m:oMath>
        <m:r>
          <m:t>g</m:t>
        </m:r>
        <m:d>
          <m:dPr>
            <m:begChr m:val="("/>
            <m:sepChr m:val=""/>
            <m:endChr m:val=")"/>
            <m:grow/>
          </m:dPr>
          <m:e>
            <m:r>
              <m:t>z</m:t>
            </m:r>
          </m:e>
        </m:d>
        <m:r>
          <m:rPr>
            <m:sty m:val="p"/>
          </m:rPr>
          <m:t>=</m:t>
        </m:r>
        <m:r>
          <m:rPr>
            <m:sty m:val="p"/>
          </m:rPr>
          <m:t>sin</m:t>
        </m:r>
        <m:sSub>
          <m:e>
            <m:r>
              <m:t>z</m:t>
            </m:r>
          </m:e>
          <m:sub>
            <m:r>
              <m:t>1</m:t>
            </m:r>
          </m:sub>
        </m:sSub>
        <m:r>
          <m:rPr>
            <m:sty m:val="p"/>
          </m:rPr>
          <m:t>cos</m:t>
        </m:r>
        <m:sSub>
          <m:e>
            <m:r>
              <m:t>z</m:t>
            </m:r>
          </m:e>
          <m:sub>
            <m:r>
              <m:t>2</m:t>
            </m:r>
          </m:sub>
        </m:sSub>
        <m:r>
          <m:rPr>
            <m:sty m:val="p"/>
          </m:rPr>
          <m:t>+</m:t>
        </m:r>
        <m:r>
          <m:t>0.3</m:t>
        </m:r>
        <m:sSub>
          <m:e>
            <m:r>
              <m:t>z</m:t>
            </m:r>
          </m:e>
          <m:sub>
            <m:r>
              <m:t>1</m:t>
            </m:r>
          </m:sub>
        </m:sSub>
        <m:sSub>
          <m:e>
            <m:r>
              <m:t>z</m:t>
            </m:r>
          </m:e>
          <m:sub>
            <m:r>
              <m:t>2</m:t>
            </m:r>
          </m:sub>
        </m:sSub>
      </m:oMath>
      <w:r>
        <w:t xml:space="preserve">, with Hessian bounds</w:t>
      </w:r>
      <w:r>
        <w:t xml:space="preserve"> </w:t>
      </w:r>
      <m:oMath>
        <m:sSub>
          <m:e>
            <m:r>
              <m:t>H</m:t>
            </m:r>
          </m:e>
          <m:sub>
            <m:r>
              <m:t>11</m:t>
            </m:r>
          </m:sub>
        </m:sSub>
        <m:r>
          <m:rPr>
            <m:sty m:val="p"/>
          </m:rPr>
          <m:t>=</m:t>
        </m:r>
        <m:sSub>
          <m:e>
            <m:r>
              <m:t>H</m:t>
            </m:r>
          </m:e>
          <m:sub>
            <m:r>
              <m:t>22</m:t>
            </m:r>
          </m:sub>
        </m:sSub>
        <m:r>
          <m:rPr>
            <m:sty m:val="p"/>
          </m:rPr>
          <m:t>=</m:t>
        </m:r>
        <m:r>
          <m:t>1</m:t>
        </m:r>
      </m:oMath>
      <w:r>
        <w:t xml:space="preserve"> </w:t>
      </w:r>
      <w:r>
        <w:t xml:space="preserve">and</w:t>
      </w:r>
      <w:r>
        <w:t xml:space="preserve"> </w:t>
      </w:r>
      <m:oMath>
        <m:sSub>
          <m:e>
            <m:r>
              <m:t>H</m:t>
            </m:r>
          </m:e>
          <m:sub>
            <m:r>
              <m:t>12</m:t>
            </m:r>
          </m:sub>
        </m:sSub>
        <m:r>
          <m:rPr>
            <m:sty m:val="p"/>
          </m:rPr>
          <m:t>=</m:t>
        </m:r>
        <m:r>
          <m:t>1.3</m:t>
        </m:r>
      </m:oMath>
      <w:r>
        <w:t xml:space="preserve">, on 300 random boxes per radius. The exact width was approximated from below on a</w:t>
      </w:r>
      <w:r>
        <w:t xml:space="preserve"> </w:t>
      </w:r>
      <m:oMath>
        <m:r>
          <m:t>301</m:t>
        </m:r>
        <m:r>
          <m:rPr>
            <m:sty m:val="p"/>
          </m:rPr>
          <m:t>×</m:t>
        </m:r>
        <m:r>
          <m:t>301</m:t>
        </m:r>
      </m:oMath>
      <w:r>
        <w:t xml:space="preserve"> </w:t>
      </w:r>
      <w:r>
        <w:t xml:space="preserve">grid, so the reported excess slightly overstates the true excess.</w:t>
      </w:r>
    </w:p>
    <w:p>
      <w:pPr>
        <w:pStyle w:val="Caption"/>
        <w:keepNext/>
        <w:jc w:val="both"/>
      </w:pPr>
      <w:r>
        <w:t xml:space="preserve">Table 9  Theorem 5.4 on 300 random boxes per radius for g = sin z₁ cos z₂ + 0.3 z₁z₂</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65"/>
        <w:gridCol w:w="2409"/>
        <w:gridCol w:w="2409"/>
        <w:gridCol w:w="2408"/>
      </w:tblGrid>
      <w:tr>
        <w:trPr>
          <w:cantSplit/>
          <w:tblHeader/>
          <w:jc w:val="center"/>
        </w:trPr>
        <w:tc>
          <w:tcPr>
            <w:tcW w:w="2065"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Radius r</w:t>
            </w:r>
          </w:p>
        </w:tc>
        <w:tc>
          <w:tcPr>
            <w:tcW w:w="2409"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Median excess</w:t>
            </w:r>
          </w:p>
        </w:tc>
        <w:tc>
          <w:tcPr>
            <w:tcW w:w="2409"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Median R</w:t>
            </w:r>
          </w:p>
        </w:tc>
        <w:tc>
          <w:tcPr>
            <w:tcW w:w="2408"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Largest excess / R</w:t>
            </w:r>
          </w:p>
        </w:tc>
      </w:tr>
      <w:tr>
        <w:trPr>
          <w:cantSplit/>
          <w:jc w:val="center"/>
        </w:trPr>
        <w:tc>
          <w:tcPr>
            <w:tcW w:w="206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0.4</w:t>
            </w:r>
          </w:p>
        </w:tc>
        <w:tc>
          <w:tcPr>
            <w:tcW w:w="240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0.77119</w:t>
            </w:r>
          </w:p>
        </w:tc>
        <w:tc>
          <w:tcPr>
            <w:tcW w:w="240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0.36800</w:t>
            </w:r>
          </w:p>
        </w:tc>
        <w:tc>
          <w:tcPr>
            <w:tcW w:w="240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2.225</w:t>
            </w:r>
          </w:p>
        </w:tc>
      </w:tr>
      <w:tr>
        <w:trPr>
          <w:cantSplit/>
          <w:jc w:val="center"/>
        </w:trPr>
        <w:tc>
          <w:tcPr>
            <w:tcW w:w="206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0.2</w:t>
            </w:r>
          </w:p>
        </w:tc>
        <w:tc>
          <w:tcPr>
            <w:tcW w:w="240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0.19149</w:t>
            </w:r>
          </w:p>
        </w:tc>
        <w:tc>
          <w:tcPr>
            <w:tcW w:w="240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0.09200</w:t>
            </w:r>
          </w:p>
        </w:tc>
        <w:tc>
          <w:tcPr>
            <w:tcW w:w="240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2.115</w:t>
            </w:r>
          </w:p>
        </w:tc>
      </w:tr>
      <w:tr>
        <w:trPr>
          <w:cantSplit/>
          <w:jc w:val="center"/>
        </w:trPr>
        <w:tc>
          <w:tcPr>
            <w:tcW w:w="206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0.1</w:t>
            </w:r>
          </w:p>
        </w:tc>
        <w:tc>
          <w:tcPr>
            <w:tcW w:w="240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0.04705</w:t>
            </w:r>
          </w:p>
        </w:tc>
        <w:tc>
          <w:tcPr>
            <w:tcW w:w="240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0.02300</w:t>
            </w:r>
          </w:p>
        </w:tc>
        <w:tc>
          <w:tcPr>
            <w:tcW w:w="240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2.058</w:t>
            </w:r>
          </w:p>
        </w:tc>
      </w:tr>
      <w:tr>
        <w:trPr>
          <w:cantSplit/>
          <w:jc w:val="center"/>
        </w:trPr>
        <w:tc>
          <w:tcPr>
            <w:tcW w:w="206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0.05</w:t>
            </w:r>
          </w:p>
        </w:tc>
        <w:tc>
          <w:tcPr>
            <w:tcW w:w="240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0.01163</w:t>
            </w:r>
          </w:p>
        </w:tc>
        <w:tc>
          <w:tcPr>
            <w:tcW w:w="240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0.00575</w:t>
            </w:r>
          </w:p>
        </w:tc>
        <w:tc>
          <w:tcPr>
            <w:tcW w:w="240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2.029</w:t>
            </w:r>
          </w:p>
        </w:tc>
      </w:tr>
      <w:tr>
        <w:trPr>
          <w:cantSplit/>
          <w:jc w:val="center"/>
        </w:trPr>
        <w:tc>
          <w:tcPr>
            <w:tcW w:w="206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0.025</w:t>
            </w:r>
          </w:p>
        </w:tc>
        <w:tc>
          <w:tcPr>
            <w:tcW w:w="240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0.00289</w:t>
            </w:r>
          </w:p>
        </w:tc>
        <w:tc>
          <w:tcPr>
            <w:tcW w:w="240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0.00144</w:t>
            </w:r>
          </w:p>
        </w:tc>
        <w:tc>
          <w:tcPr>
            <w:tcW w:w="240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2.014</w:t>
            </w:r>
          </w:p>
        </w:tc>
      </w:tr>
    </w:tbl>
    <w:p>
      <w:pPr>
        <w:spacing w:after="60"/>
      </w:pPr>
    </w:p>
    <w:p>
      <w:pPr>
        <w:jc w:val="both"/>
      </w:pPr>
      <w:r>
        <w:t xml:space="preserve">The excess stays below</w:t>
      </w:r>
      <w:r>
        <w:t xml:space="preserve"> </w:t>
      </w:r>
      <m:oMath>
        <m:r>
          <m:t>2.23</m:t>
        </m:r>
        <m:r>
          <m:t>R</m:t>
        </m:r>
      </m:oMath>
      <w:r>
        <w:t xml:space="preserve">, well within the bound</w:t>
      </w:r>
      <w:r>
        <w:t xml:space="preserve"> </w:t>
      </w:r>
      <m:oMath>
        <m:r>
          <m:t>4</m:t>
        </m:r>
        <m:r>
          <m:t>R</m:t>
        </m:r>
      </m:oMath>
      <w:r>
        <w:t xml:space="preserve"> </w:t>
      </w:r>
      <w:r>
        <w:t xml:space="preserve">of (15). Its median falls by a factor of four with each halving of the radius, confirming the second-order behaviour.</w:t>
      </w:r>
    </w:p>
    <w:p>
      <w:pPr>
        <w:jc w:val="both"/>
      </w:pPr>
      <w:r>
        <w:t xml:space="preserve">For Proposition 7.3, two shared-parameter families were compared. The first repeats the independent-target family of Table 3. The second has one sample with target</w:t>
      </w:r>
      <w:r>
        <w:t xml:space="preserve"> </w:t>
      </w:r>
      <m:oMath>
        <m:r>
          <m:rPr>
            <m:sty m:val="p"/>
          </m:rPr>
          <m:t>−</m:t>
        </m:r>
        <m:r>
          <m:t>1</m:t>
        </m:r>
      </m:oMath>
      <w:r>
        <w:t xml:space="preserve"> </w:t>
      </w:r>
      <w:r>
        <w:t xml:space="preserve">and the rest with target</w:t>
      </w:r>
      <w:r>
        <w:t xml:space="preserve"> </w:t>
      </w:r>
      <m:oMath>
        <m:r>
          <m:rPr>
            <m:sty m:val="p"/>
          </m:rPr>
          <m:t>+</m:t>
        </m:r>
        <m:r>
          <m:t>1</m:t>
        </m:r>
      </m:oMath>
      <w:r>
        <w:t xml:space="preserve">, all predicting nearly along the first parameter axis, in a box of half-width</w:t>
      </w:r>
      <w:r>
        <w:t xml:space="preserve"> </w:t>
      </w:r>
      <m:oMath>
        <m:r>
          <m:t>0.5</m:t>
        </m:r>
      </m:oMath>
      <w:r>
        <w:t xml:space="preserve">.</w:t>
      </w:r>
    </w:p>
    <w:p>
      <w:pPr>
        <w:pStyle w:val="Caption"/>
        <w:keepNext/>
        <w:jc w:val="both"/>
      </w:pPr>
      <w:r>
        <w:t xml:space="preserve">Table 10  Ratio M/S of exact aggregate worst loss to the sum of per-sample worst losses, 200 instances per row</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45"/>
        <w:gridCol w:w="1602"/>
        <w:gridCol w:w="1922"/>
        <w:gridCol w:w="1922"/>
      </w:tblGrid>
      <w:tr>
        <w:trPr>
          <w:cantSplit/>
          <w:tblHeader/>
          <w:jc w:val="center"/>
        </w:trPr>
        <w:tc>
          <w:tcPr>
            <w:tcW w:w="3845"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Family</w:t>
            </w:r>
          </w:p>
        </w:tc>
        <w:tc>
          <w:tcPr>
            <w:tcW w:w="1602"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Samples</w:t>
            </w:r>
          </w:p>
        </w:tc>
        <w:tc>
          <w:tcPr>
            <w:tcW w:w="1922"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Median M/S</w:t>
            </w:r>
          </w:p>
        </w:tc>
        <w:tc>
          <w:tcPr>
            <w:tcW w:w="1922" w:type="dxa"/>
            <w:shd w:val="clear" w:color="auto" w:fill="E8E8E8"/>
            <w:tcMar>
              <w:top w:w="80" w:type="dxa"/>
              <w:left w:w="85" w:type="dxa"/>
              <w:bottom w:w="80" w:type="dxa"/>
              <w:right w:w="85" w:type="dxa"/>
            </w:tcMar>
            <w:vAlign w:val="center"/>
          </w:tcPr>
          <w:p>
            <w:pPr>
              <w:keepNext/>
              <w:keepLines/>
              <w:spacing w:after="0" w:line="247" w:lineRule="auto"/>
              <w:jc w:val="left"/>
            </w:pPr>
            <w:r>
              <w:rPr>
                <w:b/>
                <w:color w:val="000000"/>
                <w:sz w:val="19"/>
              </w:rPr>
              <w:t xml:space="preserve">Minimum M/S</w:t>
            </w:r>
          </w:p>
        </w:tc>
      </w:tr>
      <w:tr>
        <w:trPr>
          <w:cantSplit/>
          <w:jc w:val="center"/>
        </w:trPr>
        <w:tc>
          <w:tcPr>
            <w:tcW w:w="384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Independent targets</w:t>
            </w:r>
          </w:p>
        </w:tc>
        <w:tc>
          <w:tcPr>
            <w:tcW w:w="160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0.882</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0.524</w:t>
            </w:r>
          </w:p>
        </w:tc>
      </w:tr>
      <w:tr>
        <w:trPr>
          <w:cantSplit/>
          <w:jc w:val="center"/>
        </w:trPr>
        <w:tc>
          <w:tcPr>
            <w:tcW w:w="384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Independent targets</w:t>
            </w:r>
          </w:p>
        </w:tc>
        <w:tc>
          <w:tcPr>
            <w:tcW w:w="160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5</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0.733</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0.502</w:t>
            </w:r>
          </w:p>
        </w:tc>
      </w:tr>
      <w:tr>
        <w:trPr>
          <w:cantSplit/>
          <w:jc w:val="center"/>
        </w:trPr>
        <w:tc>
          <w:tcPr>
            <w:tcW w:w="384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Independent targets</w:t>
            </w:r>
          </w:p>
        </w:tc>
        <w:tc>
          <w:tcPr>
            <w:tcW w:w="160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0.632</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0.433</w:t>
            </w:r>
          </w:p>
        </w:tc>
      </w:tr>
      <w:tr>
        <w:trPr>
          <w:cantSplit/>
          <w:jc w:val="center"/>
        </w:trPr>
        <w:tc>
          <w:tcPr>
            <w:tcW w:w="384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Independent targets</w:t>
            </w:r>
          </w:p>
        </w:tc>
        <w:tc>
          <w:tcPr>
            <w:tcW w:w="160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100</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0.605</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0.408</w:t>
            </w:r>
          </w:p>
        </w:tc>
      </w:tr>
      <w:tr>
        <w:trPr>
          <w:cantSplit/>
          <w:jc w:val="center"/>
        </w:trPr>
        <w:tc>
          <w:tcPr>
            <w:tcW w:w="384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One opposing sample</w:t>
            </w:r>
          </w:p>
        </w:tc>
        <w:tc>
          <w:tcPr>
            <w:tcW w:w="160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0.573</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0.523</w:t>
            </w:r>
          </w:p>
        </w:tc>
      </w:tr>
      <w:tr>
        <w:trPr>
          <w:cantSplit/>
          <w:jc w:val="center"/>
        </w:trPr>
        <w:tc>
          <w:tcPr>
            <w:tcW w:w="384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One opposing sample</w:t>
            </w:r>
          </w:p>
        </w:tc>
        <w:tc>
          <w:tcPr>
            <w:tcW w:w="160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5</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0.782</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0.705</w:t>
            </w:r>
          </w:p>
        </w:tc>
      </w:tr>
      <w:tr>
        <w:trPr>
          <w:cantSplit/>
          <w:jc w:val="center"/>
        </w:trPr>
        <w:tc>
          <w:tcPr>
            <w:tcW w:w="384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One opposing sample</w:t>
            </w:r>
          </w:p>
        </w:tc>
        <w:tc>
          <w:tcPr>
            <w:tcW w:w="160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0.883</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0.849</w:t>
            </w:r>
          </w:p>
        </w:tc>
      </w:tr>
      <w:tr>
        <w:trPr>
          <w:cantSplit/>
          <w:jc w:val="center"/>
        </w:trPr>
        <w:tc>
          <w:tcPr>
            <w:tcW w:w="384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One opposing sample</w:t>
            </w:r>
          </w:p>
        </w:tc>
        <w:tc>
          <w:tcPr>
            <w:tcW w:w="160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100</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0.904</w:t>
            </w:r>
          </w:p>
        </w:tc>
        <w:tc>
          <w:tcPr>
            <w:tcW w:w="1922"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0.887</w:t>
            </w:r>
          </w:p>
        </w:tc>
      </w:tr>
    </w:tbl>
    <w:p>
      <w:pPr>
        <w:spacing w:after="60"/>
      </w:pPr>
    </w:p>
    <w:p>
      <w:pPr>
        <w:jc w:val="both"/>
      </w:pPr>
      <w:r>
        <w:t xml:space="preserve">The two families move in opposite directions. The independent family becomes more conservative as samples are added, with median ratio falling from 0.88 to 0.61. The opposing-sample family becomes less conservative, with median rising from 0.57 to 0.90, as Proposition 7.3 predicts (Figure 2c). The C# rerun of the independent family agrees with Table 3 to within sampling variation.</w:t>
      </w:r>
    </w:p>
    <w:p>
      <w:pPr>
        <w:keepNext/>
        <w:jc w:val="center"/>
      </w:pPr>
      <w:r>
        <w:rPr>
          <w:noProof/>
        </w:rPr>
        <w:drawing>
          <wp:inline distT="0" distB="0" distL="0" distR="0">
            <wp:extent cx="5900400" cy="1727974"/>
            <wp:effectExtent l="0" t="0" r="0" b="0"/>
            <wp:docPr id="901" name="Picture 901" descr="Validated work, cost theorem and aggregation slack"/>
            <wp:cNvGraphicFramePr/>
            <a:graphic xmlns:a="http://schemas.openxmlformats.org/drawingml/2006/main">
              <a:graphicData uri="http://schemas.openxmlformats.org/drawingml/2006/picture">
                <pic:pic xmlns:pic="http://schemas.openxmlformats.org/drawingml/2006/picture">
                  <pic:nvPicPr>
                    <pic:cNvPr id="901" name="Picture 901" descr="Validated work, cost theorem and aggregation slack"/>
                    <pic:cNvPicPr>
                      <a:picLocks noChangeAspect="1" noChangeArrowheads="1"/>
                    </pic:cNvPicPr>
                  </pic:nvPicPr>
                  <pic:blipFill>
                    <a:blip r:embed="rId20"/>
                    <a:stretch>
                      <a:fillRect/>
                    </a:stretch>
                  </pic:blipFill>
                  <pic:spPr bwMode="auto">
                    <a:xfrm>
                      <a:off x="0" y="0"/>
                      <a:ext cx="5900400" cy="1727974"/>
                    </a:xfrm>
                    <a:prstGeom prst="rect">
                      <a:avLst/>
                    </a:prstGeom>
                    <a:noFill/>
                  </pic:spPr>
                </pic:pic>
              </a:graphicData>
            </a:graphic>
          </wp:inline>
        </w:drawing>
      </w:r>
    </w:p>
    <w:p>
      <w:pPr>
        <w:pStyle w:val="Caption"/>
        <w:keepLines/>
        <w:jc w:val="both"/>
      </w:pPr>
      <w:r>
        <w:t xml:space="preserve">Figure 2  V4 computations in C#. Panel a compares the work of the uniform Lipschitz cover with Algorithm 1 at equal certified tolerance on problem (30). Panel b shows simulated adaptive-to-uniform cost ratios (circles) and bound (10) (crosses) against the horizon, with the limits k/m as horizontal lines. Panel c shows the opposite sample-count trends of two shared-parameter families.</w:t>
      </w:r>
    </w:p>
    <w:p>
      <w:pPr>
        <w:pStyle w:val="Heading2"/>
        <w:jc w:val="both"/>
      </w:pPr>
      <w:r>
        <w:t xml:space="preserve">10.12 What the validated computation changes</w:t>
      </w:r>
    </w:p>
    <w:p>
      <w:pPr>
        <w:jc w:val="both"/>
      </w:pPr>
      <w:r>
        <w:t xml:space="preserve">Four conclusions follow. First, the search outputs of Section 10.3 are now machine certificates: outward rounding costs little, and every bound brackets the exact rational reference. Second, Propositions 6.4 and 10.1 and Theorems 4.4, 5.4, 6.5 and 9.2 hold in every tested instance. The quantitative behaviour they predict appears as stated: inner minimiser retention, the approach to</w:t>
      </w:r>
      <w:r>
        <w:t xml:space="preserve"> </w:t>
      </w:r>
      <m:oMath>
        <m:r>
          <m:t>k</m:t>
        </m:r>
        <m:r>
          <m:rPr>
            <m:sty m:val="p"/>
          </m:rPr>
          <m:t>/</m:t>
        </m:r>
        <m:r>
          <m:t>m</m:t>
        </m:r>
      </m:oMath>
      <w:r>
        <w:t xml:space="preserve">, second-order excess, and interior minima of the selected mean. Third, the uniform Lipschitz cover is valid but about 2,800 times more expensive than adaptive search at</w:t>
      </w:r>
      <w:r>
        <w:t xml:space="preserve"> </w:t>
      </w:r>
      <m:oMath>
        <m:sSup>
          <m:e>
            <m:r>
              <m:t>10</m:t>
            </m:r>
          </m:e>
          <m:sup>
            <m:r>
              <m:rPr>
                <m:sty m:val="p"/>
              </m:rPr>
              <m:t>−</m:t>
            </m:r>
            <m:r>
              <m:t>4</m:t>
            </m:r>
          </m:sup>
        </m:sSup>
      </m:oMath>
      <w:r>
        <w:t xml:space="preserve"> </w:t>
      </w:r>
      <w:r>
        <w:t xml:space="preserve">on this problem. Fourth, the absence of a sample-count law in Proposition 7.3 is visible in data. These remain computations on one benchmark and synthetic families, not measurements of a trained optimiser.</w:t>
      </w:r>
    </w:p>
    <w:p w14:paraId="5477CAB9" w14:textId="77777777" w:rsidR="005A39D5" w:rsidRDefault="00000000" w:rsidP="00B95B30">
      <w:pPr>
        <w:pStyle w:val="Heading1"/>
        <w:jc w:val="both"/>
      </w:pPr>
      <w:r>
        <w:t>11 Scope and further research</w:t>
      </w:r>
    </w:p>
    <w:p w14:paraId="12A8FAAB" w14:textId="77777777" w:rsidR="005A39D5" w:rsidRDefault="00000000" w:rsidP="00B95B30">
      <w:pPr>
        <w:jc w:val="both"/>
      </w:pPr>
      <w:r>
        <w:t>The monotonic properties concern explicitly stated objects: information intervals contract, larger uncertainty sets cannot improve worst-case fitness, retained lower guarantees rise and inherited upper bounds fall. Smooth curvature bounds require their differentiability hypotheses; a robust minimum may be nonsmooth. The new attention result solves a particular finite score-box problem, while the cost theorem assumes equal stage costs and excludes bookkeeping. None of these results establishes monotonic improvement of unrestricted Transformer training or uniformly efficient global search.</w:t>
      </w:r>
    </w:p>
    <w:p w14:paraId="77A53554" w14:textId="77777777" w:rsidR="005A39D5" w:rsidRDefault="00000000" w:rsidP="00B95B30">
      <w:pPr>
        <w:pStyle w:val="BodyText"/>
        <w:keepLines/>
        <w:jc w:val="both"/>
      </w:pPr>
      <w:r>
        <w:lastRenderedPageBreak/>
        <w:t>Conjecture 11.1 (implementation benefit of adaptive refinement). On a preregistered family of offline robust optimisation tasks with separated competitive candidates and expensive fitness bounds, adaptive refinement will achieve lower median wall-clock time than uniform refinement at the same certified tolerance after bound construction, bookkeeping and scheduling costs are included. Theorem 4.4 proves a narrower evaluation-cost statement; the conjecture concerns the additional implementation benefit, which the synthetic stage-cost studies do not measure.</w:t>
      </w:r>
    </w:p>
    <w:p w14:paraId="17FBD519" w14:textId="77777777" w:rsidR="005A39D5" w:rsidRDefault="00000000" w:rsidP="00B95B30">
      <w:pPr>
        <w:pStyle w:val="BodyText"/>
        <w:jc w:val="both"/>
      </w:pPr>
      <w:r>
        <w:t>A falsifiable comparison should fix the objective, uncertainty set, proposal sequence, certification tolerance and hardware, then compare total bound-evaluation work and elapsed time against uniform refinement. If most candidates remain competitive, bounds stay loose, or maintaining them costs more than direct evaluation, the cost advantage can disappear. A useful next implementation would therefore begin with a low-dimensional offline problem whose scalar fitness can be enclosed independently, rather than treating local Transformer diagnostics as a complete global optimiser.</w:t>
      </w:r>
    </w:p>
    <w:p w14:paraId="332AE40B" w14:textId="77777777" w:rsidR="005A39D5" w:rsidRDefault="00000000" w:rsidP="00B95B30">
      <w:pPr>
        <w:pStyle w:val="BodyText"/>
        <w:jc w:val="both"/>
      </w:pPr>
      <w:r>
        <w:t>The practical design rule is to attach to every fitness interval its objective, candidate domain, uncertainty domain, exactness status and arithmetic guarantee. This makes a bound usable for optimisation and keeps the quantified claim intact when the interval is propagated, refined, selected or routed.</w:t>
      </w:r>
    </w:p>
    <w:p w14:paraId="0F7B4A2C" w14:textId="77777777" w:rsidR="005A39D5" w:rsidRDefault="00000000" w:rsidP="00B95B30">
      <w:pPr>
        <w:pStyle w:val="Heading1"/>
        <w:jc w:val="both"/>
      </w:pPr>
      <w:bookmarkStart w:id="29" w:name="conclusion"/>
      <w:bookmarkEnd w:id="27"/>
      <w:r>
        <w:t>12 Conclusion</w:t>
      </w:r>
    </w:p>
    <w:p w14:paraId="07D93B1A" w14:textId="77777777" w:rsidR="005A39D5" w:rsidRPr="000F4130" w:rsidRDefault="00000000" w:rsidP="00B95B30">
      <w:pPr>
        <w:jc w:val="both"/>
        <w:rPr>
          <w:sz w:val="28"/>
          <w:szCs w:val="28"/>
        </w:rPr>
      </w:pPr>
      <w:r>
        <w:rPr>
          <w:sz w:val="28"/>
          <w:szCs w:val="28"/>
        </w:rPr>
        <w:t>Interval fitness is useful when a valid endpoint inequality can change an optimisation decision. Refinement contracts information, certified comparison improves a candidate, and uncertainty-set expansion weakens a worst-case guarantee. Keeping these operations distinct yields acceptance rules with explicit meaning. Symbolic derivative signs and mixed monotone decompositions provide useful reductions, while nested uncertainty covers supply convergent bounds on the robust objective itself. Together with an attained incumbent certificate, those bounds produce a global stopping gap under the stated refinement assumptions.</w:t>
      </w:r>
    </w:p>
    <w:p w14:paraId="33BD0201" w14:textId="77777777" w:rsidR="005A39D5" w:rsidRPr="000F4130" w:rsidRDefault="00000000" w:rsidP="00B95B30">
      <w:pPr>
        <w:pStyle w:val="BodyText"/>
        <w:jc w:val="both"/>
        <w:rPr>
          <w:sz w:val="28"/>
          <w:szCs w:val="28"/>
        </w:rPr>
      </w:pPr>
      <w:r>
        <w:rPr>
          <w:sz w:val="28"/>
          <w:szCs w:val="28"/>
        </w:rPr>
        <w:t>Exact local neural ranges remain optional ingredients, connected through a specified loss and dependence contract. The companion Interval Transformer paper supplies an architectural motivation; the optimisation theory also applies to algebraic and other soundly enclosed objectives. V3 adds cost, curvature, pruning, aggregation and attention results with explicit proofs, and an exact rational benchmark reference. The reported V2 numerical studies remain useful arithmetic diagnostics whose practical implications depend on enclosure cost and sharpness. A machine-level certificate additionally requires sound endpoint arithmetic and verified feasibility. V4 supplies that arithmetic for the benchmark: its validated C# search returns machine certificates that bracket the exact rational optimum.</w:t>
      </w:r>
    </w:p>
    <w:p w14:paraId="7502A49F" w14:textId="77777777" w:rsidR="005A39D5" w:rsidRDefault="00000000" w:rsidP="00B95B30">
      <w:pPr>
        <w:pStyle w:val="Heading1"/>
        <w:pageBreakBefore/>
        <w:jc w:val="both"/>
      </w:pPr>
      <w:bookmarkStart w:id="30" w:name="references"/>
      <w:bookmarkEnd w:id="29"/>
      <w:r>
        <w:lastRenderedPageBreak/>
        <w:t>References</w:t>
      </w:r>
    </w:p>
    <w:p w14:paraId="5E6970CC" w14:textId="6877F6FE" w:rsidR="00C529E1" w:rsidRDefault="00D4097F" w:rsidP="00773E05">
      <w:pPr>
        <w:keepLines/>
        <w:spacing w:line="240" w:lineRule="auto"/>
        <w:ind w:left="360" w:hanging="360"/>
        <w:jc w:val="both"/>
        <w:rPr>
          <w:sz w:val="21"/>
        </w:rPr>
      </w:pPr>
      <w:r>
        <w:rPr>
          <w:sz w:val="21"/>
        </w:rPr>
        <w:t xml:space="preserve">Ghosh, D. P. (2026). Interval Fitness and Monotone Certificates for Optimisation: A symbolic framework for robust selection and global bounds, V2. https://github.com/debiprasadghosh/ResearchOverFlow/tree/main/October2026/IntervalFitness</w:t>
      </w:r>
    </w:p>
    <w:p w14:paraId="017253D0" w14:textId="0FFFABAB" w:rsidR="005A39D5" w:rsidRDefault="00000000" w:rsidP="00B95B30">
      <w:pPr>
        <w:keepLines/>
        <w:spacing w:line="240" w:lineRule="auto"/>
        <w:ind w:left="360" w:hanging="360"/>
        <w:jc w:val="both"/>
      </w:pPr>
      <w:r>
        <w:rPr>
          <w:sz w:val="21"/>
        </w:rPr>
        <w:t xml:space="preserve">Ghosh, D. P. (2026). </w:t>
      </w:r>
      <w:r>
        <w:rPr>
          <w:i/>
          <w:iCs/>
          <w:sz w:val="21"/>
        </w:rPr>
        <w:t>Interval Transformers with exact local weight ranges and sparse expert routing</w:t>
      </w:r>
      <w:r>
        <w:rPr>
          <w:sz w:val="21"/>
        </w:rPr>
        <w:t xml:space="preserve"> [Preprint, October 1 manuscript]. https://doi.org/10.13140/RG.2.2.17888.03849</w:t>
      </w:r>
    </w:p>
    <w:p w14:paraId="1A060358" w14:textId="77777777" w:rsidR="005A39D5" w:rsidRDefault="00000000" w:rsidP="00B95B30">
      <w:pPr>
        <w:pStyle w:val="BodyText"/>
        <w:keepLines/>
        <w:spacing w:line="240" w:lineRule="auto"/>
        <w:ind w:left="360" w:hanging="360"/>
        <w:jc w:val="both"/>
      </w:pPr>
      <w:r>
        <w:rPr>
          <w:sz w:val="21"/>
        </w:rPr>
        <w:t xml:space="preserve">IBEX contributors. (n.d.). </w:t>
      </w:r>
      <w:r>
        <w:rPr>
          <w:i/>
          <w:iCs/>
          <w:sz w:val="21"/>
        </w:rPr>
        <w:t>IbexOpt</w:t>
      </w:r>
      <w:r>
        <w:rPr>
          <w:sz w:val="21"/>
        </w:rPr>
        <w:t>. IBEX 2.7 documentation. Retrieved October 27, 2026, from https://ibex-lib.readthedocs.io/en/latest/optim.html</w:t>
      </w:r>
    </w:p>
    <w:p w14:paraId="73BB03F5" w14:textId="77777777" w:rsidR="005A39D5" w:rsidRDefault="00000000" w:rsidP="00B95B30">
      <w:pPr>
        <w:pStyle w:val="BodyText"/>
        <w:keepLines/>
        <w:spacing w:line="240" w:lineRule="auto"/>
        <w:ind w:left="360" w:hanging="360"/>
        <w:jc w:val="both"/>
      </w:pPr>
      <w:r>
        <w:rPr>
          <w:sz w:val="21"/>
        </w:rPr>
        <w:t xml:space="preserve">Matthiesen, B., Hellings, C., Jorswieck, E. A., &amp; Utschick, W. (2020). Mixed monotonic programming for fast global optimization. </w:t>
      </w:r>
      <w:r>
        <w:rPr>
          <w:i/>
          <w:iCs/>
          <w:sz w:val="21"/>
        </w:rPr>
        <w:t>IEEE Transactions on Signal Processing, 68</w:t>
      </w:r>
      <w:r>
        <w:rPr>
          <w:sz w:val="21"/>
        </w:rPr>
        <w:t>, 2529–2544. https://doi.org/10.1109/TSP.2020.2983284</w:t>
      </w:r>
    </w:p>
    <w:p w14:paraId="6893D429" w14:textId="77777777" w:rsidR="005A39D5" w:rsidRDefault="00000000" w:rsidP="00B95B30">
      <w:pPr>
        <w:pStyle w:val="BodyText"/>
        <w:keepLines/>
        <w:spacing w:line="240" w:lineRule="auto"/>
        <w:ind w:left="360" w:hanging="360"/>
        <w:jc w:val="both"/>
      </w:pPr>
      <w:r>
        <w:rPr>
          <w:sz w:val="21"/>
        </w:rPr>
        <w:t xml:space="preserve">Trombettoni, G., Araya, I., Neveu, B., &amp; Chabert, G. (2011). Inner regions and interval linearizations for global optimization. </w:t>
      </w:r>
      <w:r>
        <w:rPr>
          <w:i/>
          <w:iCs/>
          <w:sz w:val="21"/>
        </w:rPr>
        <w:t>Proceedings of the Twenty-Fifth AAAI Conference on Artificial Intelligence</w:t>
      </w:r>
      <w:r>
        <w:rPr>
          <w:sz w:val="21"/>
        </w:rPr>
        <w:t>, 99–104. https://cdn.aaai.org/ojs/7817/7817-13-11345-1-2-20201228.pdf</w:t>
      </w:r>
    </w:p>
    <w:p w14:paraId="0A3F1EC3" w14:textId="77777777" w:rsidR="005A39D5" w:rsidRDefault="00000000" w:rsidP="00B95B30">
      <w:pPr>
        <w:pStyle w:val="BodyText"/>
        <w:keepLines/>
        <w:spacing w:line="240" w:lineRule="auto"/>
        <w:ind w:left="360" w:hanging="360"/>
        <w:jc w:val="both"/>
      </w:pPr>
      <w:r>
        <w:rPr>
          <w:sz w:val="21"/>
        </w:rPr>
        <w:t xml:space="preserve">Wołczyk, M., Piczak, K., Wójcik, B., Pustelnik, Ł., Morawiecki, P., Tabor, J., Trzciński, T., &amp; Spurek, P. (2022). Continual learning with guarantees via weight interval constraints. </w:t>
      </w:r>
      <w:r>
        <w:rPr>
          <w:i/>
          <w:iCs/>
          <w:sz w:val="21"/>
        </w:rPr>
        <w:t>Proceedings of Machine Learning Research, 162</w:t>
      </w:r>
      <w:r>
        <w:rPr>
          <w:sz w:val="21"/>
        </w:rPr>
        <w:t>, 23897–23911. https://proceedings.mlr.press/v162/wolczyk22a.html</w:t>
      </w:r>
    </w:p>
    <w:bookmarkEnd w:id="30"/>
    <w:p w14:paraId="328BC79A" w14:textId="77777777" w:rsidR="005A39D5" w:rsidRDefault="00000000" w:rsidP="00B95B30">
      <w:pPr>
        <w:pStyle w:val="Heading1"/>
        <w:pageBreakBefore/>
        <w:jc w:val="both"/>
      </w:pPr>
      <w:r>
        <w:lastRenderedPageBreak/>
        <w:t>Appendix A Exploration settings</w:t>
      </w:r>
    </w:p>
    <w:p w14:paraId="37753198" w14:textId="7D13801C" w:rsidR="005A39D5" w:rsidRDefault="00000000" w:rsidP="00B95B30">
      <w:pPr>
        <w:jc w:val="both"/>
      </w:pPr>
      <w:r>
        <w:t xml:space="preserve">V2 reports SymPy 1.14 checks, a 30-significant-digit root calculation and the following exploration settings. The code and execution logs were not supplied with the attached manuscript, so these studies were not replicated in V3. The interval calculations used ordinary double-precision endpoints without outward rounding. The labels certified in the source diagnostics therefore refer to the algorithmic intention, not a validated floating-point implementation. The branch-and-bound initial incumbent was a computed lower estimate at z = 0; boxes were split at their midpoints in order of largest upper estimate, with stopping at the requested gap or 100,000 splits. Reported NumPy default_rng seeds were 5 for Proposition 4.3, 11 for Proposition 8.2, 13 for Proposition 9.1, 17 for Proposition 7.2 and 20261027 for the adaptive-cost study. Capped allocation was compared with SciPy SLSQP at function tolerance 10⁻¹⁴. The near-tie study used five candidates within 10⁻³ of one and 95 on [0, 0.9]. Proposition 10.1 provides a separate exact-integer reference bracket checked in V3; no new performance measurements are claimed. V4 adds the validated C# computations of Sections 10.7–10.11, whose settings and code are given in Appendix B. </w:t>
      </w:r>
    </w:p>
    <w:p>
      <w:pPr>
        <w:pStyle w:val="Heading1"/>
        <w:jc w:val="both"/>
      </w:pPr>
      <w:r>
        <w:t xml:space="preserve">Appendix B Validated C# implementation</w:t>
      </w:r>
    </w:p>
    <w:p>
      <w:pPr>
        <w:jc w:val="both"/>
      </w:pPr>
      <w:r>
        <w:t xml:space="preserve">The V4 computations were run with .NET 8.0.32 (SDK 8.0.132) on Ubuntu 24.04 in a two-core cloud container, compiled in Release mode with no external packages. Interval endpoints are rounded outward by one unit in the last place after every addition, subtraction and multiplication; squares of intervals that contain zero use a zero lower endpoint. Exact checks use</w:t>
      </w:r>
      <w:r>
        <w:t xml:space="preserve"> </w:t>
      </w:r>
      <w:r>
        <w:rPr>
          <w:rFonts w:ascii="Consolas" w:hAnsi="Consolas"/>
          <w:sz w:val="20"/>
        </w:rPr>
        <w:t xml:space="preserve">System.Numerics.BigInteger</w:t>
      </w:r>
      <w:r>
        <w:t xml:space="preserve">, and every returned double is converted to its exact rational value before comparison with Proposition 10.1. The branch and bound starts from the certified value at</w:t>
      </w:r>
      <w:r>
        <w:t xml:space="preserve"> </w:t>
      </w:r>
      <m:oMath>
        <m:r>
          <m:t>z</m:t>
        </m:r>
        <m:r>
          <m:rPr>
            <m:sty m:val="p"/>
          </m:rPr>
          <m:t>=</m:t>
        </m:r>
        <m:r>
          <m:t>0</m:t>
        </m:r>
      </m:oMath>
      <w:r>
        <w:t xml:space="preserve"> </w:t>
      </w:r>
      <w:r>
        <w:t xml:space="preserve">with uncertainty cells of width</w:t>
      </w:r>
      <w:r>
        <w:t xml:space="preserve"> </w:t>
      </w:r>
      <m:oMath>
        <m:sSup>
          <m:e>
            <m:r>
              <m:t>2</m:t>
            </m:r>
          </m:e>
          <m:sup>
            <m:r>
              <m:rPr>
                <m:sty m:val="p"/>
              </m:rPr>
              <m:t>−</m:t>
            </m:r>
            <m:r>
              <m:t>10</m:t>
            </m:r>
          </m:sup>
        </m:sSup>
      </m:oMath>
      <w:r>
        <w:t xml:space="preserve">, splits the box with the largest upper bound, and refines inner cells to the candidate width, or to the tolerance for midpoint certificates. Random studies use</w:t>
      </w:r>
      <w:r>
        <w:t xml:space="preserve"> </w:t>
      </w:r>
      <w:r>
        <w:rPr>
          <w:rFonts w:ascii="Consolas" w:hAnsi="Consolas"/>
          <w:sz w:val="20"/>
        </w:rPr>
        <w:t xml:space="preserve">System.Random</w:t>
      </w:r>
      <w:r>
        <w:t xml:space="preserve"> </w:t>
      </w:r>
      <w:r>
        <w:t xml:space="preserve">with seeds 20261027 (Theorem 4.4), 20261028 (Theorem 9.2), 20261029 (Theorem 5.4) and 20261030 (Proposition 7.3). Timings are single runs on the stated machine and indicate scale only.</w:t>
      </w:r>
    </w:p>
    <w:p>
      <w:pPr>
        <w:jc w:val="both"/>
      </w:pPr>
      <w:r>
        <w:t xml:space="preserve">The listing gives the validated interval type, the benchmark, the nested search with pruning, the Lipschitz cover and the exact rational checks. The experiment drivers for Sections 10.9–10.11 follow the same conventions and are supplied with the source files.</w:t>
      </w:r>
    </w:p>
    <w:p>
      <w:pPr>
        <w:pStyle w:val="SourceCode"/>
        <w:spacing w:before="60" w:after="60"/>
      </w:pPr>
      <w:r>
        <w:rPr>
          <w:rFonts w:ascii="Consolas" w:hAnsi="Consolas"/>
          <w:sz w:val="14"/>
        </w:rPr>
        <w:t xml:space="preserve">namespace IntervalFitness;</w:t>
        <w:br/>
        <w:t xml:space="preserve"/>
        <w:br/>
        <w:t xml:space="preserve">/// &lt;summary&gt;Closed interval with outward rounding: every correctly rounded IEEE result is</w:t>
        <w:br/>
        <w:t xml:space="preserve">/// widened by one unit in the last place, so the true real result is always enclosed.&lt;/summary&gt;</w:t>
        <w:br/>
        <w:t xml:space="preserve">public readonly record struct Iv(double Lo, double Hi)</w:t>
        <w:br/>
        <w:t xml:space="preserve">{</w:t>
        <w:br/>
        <w:t xml:space="preserve">    public static Iv Point(double x) =&gt; new(x, x);</w:t>
        <w:br/>
        <w:t xml:space="preserve">    static double Dn(double x) =&gt; Math.BitDecrement(x);</w:t>
        <w:br/>
        <w:t xml:space="preserve">    static double Up(double x) =&gt; Math.BitIncrement(x);</w:t>
        <w:br/>
        <w:t xml:space="preserve">    public double Mid =&gt; 0.5 * (Lo + Hi);</w:t>
        <w:br/>
        <w:t xml:space="preserve">    public double Width =&gt; Hi - Lo;</w:t>
        <w:br/>
        <w:t xml:space="preserve">    public bool Contains(double x) =&gt; Lo &lt;= x &amp;&amp; x &lt;= Hi;</w:t>
        <w:br/>
        <w:t xml:space="preserve"/>
        <w:br/>
        <w:t xml:space="preserve">    public static Iv operator +(Iv a, Iv b) =&gt; new(Dn(a.Lo + b.Lo), Up(a.Hi + b.Hi));</w:t>
        <w:br/>
        <w:t xml:space="preserve">    public static Iv operator -(Iv a, Iv b) =&gt; new(Dn(a.Lo - b.Hi), Up(a.Hi - b.Lo));</w:t>
        <w:br/>
        <w:t xml:space="preserve">    public static Iv operator -(Iv a) =&gt; new(-a.Hi, -a.Lo);</w:t>
        <w:br/>
        <w:t xml:space="preserve">    public static Iv operator *(Iv a, Iv b)</w:t>
        <w:br/>
        <w:t xml:space="preserve">    {</w:t>
        <w:br/>
        <w:t xml:space="preserve">        double p1 = a.Lo * b.Lo, p2 = a.Lo * b.Hi, p3 = a.Hi * b.Lo, p4 = a.Hi * b.Hi;</w:t>
        <w:br/>
        <w:t xml:space="preserve">        return new(Dn(Math.Min(Math.Min(p1, p2), Math.Min(p3, p4))), Up(Math.Max(Math.Max(p1, p2), Math.Max(p3, p4))));</w:t>
        <w:br/>
        <w:t xml:space="preserve">    }</w:t>
        <w:br/>
        <w:t xml:space="preserve">    public static Iv operator *(double s, Iv a) =&gt; Point(s) * a;</w:t>
        <w:br/>
        <w:t xml:space="preserve">    public static Iv operator +(Iv a, double s) =&gt; a + Point(s);</w:t>
        <w:br/>
        <w:t xml:space="preserve">    public static Iv operator -(Iv a, double s) =&gt; a - Point(s);</w:t>
        <w:br/>
        <w:t xml:space="preserve"/>
        <w:br/>
        <w:t xml:space="preserve">    public Iv Sqr() =&gt; (Lo, Hi) switch</w:t>
        <w:br/>
        <w:t xml:space="preserve">    {</w:t>
        <w:br/>
        <w:t xml:space="preserve">        ( &gt;= 0, _) =&gt; new(Dn(Lo * Lo), Up(Hi * Hi)),</w:t>
        <w:br/>
        <w:t xml:space="preserve">        (_, &lt;= 0) =&gt; new(Dn(Hi * Hi), Up(Lo * Lo)),</w:t>
        <w:br/>
        <w:t xml:space="preserve">        _ =&gt; new(0.0, Up(Math.Max(Lo * Lo, Hi * Hi)))</w:t>
        <w:br/>
        <w:t xml:space="preserve">    };</w:t>
        <w:br/>
        <w:t xml:space="preserve">    public Iv Intersect(Iv o) =&gt; new(Math.Max(Lo, o.Lo), Math.Min(Hi, o.Hi));</w:t>
        <w:br/>
        <w:t xml:space="preserve">    public double Mag =&gt; Math.Max(Math.Abs(Lo), Math.Abs(Hi));</w:t>
        <w:br/>
        <w:t xml:space="preserve">}</w:t>
      </w:r>
    </w:p>
    <w:p>
      <w:pPr>
        <w:pStyle w:val="SourceCode"/>
        <w:spacing w:before="60" w:after="60"/>
      </w:pPr>
      <w:r>
        <w:rPr>
          <w:rFonts w:ascii="Consolas" w:hAnsi="Consolas"/>
          <w:sz w:val="14"/>
        </w:rPr>
        <w:t xml:space="preserve">namespace IntervalFitness;</w:t>
        <w:br/>
        <w:t xml:space="preserve"/>
        <w:br/>
        <w:t xml:space="preserve">/// &lt;summary&gt;Robust benchmark (30): F(z, xi) = -(z^2 - 1)^2 + xi z / 2 - xi^2 / 4.&lt;/summary&gt;</w:t>
        <w:br/>
        <w:t xml:space="preserve">public static class Problem30</w:t>
        <w:br/>
        <w:t xml:space="preserve">{</w:t>
        <w:br/>
        <w:t xml:space="preserve">    public enum Form { Natural, MeanValue, Intersection }</w:t>
        <w:br/>
        <w:t xml:space="preserve"/>
        <w:br/>
        <w:t xml:space="preserve">    public static Iv Natural(Iv z, Iv x) =&gt; -((z.Sqr() - 1.0).Sqr()) + 0.5 * (x * z) - 0.25 * x.Sqr();</w:t>
        <w:br/>
        <w:t xml:space="preserve"/>
        <w:br/>
        <w:t xml:space="preserve">    public static Iv DzF(Iv z, Iv x) =&gt; -4.0 * (z * (z.Sqr() - 1.0)) + 0.5 * x;</w:t>
        <w:br/>
        <w:t xml:space="preserve">    public static Iv DxF(Iv z, Iv x) =&gt; 0.5 * z - 0.5 * x;</w:t>
        <w:br/>
        <w:t xml:space="preserve"/>
        <w:br/>
        <w:t xml:space="preserve">    public static Iv MeanValue(Iv z, Iv x)</w:t>
        <w:br/>
        <w:t xml:space="preserve">    {</w:t>
        <w:br/>
        <w:t xml:space="preserve">        var zc = Iv.Point(z.Mid); var xc = Iv.Point(x.Mid);</w:t>
        <w:br/>
        <w:t xml:space="preserve">        return Natural(zc, xc) + DzF(z, x) * (z - zc) + DxF(z, x) * (x - xc);</w:t>
        <w:br/>
        <w:t xml:space="preserve">    }</w:t>
        <w:br/>
        <w:t xml:space="preserve"/>
        <w:br/>
        <w:t xml:space="preserve">    public static Iv Joint(Form form, Iv z, Iv x) =&gt; form switch</w:t>
        <w:br/>
        <w:t xml:space="preserve">    {</w:t>
        <w:br/>
        <w:t xml:space="preserve">        Form.Natural =&gt; Natural(z, x),</w:t>
        <w:br/>
        <w:t xml:space="preserve">        Form.MeanValue =&gt; MeanValue(z, x),</w:t>
        <w:br/>
        <w:t xml:space="preserve">        _ =&gt; Natural(z, x).Intersect(MeanValue(z, x))</w:t>
        <w:br/>
        <w:t xml:space="preserve">    };</w:t>
        <w:br/>
        <w:t xml:space="preserve">}</w:t>
      </w:r>
    </w:p>
    <w:p>
      <w:pPr>
        <w:pStyle w:val="SourceCode"/>
        <w:spacing w:before="60" w:after="60"/>
      </w:pPr>
      <w:r>
        <w:rPr>
          <w:rFonts w:ascii="Consolas" w:hAnsi="Consolas"/>
          <w:sz w:val="14"/>
        </w:rPr>
        <w:t xml:space="preserve">namespace IntervalFitness;</w:t>
        <w:br/>
        <w:t xml:space="preserve">using static Problem30;</w:t>
        <w:br/>
        <w:t xml:space="preserve"/>
        <w:br/>
        <w:t xml:space="preserve">public sealed record InnerResult(Iv Phi, IReadOnlyList&lt;Iv&gt; Cells, long Evaluations, int Discarded);</w:t>
        <w:br/>
        <w:t xml:space="preserve">public sealed record SearchResult(double B, double Upper, long Splits, long Evaluations, int Active,</w:t>
        <w:br/>
        <w:t xml:space="preserve">    bool GapMonotone, bool IncumbentMonotone, long CellsDiscarded, long MinimiserChecks, long MinimiserViolations);</w:t>
        <w:br/>
        <w:t xml:space="preserve"/>
        <w:br/>
        <w:t xml:space="preserve">public static class RobustSearch</w:t>
        <w:br/>
        <w:t xml:space="preserve">{</w:t>
        <w:br/>
        <w:t xml:space="preserve">    /// &lt;summary&gt;Theorem 6.1 enclosure with Proposition 6.4 pruning; cells are bisected until width &lt;= target.&lt;/summary&gt;</w:t>
        <w:br/>
        <w:t xml:space="preserve">    public static InnerResult Inner(Form form, Iv z, IReadOnlyList&lt;Iv&gt; start, double target)</w:t>
        <w:br/>
        <w:t xml:space="preserve">    {</w:t>
        <w:br/>
        <w:t xml:space="preserve">        var cells = start; long evals = 0; int discarded = 0;</w:t>
        <w:br/>
        <w:t xml:space="preserve">        while (true)</w:t>
        <w:br/>
        <w:t xml:space="preserve">        {</w:t>
        <w:br/>
        <w:t xml:space="preserve">            var vals = cells.Select(s =&gt; Joint(form, z, s)).ToArray(); evals += vals.Length;</w:t>
        <w:br/>
        <w:t xml:space="preserve">            double lo = vals.Min(v =&gt; v.Lo), up = vals.Min(v =&gt; v.Hi);</w:t>
        <w:br/>
        <w:t xml:space="preserve">            var keep = cells.Where((s, i) =&gt; vals[i].Lo &lt;= up).ToArray();      // strict exclusion A_S &gt; U</w:t>
        <w:br/>
        <w:t xml:space="preserve">            discarded += cells.Count - keep.Length;</w:t>
        <w:br/>
        <w:t xml:space="preserve">            if (keep.All(s =&gt; s.Width &lt;= target)) return new(new Iv(lo, up), keep, evals, discarded);</w:t>
        <w:br/>
        <w:t xml:space="preserve">            cells = keep.SelectMany(s =&gt; s.Width &lt;= target ? new[] { s } : new[] { new Iv(s.Lo, s.Mid), new Iv(s.Mid, s.Hi) }).ToArray();</w:t>
        <w:br/>
        <w:t xml:space="preserve">        }</w:t>
        <w:br/>
        <w:t xml:space="preserve">    }</w:t>
        <w:br/>
        <w:t xml:space="preserve"/>
        <w:br/>
        <w:t xml:space="preserve">    sealed record Box(double Lo, double Hi, double L, double U, IReadOnlyList&lt;Iv&gt; Cells);</w:t>
        <w:br/>
        <w:t xml:space="preserve"/>
        <w:br/>
        <w:t xml:space="preserve">    // Minimiser of the inner problem is xi = -sign(z); check that a retained cell contains it.</w:t>
        <w:br/>
        <w:t xml:space="preserve">    static (long, long) CheckMinimisers(double lo, double hi, IReadOnlyList&lt;Iv&gt; cells)</w:t>
        <w:br/>
        <w:t xml:space="preserve">    {</w:t>
        <w:br/>
        <w:t xml:space="preserve">        long checks = 0, bad = 0;</w:t>
        <w:br/>
        <w:t xml:space="preserve">        if (hi &gt; 0) { checks++; if (!cells.Any(c =&gt; c.Contains(-1.0))) bad++; }</w:t>
        <w:br/>
        <w:t xml:space="preserve">        if (lo &lt; 0) { checks++; if (!cells.Any(c =&gt; c.Contains(1.0))) bad++; }</w:t>
        <w:br/>
        <w:t xml:space="preserve">        return (checks, bad);</w:t>
        <w:br/>
        <w:t xml:space="preserve">    }</w:t>
        <w:br/>
        <w:t xml:space="preserve"/>
        <w:br/>
        <w:t xml:space="preserve">    public static SearchResult Run(Form form, double tol, long maxSplits = 100_000)</w:t>
        <w:br/>
        <w:t xml:space="preserve">    {</w:t>
        <w:br/>
        <w:t xml:space="preserve">        var root = new Iv(-2, 2); var all = new[] { new Iv(-1, 1) };</w:t>
        <w:br/>
        <w:t xml:space="preserve">        var r0 = Inner(form, root, all, 2.0); long evals = r0.Evaluations, disc = r0.Discarded;</w:t>
        <w:br/>
        <w:t xml:space="preserve">        var p0 = Inner(form, Iv.Point(0.0), all, Math.Pow(2, -10)); evals += p0.Evaluations;</w:t>
        <w:br/>
        <w:t xml:space="preserve">        double b = p0.Phi.Lo;</w:t>
        <w:br/>
        <w:t xml:space="preserve">        var pq = new PriorityQueue&lt;Box, double&gt;(); pq.Enqueue(new Box(-2, 2, r0.Phi.Lo, r0.Phi.Hi, r0.Cells), -r0.Phi.Hi);</w:t>
        <w:br/>
        <w:t xml:space="preserve">        long splits = 0, checks = 0, bad = 0; double lastGap = double.PositiveInfinity, lastB = b; bool gapMono = true, bMono = true;</w:t>
        <w:br/>
        <w:t xml:space="preserve">        while (pq.Count &gt; 0 &amp;&amp; splits &lt; maxSplits)</w:t>
        <w:br/>
        <w:t xml:space="preserve">        {</w:t>
        <w:br/>
        <w:t xml:space="preserve">            while (pq.Count &gt; 0 &amp;&amp; pq.Peek().U &lt;= b) pq.Dequeue();</w:t>
        <w:br/>
        <w:t xml:space="preserve">            if (pq.Count == 0) break;</w:t>
        <w:br/>
        <w:t xml:space="preserve">            double upper = Math.Max(b, pq.Peek().U), gap = upper - b;</w:t>
        <w:br/>
        <w:t xml:space="preserve">            gapMono &amp;= gap &lt;= lastGap; bMono &amp;= b &gt;= lastB; lastGap = gap; lastB = b;</w:t>
        <w:br/>
        <w:t xml:space="preserve">            if (gap &lt;= tol) break;</w:t>
        <w:br/>
        <w:t xml:space="preserve">            var box = pq.Dequeue(); double m = 0.5 * (box.Lo + box.Hi); splits++;</w:t>
        <w:br/>
        <w:t xml:space="preserve">            foreach (var (lo, hi) in new[] { (box.Lo, m), (m, box.Hi) })</w:t>
        <w:br/>
        <w:t xml:space="preserve">            {</w:t>
        <w:br/>
        <w:t xml:space="preserve">                double w = hi - lo;</w:t>
        <w:br/>
        <w:t xml:space="preserve">                var e = Inner(form, new Iv(lo, hi), box.Cells, w); evals += e.Evaluations; disc += e.Discarded;</w:t>
        <w:br/>
        <w:t xml:space="preserve">                var (c1, b1) = CheckMinimisers(lo, hi, e.Cells); checks += c1; bad += b1;</w:t>
        <w:br/>
        <w:t xml:space="preserve">                double L = Math.Max(box.L, e.Phi.Lo), U = Math.Min(box.U, e.Phi.Hi);</w:t>
        <w:br/>
        <w:t xml:space="preserve">                var pc = Inner(form, Iv.Point(0.5 * (lo + hi)), e.Cells, Math.Min(w, tol)); evals += pc.Evaluations;</w:t>
        <w:br/>
        <w:t xml:space="preserve">                b = Math.Max(b, pc.Phi.Lo);</w:t>
        <w:br/>
        <w:t xml:space="preserve">                if (U &gt; b) pq.Enqueue(new Box(lo, hi, L, U, e.Cells), -U);</w:t>
        <w:br/>
        <w:t xml:space="preserve">            }</w:t>
        <w:br/>
        <w:t xml:space="preserve">        }</w:t>
        <w:br/>
        <w:t xml:space="preserve">        var active = pq.UnorderedItems.Where(t =&gt; t.Element.U &gt; b).ToArray();</w:t>
        <w:br/>
        <w:t xml:space="preserve">        double B = Math.Max(b, active.Length &gt; 0 ? active.Max(t =&gt; t.Element.U) : b);</w:t>
        <w:br/>
        <w:t xml:space="preserve">        return new(b, B, splits, evals, active.Length, gapMono &amp;&amp; (B - b) &lt;= lastGap, bMono, disc, checks, bad);</w:t>
        <w:br/>
        <w:t xml:space="preserve">    }</w:t>
        <w:br/>
        <w:t xml:space="preserve"/>
        <w:br/>
        <w:t xml:space="preserve">    /// &lt;summary&gt;Theorem 6.5 / Corollary 6.6: uniform Lipschitz cover with balanced point accuracy kappa = K.&lt;/summary&gt;</w:t>
        <w:br/>
        <w:t xml:space="preserve">    public static (double b, double B, long boxes, long evals, double K) LipschitzCover(Form form, double eps)</w:t>
        <w:br/>
        <w:t xml:space="preserve">    {</w:t>
        <w:br/>
        <w:t xml:space="preserve">        double K = DzF(new Iv(-2, 2), new Iv(-1, 1)).Mag;          // validated sup |dF/dz| on D x Xi</w:t>
        <w:br/>
        <w:t xml:space="preserve">        double rho = eps / (2 * K); long m = (long)Math.Ceiling(4.0 / (2 * rho)); double h = 4.0 / m;</w:t>
        <w:br/>
        <w:t xml:space="preserve">        double b = double.NegativeInfinity, B = double.NegativeInfinity; long evals = 0;</w:t>
        <w:br/>
        <w:t xml:space="preserve">        var all = new[] { new Iv(-1, 1) };</w:t>
        <w:br/>
        <w:t xml:space="preserve">        for (long i = 0; i &lt; m; i++)</w:t>
        <w:br/>
        <w:t xml:space="preserve">        {</w:t>
        <w:br/>
        <w:t xml:space="preserve">            double c = -2 + (i + 0.5) * h, rhoQ = 0.5 * h;</w:t>
        <w:br/>
        <w:t xml:space="preserve">            double target = K * rhoQ; InnerResult p;</w:t>
        <w:br/>
        <w:t xml:space="preserve">            do { p = Inner(form, Iv.Point(c), all, target); evals += p.Evaluations; target *= 0.5; }</w:t>
        <w:br/>
        <w:t xml:space="preserve">            while (p.Phi.Width &gt; K * rhoQ);                              // point accuracy delta_Q &lt;= kappa rho_Q</w:t>
        <w:br/>
        <w:t xml:space="preserve">            b = Math.Max(b, p.Phi.Lo); B = Math.Max(B, Math.BitIncrement(p.Phi.Hi + Math.BitIncrement(K * rhoQ)));</w:t>
        <w:br/>
        <w:t xml:space="preserve">        }</w:t>
        <w:br/>
        <w:t xml:space="preserve">        return (b, B, m, evals, K);</w:t>
        <w:br/>
        <w:t xml:space="preserve">    }</w:t>
        <w:br/>
        <w:t xml:space="preserve">}</w:t>
      </w:r>
    </w:p>
    <w:p>
      <w:pPr>
        <w:pStyle w:val="SourceCode"/>
        <w:spacing w:before="60" w:after="60"/>
      </w:pPr>
      <w:r>
        <w:rPr>
          <w:rFonts w:ascii="Consolas" w:hAnsi="Consolas"/>
          <w:sz w:val="14"/>
        </w:rPr>
        <w:t xml:space="preserve">namespace IntervalFitness;</w:t>
        <w:br/>
        <w:t xml:space="preserve">using System.Numerics;</w:t>
        <w:br/>
        <w:t xml:space="preserve"/>
        <w:br/>
        <w:t xml:space="preserve">/// &lt;summary&gt;Exact rational arithmetic for Proposition 10.1 and for checking double endpoints.&lt;/summary&gt;</w:t>
        <w:br/>
        <w:t xml:space="preserve">public readonly record struct Q(BigInteger N, BigInteger D)</w:t>
        <w:br/>
        <w:t xml:space="preserve">{</w:t>
        <w:br/>
        <w:t xml:space="preserve">    public static Q Of(BigInteger n, BigInteger d) { var g = BigInteger.GreatestCommonDivisor(n, d); if (d.Sign &lt; 0) { n = -n; d = -d; } return new(n / g, d / g); }</w:t>
        <w:br/>
        <w:t xml:space="preserve">    public static Q operator +(Q a, Q b) =&gt; Of(a.N * b.D + b.N * a.D, a.D * b.D);</w:t>
        <w:br/>
        <w:t xml:space="preserve">    public static Q operator -(Q a, Q b) =&gt; Of(a.N * b.D - b.N * a.D, a.D * b.D);</w:t>
        <w:br/>
        <w:t xml:space="preserve">    public static Q operator *(Q a, Q b) =&gt; Of(a.N * b.N, a.D * b.D);</w:t>
        <w:br/>
        <w:t xml:space="preserve">    public static bool operator &lt;(Q a, Q b) =&gt; a.N * b.D &lt; b.N * a.D;</w:t>
        <w:br/>
        <w:t xml:space="preserve">    public static bool operator &gt;(Q a, Q b) =&gt; a.N * b.D &gt; b.N * a.D;</w:t>
        <w:br/>
        <w:t xml:space="preserve">    public static bool operator &lt;=(Q a, Q b) =&gt; !(a &gt; b);</w:t>
        <w:br/>
        <w:t xml:space="preserve">    public static bool operator &gt;=(Q a, Q b) =&gt; !(a &lt; b);</w:t>
        <w:br/>
        <w:t xml:space="preserve">    /// &lt;summary&gt;Exact value of a finite double.&lt;/summary&gt;</w:t>
        <w:br/>
        <w:t xml:space="preserve">    public static Q FromDouble(double x)</w:t>
        <w:br/>
        <w:t xml:space="preserve">    {</w:t>
        <w:br/>
        <w:t xml:space="preserve">        long bits = BitConverter.DoubleToInt64Bits(x); bool neg = bits &lt; 0; int exp = (int)((bits &gt;&gt; 52) &amp; 0x7FF); long man = bits &amp; 0xFFFFFFFFFFFFFL;</w:t>
        <w:br/>
        <w:t xml:space="preserve">        if (exp == 0) exp++; else man |= 1L &lt;&lt; 52; exp -= 1075;</w:t>
        <w:br/>
        <w:t xml:space="preserve">        BigInteger n = man, d = 1; if (exp &gt; 0) n &lt;&lt;= exp; else d &lt;&lt;= -exp; return Of(neg ? -n : n, d);</w:t>
        <w:br/>
        <w:t xml:space="preserve">    }</w:t>
        <w:br/>
        <w:t xml:space="preserve">    public string Decimal(int digits) { var s = BigInteger.Abs(N) * BigInteger.Pow(10, digits) / D; var t = s.ToString().PadLeft(digits + 1, '0'); return (N.Sign &lt; 0 ? "-" : "") + t[..^digits] + "." + t[^digits..]; }</w:t>
        <w:br/>
        <w:t xml:space="preserve">}</w:t>
        <w:br/>
        <w:t xml:space="preserve"/>
        <w:br/>
        <w:t xml:space="preserve">public static class Exact</w:t>
        <w:br/>
        <w:t xml:space="preserve">{</w:t>
        <w:br/>
        <w:t xml:space="preserve">    // Sign of 8 n^3 - 8 n D^2 + D^3, i.e. of the cubic z^3 - z + 1/8 at z = n / D, times 8 D^3.</w:t>
        <w:br/>
        <w:t xml:space="preserve">    public static int CubicSign(BigInteger n, BigInteger D) =&gt; (8 * n * n * n - 8 * n * D * D + D * D * D).Sign;</w:t>
        <w:br/>
        <w:t xml:space="preserve">    public static Q G(Q r) =&gt; r * r - Q.Of(3, 8) * r - Q.Of(5, 4);</w:t>
        <w:br/>
        <w:t xml:space="preserve"/>
        <w:br/>
        <w:t xml:space="preserve">    /// &lt;summary&gt;Bisection on integers for the root of the cubic in (9/10, 1) with denominator 10^digits.&lt;/summary&gt;</w:t>
        <w:br/>
        <w:t xml:space="preserve">    public static (BigInteger lo, BigInteger D) RootBracket(int digits)</w:t>
        <w:br/>
        <w:t xml:space="preserve">    {</w:t>
        <w:br/>
        <w:t xml:space="preserve">        BigInteger D = BigInteger.Pow(10, digits), lo = 9 * D / 10, hi = D;</w:t>
        <w:br/>
        <w:t xml:space="preserve">        while (hi - lo &gt; 1) { var m = (lo + hi) / 2; if (CubicSign(m, D) &lt; 0) lo = m; else hi = m; }</w:t>
        <w:br/>
        <w:t xml:space="preserve">        return (lo, D);</w:t>
        <w:br/>
        <w:t xml:space="preserve">    }</w:t>
        <w:br/>
        <w:t xml:space="preserve">}</w:t>
      </w:r>
    </w:p>
    <w:sectPr w:rsidR="005A39D5"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18732" w14:textId="77777777" w:rsidR="00600454" w:rsidRDefault="00600454">
      <w:pPr>
        <w:spacing w:after="0" w:line="240" w:lineRule="auto"/>
      </w:pPr>
      <w:r>
        <w:separator/>
      </w:r>
    </w:p>
  </w:endnote>
  <w:endnote w:type="continuationSeparator" w:id="0">
    <w:p w14:paraId="666CA67F" w14:textId="77777777" w:rsidR="00600454" w:rsidRDefault="00600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8ECA" w14:textId="77777777" w:rsidR="005A39D5" w:rsidRDefault="00000000">
    <w:pPr>
      <w:pStyle w:val="Footer"/>
      <w:jc w:val="center"/>
    </w:pPr>
    <w:r>
      <w:fldChar w:fldCharType="begin"/>
    </w:r>
    <w:r>
      <w:instrText>PAGE</w:instrText>
    </w:r>
    <w:r>
      <w:fldChar w:fldCharType="separate"/>
    </w:r>
    <w:r w:rsidR="00B95B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41F9D" w14:textId="77777777" w:rsidR="00600454" w:rsidRDefault="00600454">
      <w:r>
        <w:separator/>
      </w:r>
    </w:p>
  </w:footnote>
  <w:footnote w:type="continuationSeparator" w:id="0">
    <w:p w14:paraId="519B07D4" w14:textId="77777777" w:rsidR="00600454" w:rsidRDefault="006004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D6261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51910632">
    <w:abstractNumId w:val="8"/>
  </w:num>
  <w:num w:numId="2" w16cid:durableId="1502038238">
    <w:abstractNumId w:val="6"/>
  </w:num>
  <w:num w:numId="3" w16cid:durableId="595872400">
    <w:abstractNumId w:val="5"/>
  </w:num>
  <w:num w:numId="4" w16cid:durableId="1841657984">
    <w:abstractNumId w:val="4"/>
  </w:num>
  <w:num w:numId="5" w16cid:durableId="642002701">
    <w:abstractNumId w:val="7"/>
  </w:num>
  <w:num w:numId="6" w16cid:durableId="440228148">
    <w:abstractNumId w:val="3"/>
  </w:num>
  <w:num w:numId="7" w16cid:durableId="716513848">
    <w:abstractNumId w:val="2"/>
  </w:num>
  <w:num w:numId="8" w16cid:durableId="871267812">
    <w:abstractNumId w:val="1"/>
  </w:num>
  <w:num w:numId="9" w16cid:durableId="2088653882">
    <w:abstractNumId w:val="0"/>
  </w:num>
  <w:num w:numId="10" w16cid:durableId="918518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39D5"/>
    <w:rsid w:val="000F4130"/>
    <w:rsid w:val="004F668C"/>
    <w:rsid w:val="0051607E"/>
    <w:rsid w:val="005A39D5"/>
    <w:rsid w:val="005B2684"/>
    <w:rsid w:val="00600454"/>
    <w:rsid w:val="00773E05"/>
    <w:rsid w:val="00B95B30"/>
    <w:rsid w:val="00C529E1"/>
    <w:rsid w:val="00D4097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9E1B4"/>
  <w15:docId w15:val="{E10C2D20-E8B5-47F0-827B-56EE2052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2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24</Pages>
  <Words>10470</Words>
  <Characters>59680</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Fitness and Monotone Certificates for Optimisation</dc:title>
  <dc:subject>Standalone mathematical paper on interval fitness, robust selection and certified global search</dc:subject>
  <dc:creator>Debi Prasad Ghosh</dc:creator>
  <cp:keywords>interval fitness, monotone certificates, robust optimisation, symbolic computation</cp:keywords>
  <dc:description>V3 mathematical extension with explicit real arithmetic and numerical evidence scope</dc:description>
  <cp:lastModifiedBy>Debiprasad Ghosh</cp:lastModifiedBy>
  <cp:revision>5</cp:revision>
  <dcterms:created xsi:type="dcterms:W3CDTF">2026-10-27T12:06:00Z</dcterms:created>
  <dcterms:modified xsi:type="dcterms:W3CDTF">2026-10-27T14:05:00Z</dcterms:modified>
</cp:coreProperties>
</file>