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6D623" w14:textId="77777777" w:rsidR="00F32499" w:rsidRPr="00B10887" w:rsidRDefault="00000000" w:rsidP="00B10887">
      <w:pPr>
        <w:spacing w:before="600" w:after="200"/>
        <w:jc w:val="center"/>
        <w:rPr>
          <w:sz w:val="42"/>
          <w:szCs w:val="42"/>
        </w:rPr>
      </w:pPr>
      <w:r w:rsidRPr="00B10887">
        <w:rPr>
          <w:b/>
          <w:bCs/>
          <w:sz w:val="42"/>
          <w:szCs w:val="42"/>
        </w:rPr>
        <w:t>The Hidden Transformer in Diffusion Evolution</w:t>
      </w:r>
    </w:p>
    <w:p w14:paraId="6141D79A" w14:textId="77777777" w:rsidR="00F32499" w:rsidRPr="00B10887" w:rsidRDefault="00000000" w:rsidP="00B10887">
      <w:pPr>
        <w:spacing w:after="360"/>
        <w:jc w:val="center"/>
        <w:rPr>
          <w:color w:val="00B0F0"/>
          <w:sz w:val="28"/>
          <w:szCs w:val="28"/>
        </w:rPr>
      </w:pPr>
      <w:r w:rsidRPr="00B10887">
        <w:rPr>
          <w:color w:val="00B0F0"/>
          <w:sz w:val="32"/>
          <w:szCs w:val="32"/>
        </w:rPr>
        <w:t>An Exact Self-Attention Identity for the Denoising Target, What It Implies for Clustering and Cost, and What It Does Not Imply</w:t>
      </w:r>
    </w:p>
    <w:p w14:paraId="35F91573" w14:textId="77777777" w:rsidR="00F32499" w:rsidRDefault="00000000" w:rsidP="00B10887">
      <w:pPr>
        <w:jc w:val="center"/>
      </w:pPr>
      <w:r>
        <w:rPr>
          <w:b/>
          <w:bCs/>
          <w:sz w:val="24"/>
          <w:szCs w:val="24"/>
        </w:rPr>
        <w:t>Debi Prasad Ghosh</w:t>
      </w:r>
    </w:p>
    <w:p w14:paraId="76CD0AA1" w14:textId="77777777" w:rsidR="00204259" w:rsidRPr="00BB3F1A" w:rsidRDefault="00204259" w:rsidP="00204259">
      <w:pPr>
        <w:jc w:val="center"/>
        <w:rPr>
          <w:lang w:val="en-US"/>
        </w:rPr>
      </w:pPr>
      <w:r w:rsidRPr="00BB3F1A">
        <w:rPr>
          <w:lang w:val="en-US"/>
        </w:rPr>
        <w:t>Founder and Principal Engineer, Debias Parametric Guru, Kolkata, India</w:t>
      </w:r>
    </w:p>
    <w:p w14:paraId="331DC145" w14:textId="77777777" w:rsidR="00204259" w:rsidRDefault="00204259" w:rsidP="00204259">
      <w:pPr>
        <w:jc w:val="center"/>
      </w:pPr>
      <w:r w:rsidRPr="00BB3F1A">
        <w:rPr>
          <w:lang w:val="en-US"/>
        </w:rPr>
        <w:t>1</w:t>
      </w:r>
      <w:r>
        <w:rPr>
          <w:lang w:val="en-US"/>
        </w:rPr>
        <w:t>2</w:t>
      </w:r>
      <w:r w:rsidRPr="00BB3F1A">
        <w:rPr>
          <w:lang w:val="en-US"/>
        </w:rPr>
        <w:t xml:space="preserve"> October 2026 ·</w:t>
      </w:r>
      <w:r>
        <w:rPr>
          <w:lang w:val="en-US"/>
        </w:rPr>
        <w:t xml:space="preserve"> </w:t>
      </w:r>
      <w:r>
        <w:rPr>
          <w:sz w:val="20"/>
        </w:rPr>
        <w:t>Mathematical research manuscript</w:t>
      </w:r>
      <w:r w:rsidRPr="00BB3F1A">
        <w:rPr>
          <w:lang w:val="en-US"/>
        </w:rPr>
        <w:t xml:space="preserve"> </w:t>
      </w:r>
    </w:p>
    <w:p w14:paraId="49F361CB" w14:textId="5A8A16C4" w:rsidR="00F32499" w:rsidRDefault="00F32499" w:rsidP="00B10887">
      <w:pPr>
        <w:spacing w:after="4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2499" w14:paraId="43ED14E6"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18FB8729" w14:textId="77777777" w:rsidR="00F32499" w:rsidRDefault="00000000" w:rsidP="00B10887">
            <w:pPr>
              <w:spacing w:after="80"/>
              <w:jc w:val="both"/>
            </w:pPr>
            <w:r>
              <w:rPr>
                <w:b/>
                <w:bCs/>
              </w:rPr>
              <w:t>Abstract</w:t>
            </w:r>
          </w:p>
          <w:p w14:paraId="047CDE47" w14:textId="77777777" w:rsidR="00F32499" w:rsidRPr="00204259" w:rsidRDefault="00000000" w:rsidP="00B10887">
            <w:pPr>
              <w:spacing w:after="60" w:line="264" w:lineRule="auto"/>
              <w:jc w:val="both"/>
            </w:pPr>
            <w:r w:rsidRPr="00204259">
              <w:t>Diffusion Evolution (DE; Zhang, Hartl, Hazan &amp; Levin, ICLR 2025) estimates, for every individual of a population at every denoising step, a target x̂₀ = (1/Z) Σⱼ g[f(xⱼ)] N(xᵢ; √αₜ xⱼ, 1 − αₜ) xⱼ. It has been observed that this resembles self-attention, with the number of steps playing the role of depth. We make the observation exact. Expanding the Gaussian, the i-dependent term cancels in the normalisation and x̂₀ becomes softmax self-attention with query xᵢ, key √αₜ xⱼ, value xⱼ, temperature τₜ = 1 − αₜ and a per-key bias bⱼ = log g[f(xⱼ)] − αₜ‖xⱼ‖²/(2τₜ). The DDIM update adds an interpolating residual and injected noise. A T-step DE run is therefore a T-layer, weight-tied, parameter-free, attention-only network over a set of N tokens, with a temperature that falls with depth; equivalently, a sequence of modern-Hopfield retrievals (Ramsauer et al., 2021) with a fitness prior.</w:t>
            </w:r>
          </w:p>
          <w:p w14:paraId="45680DFA" w14:textId="77777777" w:rsidR="00F32499" w:rsidRDefault="00000000" w:rsidP="00B10887">
            <w:pPr>
              <w:spacing w:after="60" w:line="264" w:lineRule="auto"/>
              <w:jc w:val="both"/>
            </w:pPr>
            <w:r w:rsidRPr="00204259">
              <w:t>The identity holds to 3.8e-14 relative error over 216 random configurations, and independently in a C# implementation. It does not make DE a Transformer in the usual sense: there are no learned projections, no MLP and no normalisation, and the fitness enters only as a bias on the keys, never as a transformation of queries or values. Several consequences are tested. (i) DE’s over-concentration is the token-clustering phenomenon of attention dynamics (Geshkovski et al., 2023); the density correction found in a companion paper is a single extra key bias, −log q̂(xⱼ). On a landscape with four equal optima it moves the final shares from (0.56, 0.12, 0.01, 0.31) to (0.31, 0.27, 0.15, 0.28) and the share entropy from 1.35 to 1.92 bits of a possible 2. In a plain attention stack the same bias delays clustering — 243 versus 91 clusters at layer 15 — but does not prevent the final collapse. (ii) Because the kernel is Gaussian, positive random features make a DE step linear in N, 18× faster at N = 4096; but the estimator’s variance grows exponentially in 1/(1 − αₜ), so late layers cannot be linearised at any practical feature count. A fully linear run finds no optima; a hybrid that is linear for the early, global layers and exact for the late, local ones matches exact DE. (iii) With no MLP, attention can only mix existing tokens, which is why x̂₀ always lies in the population’s convex hull; in DE the noise term plays the role that the MLP plays in a Transformer as the source of new content.</w:t>
            </w:r>
          </w:p>
        </w:tc>
      </w:tr>
    </w:tbl>
    <w:p w14:paraId="794796AA" w14:textId="77777777" w:rsidR="00F32499" w:rsidRDefault="00F32499" w:rsidP="00B10887">
      <w:pPr>
        <w:spacing w:after="60"/>
        <w:jc w:val="both"/>
      </w:pPr>
    </w:p>
    <w:p w14:paraId="2A5C7264" w14:textId="6C10784A" w:rsidR="00F32499" w:rsidRPr="00204259" w:rsidRDefault="00000000" w:rsidP="00204259">
      <w:pPr>
        <w:spacing w:after="120" w:line="276" w:lineRule="auto"/>
        <w:jc w:val="both"/>
        <w:rPr>
          <w:sz w:val="20"/>
          <w:szCs w:val="20"/>
        </w:rPr>
      </w:pPr>
      <w:r w:rsidRPr="00204259">
        <w:rPr>
          <w:b/>
          <w:bCs/>
          <w:sz w:val="20"/>
          <w:szCs w:val="20"/>
        </w:rPr>
        <w:t>Keywords:</w:t>
      </w:r>
      <w:r w:rsidRPr="00204259">
        <w:rPr>
          <w:sz w:val="20"/>
          <w:szCs w:val="20"/>
        </w:rPr>
        <w:t xml:space="preserve"> Diffusion Evolution; self-attention; modern Hopfield networks; interacting particle systems; token clustering; rank collapse; random features; linear attention.</w:t>
      </w:r>
    </w:p>
    <w:p w14:paraId="379D41E4" w14:textId="77777777" w:rsidR="00F32499" w:rsidRDefault="00000000" w:rsidP="00B10887">
      <w:pPr>
        <w:pStyle w:val="Heading1"/>
        <w:jc w:val="both"/>
      </w:pPr>
      <w:r>
        <w:lastRenderedPageBreak/>
        <w:t>1. Introduction</w:t>
      </w:r>
    </w:p>
    <w:p w14:paraId="26F5A052" w14:textId="77777777" w:rsidR="00F32499" w:rsidRDefault="00000000" w:rsidP="00B10887">
      <w:pPr>
        <w:spacing w:after="120" w:line="276" w:lineRule="auto"/>
        <w:jc w:val="both"/>
      </w:pPr>
      <w:r>
        <w:t>Diffusion Evolution replaces the trained denoiser of a diffusion model by a computation over the current population: each individual’s denoising target is a fitness-weighted, Gaussian-kernel-weighted average of all individuals, normalised to sum to one. Read with a Transformer in mind, the shape is unmistakable: a similarity between every pair of individuals, a normalisation that looks like a softmax, a weighted sum of the individuals themselves, repeated once per step. The natural conjecture is that DE contains a Transformer, with steps as layers.</w:t>
      </w:r>
    </w:p>
    <w:p w14:paraId="3814311F" w14:textId="77777777" w:rsidR="00F32499" w:rsidRDefault="00000000" w:rsidP="00B10887">
      <w:pPr>
        <w:spacing w:after="120" w:line="276" w:lineRule="auto"/>
        <w:jc w:val="both"/>
      </w:pPr>
      <w:r>
        <w:t>This paper establishes how much of that conjecture is exactly true and how much is not. The exact part is strong: the DE target is softmax self-attention, term by term, with a specific query, key, value, temperature and bias (Theorem 1). The part that is not true is also specific: DE has none of the components that carry a Transformer’s learned computation, and some statements that have been made about the correspondence — that the fitness acts as a learned value or query transformation, or that the continuous-time limit has softmax attention as its equilibrium — are either wrong or not well-formed (Section 4).</w:t>
      </w:r>
    </w:p>
    <w:p w14:paraId="79AD491A" w14:textId="77777777" w:rsidR="00F32499" w:rsidRDefault="00000000" w:rsidP="00B10887">
      <w:pPr>
        <w:spacing w:after="120" w:line="276" w:lineRule="auto"/>
        <w:jc w:val="both"/>
      </w:pPr>
      <w:r>
        <w:t>The value of an exact identity is that results transfer in both directions. We use it three ways. Results about attention dynamics explain a known defect of DE, its over-concentration, and tell us that the repair is one more key bias (Section 5.1). Results about efficient attention give a linear-time DE and predict exactly where it must fail (Section 5.2). And the absence of an MLP explains why DE’s targets can never leave the population’s convex hull (Section 5.3). Contributions:</w:t>
      </w:r>
    </w:p>
    <w:p w14:paraId="07DA584B" w14:textId="77777777" w:rsidR="00F32499" w:rsidRDefault="00000000" w:rsidP="00B10887">
      <w:pPr>
        <w:pStyle w:val="ListParagraph"/>
        <w:numPr>
          <w:ilvl w:val="0"/>
          <w:numId w:val="2"/>
        </w:numPr>
        <w:spacing w:after="60" w:line="264" w:lineRule="auto"/>
        <w:jc w:val="both"/>
      </w:pPr>
      <w:r>
        <w:rPr>
          <w:b/>
          <w:bCs/>
        </w:rPr>
        <w:t>C1.</w:t>
      </w:r>
      <w:r>
        <w:t xml:space="preserve"> Theorem 1: the exact attention form of x̂₀, with corollaries for the full DE layer, Hopfield retrieval, permutation equivariance and weight tying.</w:t>
      </w:r>
    </w:p>
    <w:p w14:paraId="5E79F3CF" w14:textId="77777777" w:rsidR="00F32499" w:rsidRDefault="00000000" w:rsidP="00B10887">
      <w:pPr>
        <w:pStyle w:val="ListParagraph"/>
        <w:numPr>
          <w:ilvl w:val="0"/>
          <w:numId w:val="2"/>
        </w:numPr>
        <w:spacing w:after="60" w:line="264" w:lineRule="auto"/>
        <w:jc w:val="both"/>
      </w:pPr>
      <w:r>
        <w:rPr>
          <w:b/>
          <w:bCs/>
        </w:rPr>
        <w:t>C2.</w:t>
      </w:r>
      <w:r>
        <w:t xml:space="preserve"> A component-by-component account of what DE lacks relative to a Transformer, and corrections to three overstatements.</w:t>
      </w:r>
    </w:p>
    <w:p w14:paraId="078B3FBE" w14:textId="77777777" w:rsidR="00F32499" w:rsidRDefault="00000000" w:rsidP="00B10887">
      <w:pPr>
        <w:pStyle w:val="ListParagraph"/>
        <w:numPr>
          <w:ilvl w:val="0"/>
          <w:numId w:val="2"/>
        </w:numPr>
        <w:spacing w:after="60" w:line="264" w:lineRule="auto"/>
        <w:jc w:val="both"/>
      </w:pPr>
      <w:r>
        <w:rPr>
          <w:b/>
          <w:bCs/>
        </w:rPr>
        <w:t>C3.</w:t>
      </w:r>
      <w:r>
        <w:t xml:space="preserve"> The density correction of DE as a key bias; tests in DE and in a plain attention stack.</w:t>
      </w:r>
    </w:p>
    <w:p w14:paraId="041912F3" w14:textId="77777777" w:rsidR="00F32499" w:rsidRDefault="00000000" w:rsidP="00B10887">
      <w:pPr>
        <w:pStyle w:val="ListParagraph"/>
        <w:numPr>
          <w:ilvl w:val="0"/>
          <w:numId w:val="2"/>
        </w:numPr>
        <w:spacing w:after="60" w:line="264" w:lineRule="auto"/>
        <w:jc w:val="both"/>
      </w:pPr>
      <w:r>
        <w:rPr>
          <w:b/>
          <w:bCs/>
        </w:rPr>
        <w:t>C4.</w:t>
      </w:r>
      <w:r>
        <w:t xml:space="preserve"> Linear-time DE by positive random features, its variance law, and a global-linear/local-exact hybrid.</w:t>
      </w:r>
    </w:p>
    <w:p w14:paraId="50F8AD39" w14:textId="77777777" w:rsidR="00F32499" w:rsidRDefault="00000000" w:rsidP="00B10887">
      <w:pPr>
        <w:pStyle w:val="ListParagraph"/>
        <w:numPr>
          <w:ilvl w:val="0"/>
          <w:numId w:val="2"/>
        </w:numPr>
        <w:spacing w:after="60" w:line="264" w:lineRule="auto"/>
        <w:jc w:val="both"/>
      </w:pPr>
      <w:r>
        <w:rPr>
          <w:b/>
          <w:bCs/>
        </w:rPr>
        <w:t>C5.</w:t>
      </w:r>
      <w:r>
        <w:t xml:space="preserve"> Python and C# implementations of both forms, checked against each other.</w:t>
      </w:r>
    </w:p>
    <w:p w14:paraId="6F1A3F57" w14:textId="77777777" w:rsidR="00F32499" w:rsidRDefault="00000000" w:rsidP="00B10887">
      <w:pPr>
        <w:pStyle w:val="Heading1"/>
        <w:jc w:val="both"/>
      </w:pPr>
      <w:r>
        <w:t>2. Background</w:t>
      </w:r>
    </w:p>
    <w:p w14:paraId="5CFCF26D" w14:textId="77777777" w:rsidR="00F32499" w:rsidRDefault="00000000" w:rsidP="00B10887">
      <w:pPr>
        <w:pStyle w:val="Heading2"/>
        <w:jc w:val="both"/>
      </w:pPr>
      <w:r>
        <w:t>2.1 Diffusion Evolution</w:t>
      </w:r>
    </w:p>
    <w:p w14:paraId="6EED2952" w14:textId="77777777" w:rsidR="00F32499" w:rsidRDefault="00000000" w:rsidP="00B10887">
      <w:pPr>
        <w:spacing w:after="120" w:line="276" w:lineRule="auto"/>
        <w:jc w:val="both"/>
      </w:pPr>
      <w:r>
        <w:t>With fitness f, a monotone map g, a schedule αₜ falling from about 1 to about 0, and a population Xₜ = {x₁, …, x_N}, DE computes for every individual</w:t>
      </w:r>
    </w:p>
    <w:p w14:paraId="1B5713F2" w14:textId="77777777" w:rsidR="00F32499" w:rsidRDefault="00000000" w:rsidP="00B10887">
      <w:pPr>
        <w:tabs>
          <w:tab w:val="center" w:pos="4680"/>
          <w:tab w:val="right" w:pos="9360"/>
        </w:tabs>
        <w:spacing w:before="80" w:after="120"/>
        <w:jc w:val="both"/>
      </w:pPr>
      <w:r>
        <w:tab/>
        <w:t>x̂₀(xᵢ) = (1/Zᵢ) Σⱼ g[f(xⱼ)] · N(xᵢ; √αₜ xⱼ, 1 − αₜ) · xⱼ,     Zᵢ = Σⱼ g[f(xⱼ)] · N(xᵢ; √αₜ xⱼ, 1 − αₜ)</w:t>
      </w:r>
      <w:r>
        <w:tab/>
        <w:t>(1)</w:t>
      </w:r>
    </w:p>
    <w:p w14:paraId="76A4E6C7" w14:textId="77777777" w:rsidR="00F32499" w:rsidRDefault="00000000" w:rsidP="00B10887">
      <w:pPr>
        <w:spacing w:after="120" w:line="276" w:lineRule="auto"/>
        <w:jc w:val="both"/>
      </w:pPr>
      <w:r>
        <w:t>and updates by the DDIM rule</w:t>
      </w:r>
    </w:p>
    <w:p w14:paraId="2F366584" w14:textId="77777777" w:rsidR="00F32499" w:rsidRDefault="00000000" w:rsidP="00B10887">
      <w:pPr>
        <w:tabs>
          <w:tab w:val="center" w:pos="4680"/>
          <w:tab w:val="right" w:pos="9360"/>
        </w:tabs>
        <w:spacing w:before="80" w:after="120"/>
        <w:jc w:val="both"/>
      </w:pPr>
      <w:r>
        <w:tab/>
        <w:t>xᵢ ← √αₜ₋₁ · x̂₀ + √(1 − αₜ₋₁ − σₜ²) · (xᵢ − √αₜ x̂₀)/√(1 − αₜ) + σₜ · w,     w ∼ N(0, I)</w:t>
      </w:r>
      <w:r>
        <w:tab/>
        <w:t>(2)</w:t>
      </w:r>
    </w:p>
    <w:p w14:paraId="54E1514B" w14:textId="77777777" w:rsidR="00F32499" w:rsidRDefault="00000000" w:rsidP="00B10887">
      <w:pPr>
        <w:spacing w:after="120" w:line="276" w:lineRule="auto"/>
        <w:jc w:val="both"/>
      </w:pPr>
      <w:r>
        <w:t>(Zhang et al., 2025, Algorithm 1). These are the expressions the original paper numbers as its estimation equation and its normalisation term.</w:t>
      </w:r>
    </w:p>
    <w:p w14:paraId="62F88A01" w14:textId="77777777" w:rsidR="00F32499" w:rsidRDefault="00000000" w:rsidP="00B10887">
      <w:pPr>
        <w:pStyle w:val="Heading2"/>
        <w:jc w:val="both"/>
      </w:pPr>
      <w:r>
        <w:lastRenderedPageBreak/>
        <w:t>2.2 Attention, Hopfield retrieval and tokens as particles</w:t>
      </w:r>
    </w:p>
    <w:p w14:paraId="73D32772" w14:textId="77777777" w:rsidR="00F32499" w:rsidRDefault="00000000" w:rsidP="00B10887">
      <w:pPr>
        <w:spacing w:after="120" w:line="276" w:lineRule="auto"/>
        <w:jc w:val="both"/>
      </w:pPr>
      <w:r>
        <w:t>Scaled dot-product self-attention maps tokens xᵢ to Σⱼ softmaxⱼ(qᵢ·kⱼ/τ + bⱼ) vⱼ, where q, k, v are (usually learned) linear images of the tokens, τ is a temperature and bⱼ an optional additive bias. Ramsauer et al. (2021) showed that the update rule of modern continuous Hopfield networks, ξ ← X softmax(β Xᵀξ), is this attention with tied projections. Geshkovski, Letrouit, Polyanskiy &amp; Rigollet (2023) studied stacked attention as an interacting particle system in which tokens move through depth and proved that, under their assumptions, tokens cluster. Dong, Cordonnier &amp; Loukas (2021) showed that pure attention without skip connections or MLPs loses rank doubly exponentially with depth. Ambrogioni (2023) related generative diffusion models to associative memory. Choromanski et al. (2021) introduced positive random features that approximate the softmax kernel in linear time.</w:t>
      </w:r>
    </w:p>
    <w:p w14:paraId="069D2D83" w14:textId="77777777" w:rsidR="00F32499" w:rsidRDefault="00000000" w:rsidP="00B10887">
      <w:pPr>
        <w:pStyle w:val="Heading1"/>
        <w:jc w:val="both"/>
      </w:pPr>
      <w:r>
        <w:t>3. The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2499" w14:paraId="4429FCFA"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56E7C00C" w14:textId="77777777" w:rsidR="00F32499" w:rsidRDefault="00000000" w:rsidP="00B10887">
            <w:pPr>
              <w:spacing w:after="80"/>
              <w:jc w:val="both"/>
            </w:pPr>
            <w:r>
              <w:rPr>
                <w:b/>
                <w:bCs/>
              </w:rPr>
              <w:t>Theorem 1 (x̂₀ is biased softmax self-attention).</w:t>
            </w:r>
          </w:p>
          <w:p w14:paraId="13BF74D0" w14:textId="77777777" w:rsidR="00F32499" w:rsidRDefault="00000000" w:rsidP="00B10887">
            <w:pPr>
              <w:spacing w:after="60" w:line="264" w:lineRule="auto"/>
              <w:jc w:val="both"/>
            </w:pPr>
            <w:r>
              <w:t>For every population Xₜ, every αₜ ∈ (0, 1) and every fitness, x̂₀(xᵢ) = Σⱼ softmaxⱼ( qᵢ·kⱼ / τₜ + bⱼ ) vⱼ with</w:t>
            </w:r>
          </w:p>
          <w:p w14:paraId="32F10AFB" w14:textId="77777777" w:rsidR="00F32499" w:rsidRDefault="00000000" w:rsidP="00B10887">
            <w:pPr>
              <w:spacing w:before="60" w:after="60"/>
              <w:jc w:val="both"/>
            </w:pPr>
            <w:r>
              <w:t>qᵢ = xᵢ,   kⱼ = √αₜ xⱼ,   vⱼ = xⱼ,   τₜ = 1 − αₜ,   bⱼ = log g[f(xⱼ)] − αₜ‖xⱼ‖² / (2τₜ).</w:t>
            </w:r>
          </w:p>
          <w:p w14:paraId="643F1A98" w14:textId="77777777" w:rsidR="00F32499" w:rsidRDefault="00000000" w:rsidP="00B10887">
            <w:pPr>
              <w:spacing w:after="60" w:line="264" w:lineRule="auto"/>
              <w:jc w:val="both"/>
            </w:pPr>
            <w:r>
              <w:rPr>
                <w:i/>
                <w:iCs/>
              </w:rPr>
              <w:t>Proof.</w:t>
            </w:r>
            <w:r>
              <w:t xml:space="preserve"> Taking logarithms of the unnormalised weight and expanding the squared distance,</w:t>
            </w:r>
          </w:p>
          <w:p w14:paraId="63EC2A22" w14:textId="77777777" w:rsidR="00F32499" w:rsidRDefault="00000000" w:rsidP="00B10887">
            <w:pPr>
              <w:spacing w:before="60" w:after="60"/>
              <w:jc w:val="both"/>
            </w:pPr>
            <w:r>
              <w:t>log g_j − ‖xᵢ − √αₜ xⱼ‖²/(2τₜ) = √αₜ xᵢ·xⱼ / τₜ + [log g_j − αₜ‖xⱼ‖²/(2τₜ)] − ‖xᵢ‖²/(2τₜ) + const.</w:t>
            </w:r>
          </w:p>
          <w:p w14:paraId="76195049" w14:textId="77777777" w:rsidR="00F32499" w:rsidRDefault="00000000" w:rsidP="00B10887">
            <w:pPr>
              <w:spacing w:after="60" w:line="264" w:lineRule="auto"/>
              <w:jc w:val="both"/>
            </w:pPr>
            <w:r>
              <w:t>The last two terms do not depend on j, so they cancel between numerator and Zᵢ, and the constant of the Gaussian density cancels likewise. What remains is the softmax over j of qᵢ·kⱼ/τₜ + bⱼ, applied to vⱼ = xⱼ. ∎</w:t>
            </w:r>
          </w:p>
        </w:tc>
      </w:tr>
    </w:tbl>
    <w:p w14:paraId="19DAD16C" w14:textId="77777777" w:rsidR="00F32499" w:rsidRDefault="00F32499" w:rsidP="00B10887">
      <w:pPr>
        <w:spacing w:after="60"/>
        <w:jc w:val="both"/>
      </w:pPr>
    </w:p>
    <w:p w14:paraId="7AA0E476" w14:textId="77777777" w:rsidR="00F32499" w:rsidRDefault="00000000" w:rsidP="00B10887">
      <w:pPr>
        <w:spacing w:after="120" w:line="276" w:lineRule="auto"/>
        <w:jc w:val="both"/>
      </w:pPr>
      <w:r>
        <w:t>Four corollaries describe the whole DE layer.</w:t>
      </w:r>
    </w:p>
    <w:p w14:paraId="096986F8" w14:textId="77777777" w:rsidR="00F32499" w:rsidRDefault="00000000" w:rsidP="00B10887">
      <w:pPr>
        <w:pStyle w:val="ListParagraph"/>
        <w:numPr>
          <w:ilvl w:val="0"/>
          <w:numId w:val="2"/>
        </w:numPr>
        <w:spacing w:after="60" w:line="264" w:lineRule="auto"/>
        <w:jc w:val="both"/>
      </w:pPr>
      <w:r>
        <w:rPr>
          <w:b/>
          <w:bCs/>
        </w:rPr>
        <w:t>Corollary 1 (Hopfield retrieval with a prior).</w:t>
      </w:r>
      <w:r>
        <w:t xml:space="preserve"> With tied query, key and value, x̂₀ is a modern-Hopfield update ξ ← X softmax(βₜ Xᵀξ + b) with inverse temperature βₜ = √αₜ/(1 − αₜ). Because αₜ rises over the run, βₜ rises with depth: early layers retrieve broadly, late layers retrieve sharply. The fitness is a prior over which memories may be retrieved.</w:t>
      </w:r>
    </w:p>
    <w:p w14:paraId="306B9490" w14:textId="77777777" w:rsidR="00F32499" w:rsidRDefault="00000000" w:rsidP="00B10887">
      <w:pPr>
        <w:pStyle w:val="ListParagraph"/>
        <w:numPr>
          <w:ilvl w:val="0"/>
          <w:numId w:val="2"/>
        </w:numPr>
        <w:spacing w:after="60" w:line="264" w:lineRule="auto"/>
        <w:jc w:val="both"/>
      </w:pPr>
      <w:r>
        <w:rPr>
          <w:b/>
          <w:bCs/>
        </w:rPr>
        <w:t>Corollary 2 (residual and noise).</w:t>
      </w:r>
      <w:r>
        <w:t xml:space="preserve"> Writing yₜ = xₜ/√αₜ, the deterministic part of the DDIM update is yₜ₋₁ = (1 − λₜ) yₜ + λₜ x̂₀ with λₜ = 1 − cₓ√(αₜ/αₜ₋₁), cₓ = √((1 − αₜ₋₁ − σₜ²)/(1 − αₜ)). The layer is attention followed by an interpolating residual — the residual is a convex combination, not a sum — followed by additive Gaussian noise. With σₜ = 0 (deterministic DDIM) the network is deterministic.</w:t>
      </w:r>
    </w:p>
    <w:p w14:paraId="2A2F2232" w14:textId="77777777" w:rsidR="00F32499" w:rsidRDefault="00000000" w:rsidP="00B10887">
      <w:pPr>
        <w:pStyle w:val="ListParagraph"/>
        <w:numPr>
          <w:ilvl w:val="0"/>
          <w:numId w:val="2"/>
        </w:numPr>
        <w:spacing w:after="60" w:line="264" w:lineRule="auto"/>
        <w:jc w:val="both"/>
      </w:pPr>
      <w:r>
        <w:rPr>
          <w:b/>
          <w:bCs/>
        </w:rPr>
        <w:t>Corollary 3 (equivariance).</w:t>
      </w:r>
      <w:r>
        <w:t xml:space="preserve"> There are no positions. Permuting the population permutes the output: the network is a set-to-set map, like a set transformer without learned weights.</w:t>
      </w:r>
    </w:p>
    <w:p w14:paraId="6D3F8F62" w14:textId="77777777" w:rsidR="00F32499" w:rsidRDefault="00000000" w:rsidP="00B10887">
      <w:pPr>
        <w:pStyle w:val="ListParagraph"/>
        <w:numPr>
          <w:ilvl w:val="0"/>
          <w:numId w:val="2"/>
        </w:numPr>
        <w:spacing w:after="60" w:line="264" w:lineRule="auto"/>
        <w:jc w:val="both"/>
      </w:pPr>
      <w:r>
        <w:rPr>
          <w:b/>
          <w:bCs/>
        </w:rPr>
        <w:t>Corollary 4 (depth and tying).</w:t>
      </w:r>
      <w:r>
        <w:t xml:space="preserve"> The same operator is applied at every step; only τₜ, the bias’s αₜ-dependent term and the residual coefficient change. A T-step DE run is a T-layer weight-tied network whose only depth-varying quantity is a schedule.</w:t>
      </w:r>
    </w:p>
    <w:p w14:paraId="3A6C9DC9" w14:textId="77777777" w:rsidR="00F32499" w:rsidRDefault="00000000" w:rsidP="00B10887">
      <w:pPr>
        <w:spacing w:after="120" w:line="276" w:lineRule="auto"/>
        <w:jc w:val="both"/>
      </w:pPr>
      <w:r>
        <w:t>The cost of one layer is O(N²D), exactly as for attention, and for the same reason.</w:t>
      </w:r>
    </w:p>
    <w:p w14:paraId="73EDF32B" w14:textId="77777777" w:rsidR="00F32499" w:rsidRDefault="00000000" w:rsidP="00B10887">
      <w:pPr>
        <w:pStyle w:val="Heading1"/>
        <w:jc w:val="both"/>
      </w:pPr>
      <w:r>
        <w:t>4. What the identity does not say</w:t>
      </w:r>
    </w:p>
    <w:p w14:paraId="0A96BFF2" w14:textId="77777777" w:rsidR="00F32499" w:rsidRDefault="00000000" w:rsidP="00B10887">
      <w:pPr>
        <w:spacing w:before="160" w:after="80"/>
        <w:jc w:val="both"/>
      </w:pPr>
      <w:r>
        <w:rPr>
          <w:b/>
          <w:bCs/>
          <w:sz w:val="19"/>
          <w:szCs w:val="19"/>
        </w:rPr>
        <w:lastRenderedPageBreak/>
        <w:t xml:space="preserve">Table 1. </w:t>
      </w:r>
      <w:r>
        <w:rPr>
          <w:sz w:val="19"/>
          <w:szCs w:val="19"/>
        </w:rPr>
        <w:t>Components of a standard Transformer layer and their counterparts in a DE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100"/>
        <w:gridCol w:w="1860"/>
      </w:tblGrid>
      <w:tr w:rsidR="00F32499" w14:paraId="31E6A46C"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44E5C30" w14:textId="77777777" w:rsidR="00F32499" w:rsidRDefault="00000000" w:rsidP="00B10887">
            <w:pPr>
              <w:jc w:val="both"/>
            </w:pPr>
            <w:r>
              <w:rPr>
                <w:b/>
                <w:bCs/>
                <w:sz w:val="18"/>
                <w:szCs w:val="18"/>
              </w:rPr>
              <w:t>Transformer component</w:t>
            </w:r>
          </w:p>
        </w:tc>
        <w:tc>
          <w:tcPr>
            <w:tcW w:w="4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D337CE5" w14:textId="77777777" w:rsidR="00F32499" w:rsidRDefault="00000000" w:rsidP="00B10887">
            <w:pPr>
              <w:jc w:val="both"/>
            </w:pPr>
            <w:r>
              <w:rPr>
                <w:b/>
                <w:bCs/>
                <w:sz w:val="18"/>
                <w:szCs w:val="18"/>
              </w:rPr>
              <w:t>In a DE step</w:t>
            </w:r>
          </w:p>
        </w:tc>
        <w:tc>
          <w:tcPr>
            <w:tcW w:w="18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B4B46C5" w14:textId="77777777" w:rsidR="00F32499" w:rsidRDefault="00000000" w:rsidP="00B10887">
            <w:pPr>
              <w:jc w:val="both"/>
            </w:pPr>
            <w:r>
              <w:rPr>
                <w:b/>
                <w:bCs/>
                <w:sz w:val="18"/>
                <w:szCs w:val="18"/>
              </w:rPr>
              <w:t>Present?</w:t>
            </w:r>
          </w:p>
        </w:tc>
      </w:tr>
      <w:tr w:rsidR="00F32499" w14:paraId="31C06982"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E8731" w14:textId="77777777" w:rsidR="00F32499" w:rsidRDefault="00000000" w:rsidP="00B10887">
            <w:pPr>
              <w:jc w:val="both"/>
            </w:pPr>
            <w:r>
              <w:rPr>
                <w:sz w:val="18"/>
                <w:szCs w:val="18"/>
              </w:rPr>
              <w:t>Query / key / value projections W_Q, W_K, W_V</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D55957" w14:textId="77777777" w:rsidR="00F32499" w:rsidRDefault="00000000" w:rsidP="00B10887">
            <w:pPr>
              <w:jc w:val="both"/>
            </w:pPr>
            <w:r>
              <w:rPr>
                <w:sz w:val="18"/>
                <w:szCs w:val="18"/>
              </w:rPr>
              <w:t>Fixed: identity, √αₜ·identity, identity</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D11FDE" w14:textId="77777777" w:rsidR="00F32499" w:rsidRDefault="00000000" w:rsidP="00B10887">
            <w:pPr>
              <w:jc w:val="both"/>
            </w:pPr>
            <w:r>
              <w:rPr>
                <w:sz w:val="18"/>
                <w:szCs w:val="18"/>
              </w:rPr>
              <w:t>no (no parameters)</w:t>
            </w:r>
          </w:p>
        </w:tc>
      </w:tr>
      <w:tr w:rsidR="00F32499" w14:paraId="10F7353C"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9C5C3F" w14:textId="77777777" w:rsidR="00F32499" w:rsidRDefault="00000000" w:rsidP="00B10887">
            <w:pPr>
              <w:jc w:val="both"/>
            </w:pPr>
            <w:r>
              <w:rPr>
                <w:sz w:val="18"/>
                <w:szCs w:val="18"/>
              </w:rPr>
              <w:t>Scaled dot-product scores</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8BA352" w14:textId="77777777" w:rsidR="00F32499" w:rsidRDefault="00000000" w:rsidP="00B10887">
            <w:pPr>
              <w:jc w:val="both"/>
            </w:pPr>
            <w:r>
              <w:rPr>
                <w:sz w:val="18"/>
                <w:szCs w:val="18"/>
              </w:rPr>
              <w:t>√αₜ xᵢ·xⱼ / (1 − αₜ)</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0550BD" w14:textId="77777777" w:rsidR="00F32499" w:rsidRDefault="00000000" w:rsidP="00B10887">
            <w:pPr>
              <w:jc w:val="both"/>
            </w:pPr>
            <w:r>
              <w:rPr>
                <w:sz w:val="18"/>
                <w:szCs w:val="18"/>
              </w:rPr>
              <w:t>yes</w:t>
            </w:r>
          </w:p>
        </w:tc>
      </w:tr>
      <w:tr w:rsidR="00F32499" w14:paraId="40929868"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C1F8B7" w14:textId="77777777" w:rsidR="00F32499" w:rsidRDefault="00000000" w:rsidP="00B10887">
            <w:pPr>
              <w:jc w:val="both"/>
            </w:pPr>
            <w:r>
              <w:rPr>
                <w:sz w:val="18"/>
                <w:szCs w:val="18"/>
              </w:rPr>
              <w:t>Additive attention bias</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6F6DFC" w14:textId="77777777" w:rsidR="00F32499" w:rsidRDefault="00000000" w:rsidP="00B10887">
            <w:pPr>
              <w:jc w:val="both"/>
            </w:pPr>
            <w:r>
              <w:rPr>
                <w:sz w:val="18"/>
                <w:szCs w:val="18"/>
              </w:rPr>
              <w:t>log g[f(xⱼ)] − αₜ‖xⱼ‖²/(2(1 − αₜ)), per key</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DB066E" w14:textId="77777777" w:rsidR="00F32499" w:rsidRDefault="00000000" w:rsidP="00B10887">
            <w:pPr>
              <w:jc w:val="both"/>
            </w:pPr>
            <w:r>
              <w:rPr>
                <w:sz w:val="18"/>
                <w:szCs w:val="18"/>
              </w:rPr>
              <w:t>yes</w:t>
            </w:r>
          </w:p>
        </w:tc>
      </w:tr>
      <w:tr w:rsidR="00F32499" w14:paraId="08795EF2"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D9DBB" w14:textId="77777777" w:rsidR="00F32499" w:rsidRDefault="00000000" w:rsidP="00B10887">
            <w:pPr>
              <w:jc w:val="both"/>
            </w:pPr>
            <w:r>
              <w:rPr>
                <w:sz w:val="18"/>
                <w:szCs w:val="18"/>
              </w:rPr>
              <w:t>Softmax normalisation</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C8E182" w14:textId="77777777" w:rsidR="00F32499" w:rsidRDefault="00000000" w:rsidP="00B10887">
            <w:pPr>
              <w:jc w:val="both"/>
            </w:pPr>
            <w:r>
              <w:rPr>
                <w:sz w:val="18"/>
                <w:szCs w:val="18"/>
              </w:rPr>
              <w:t>1/Zᵢ</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7FF226" w14:textId="77777777" w:rsidR="00F32499" w:rsidRDefault="00000000" w:rsidP="00B10887">
            <w:pPr>
              <w:jc w:val="both"/>
            </w:pPr>
            <w:r>
              <w:rPr>
                <w:sz w:val="18"/>
                <w:szCs w:val="18"/>
              </w:rPr>
              <w:t>yes</w:t>
            </w:r>
          </w:p>
        </w:tc>
      </w:tr>
      <w:tr w:rsidR="00F32499" w14:paraId="092FC3A0"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3C1F44" w14:textId="77777777" w:rsidR="00F32499" w:rsidRDefault="00000000" w:rsidP="00B10887">
            <w:pPr>
              <w:jc w:val="both"/>
            </w:pPr>
            <w:r>
              <w:rPr>
                <w:sz w:val="18"/>
                <w:szCs w:val="18"/>
              </w:rPr>
              <w:t>Multiple heads</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8833C5" w14:textId="77777777" w:rsidR="00F32499" w:rsidRDefault="00000000" w:rsidP="00B10887">
            <w:pPr>
              <w:jc w:val="both"/>
            </w:pPr>
            <w:r>
              <w:rPr>
                <w:sz w:val="18"/>
                <w:szCs w:val="18"/>
              </w:rPr>
              <w:t>one head</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36CBA9" w14:textId="77777777" w:rsidR="00F32499" w:rsidRDefault="00000000" w:rsidP="00B10887">
            <w:pPr>
              <w:jc w:val="both"/>
            </w:pPr>
            <w:r>
              <w:rPr>
                <w:sz w:val="18"/>
                <w:szCs w:val="18"/>
              </w:rPr>
              <w:t>no</w:t>
            </w:r>
          </w:p>
        </w:tc>
      </w:tr>
      <w:tr w:rsidR="00F32499" w14:paraId="257855B0"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709191" w14:textId="77777777" w:rsidR="00F32499" w:rsidRDefault="00000000" w:rsidP="00B10887">
            <w:pPr>
              <w:jc w:val="both"/>
            </w:pPr>
            <w:r>
              <w:rPr>
                <w:sz w:val="18"/>
                <w:szCs w:val="18"/>
              </w:rPr>
              <w:t>Residual connection</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8D233E" w14:textId="77777777" w:rsidR="00F32499" w:rsidRDefault="00000000" w:rsidP="00B10887">
            <w:pPr>
              <w:jc w:val="both"/>
            </w:pPr>
            <w:r>
              <w:rPr>
                <w:sz w:val="18"/>
                <w:szCs w:val="18"/>
              </w:rPr>
              <w:t>convex interpolation, coefficient λₜ</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8DEADE" w14:textId="77777777" w:rsidR="00F32499" w:rsidRDefault="00000000" w:rsidP="00B10887">
            <w:pPr>
              <w:jc w:val="both"/>
            </w:pPr>
            <w:r>
              <w:rPr>
                <w:sz w:val="18"/>
                <w:szCs w:val="18"/>
              </w:rPr>
              <w:t>yes, modified</w:t>
            </w:r>
          </w:p>
        </w:tc>
      </w:tr>
      <w:tr w:rsidR="00F32499" w14:paraId="77FAC003"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7C1157" w14:textId="77777777" w:rsidR="00F32499" w:rsidRDefault="00000000" w:rsidP="00B10887">
            <w:pPr>
              <w:jc w:val="both"/>
            </w:pPr>
            <w:r>
              <w:rPr>
                <w:sz w:val="18"/>
                <w:szCs w:val="18"/>
              </w:rPr>
              <w:t>Position-wise MLP</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B1E642" w14:textId="77777777" w:rsidR="00F32499" w:rsidRDefault="00000000" w:rsidP="00B10887">
            <w:pPr>
              <w:jc w:val="both"/>
            </w:pPr>
            <w:r>
              <w:rPr>
                <w:sz w:val="18"/>
                <w:szCs w:val="18"/>
              </w:rPr>
              <w:t>—</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DB5FE6" w14:textId="77777777" w:rsidR="00F32499" w:rsidRDefault="00000000" w:rsidP="00B10887">
            <w:pPr>
              <w:jc w:val="both"/>
            </w:pPr>
            <w:r>
              <w:rPr>
                <w:sz w:val="18"/>
                <w:szCs w:val="18"/>
              </w:rPr>
              <w:t>no</w:t>
            </w:r>
          </w:p>
        </w:tc>
      </w:tr>
      <w:tr w:rsidR="00F32499" w14:paraId="085857B9"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A51B8A" w14:textId="77777777" w:rsidR="00F32499" w:rsidRDefault="00000000" w:rsidP="00B10887">
            <w:pPr>
              <w:jc w:val="both"/>
            </w:pPr>
            <w:r>
              <w:rPr>
                <w:sz w:val="18"/>
                <w:szCs w:val="18"/>
              </w:rPr>
              <w:t>Layer normalisation</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1E5F10" w14:textId="77777777" w:rsidR="00F32499" w:rsidRDefault="00000000" w:rsidP="00B10887">
            <w:pPr>
              <w:jc w:val="both"/>
            </w:pPr>
            <w:r>
              <w:rPr>
                <w:sz w:val="18"/>
                <w:szCs w:val="18"/>
              </w:rPr>
              <w:t>—</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31D229" w14:textId="77777777" w:rsidR="00F32499" w:rsidRDefault="00000000" w:rsidP="00B10887">
            <w:pPr>
              <w:jc w:val="both"/>
            </w:pPr>
            <w:r>
              <w:rPr>
                <w:sz w:val="18"/>
                <w:szCs w:val="18"/>
              </w:rPr>
              <w:t>no (scale set by √αₜ)</w:t>
            </w:r>
          </w:p>
        </w:tc>
      </w:tr>
      <w:tr w:rsidR="00F32499" w14:paraId="3C1FE62F"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2A0C2E" w14:textId="77777777" w:rsidR="00F32499" w:rsidRDefault="00000000" w:rsidP="00B10887">
            <w:pPr>
              <w:jc w:val="both"/>
            </w:pPr>
            <w:r>
              <w:rPr>
                <w:sz w:val="18"/>
                <w:szCs w:val="18"/>
              </w:rPr>
              <w:t>Distinct weights per layer</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220E7D" w14:textId="77777777" w:rsidR="00F32499" w:rsidRDefault="00000000" w:rsidP="00B10887">
            <w:pPr>
              <w:jc w:val="both"/>
            </w:pPr>
            <w:r>
              <w:rPr>
                <w:sz w:val="18"/>
                <w:szCs w:val="18"/>
              </w:rPr>
              <w:t>weight-tied; only the schedule varies</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9299B7" w14:textId="77777777" w:rsidR="00F32499" w:rsidRDefault="00000000" w:rsidP="00B10887">
            <w:pPr>
              <w:jc w:val="both"/>
            </w:pPr>
            <w:r>
              <w:rPr>
                <w:sz w:val="18"/>
                <w:szCs w:val="18"/>
              </w:rPr>
              <w:t>no</w:t>
            </w:r>
          </w:p>
        </w:tc>
      </w:tr>
      <w:tr w:rsidR="00F32499" w14:paraId="0BEE5727"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CE77B6" w14:textId="77777777" w:rsidR="00F32499" w:rsidRDefault="00000000" w:rsidP="00B10887">
            <w:pPr>
              <w:jc w:val="both"/>
            </w:pPr>
            <w:r>
              <w:rPr>
                <w:sz w:val="18"/>
                <w:szCs w:val="18"/>
              </w:rPr>
              <w:t>Stochasticity</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D34467" w14:textId="77777777" w:rsidR="00F32499" w:rsidRDefault="00000000" w:rsidP="00B10887">
            <w:pPr>
              <w:jc w:val="both"/>
            </w:pPr>
            <w:r>
              <w:rPr>
                <w:sz w:val="18"/>
                <w:szCs w:val="18"/>
              </w:rPr>
              <w:t>σₜ w added every layer</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F4019A" w14:textId="77777777" w:rsidR="00F32499" w:rsidRDefault="00000000" w:rsidP="00B10887">
            <w:pPr>
              <w:jc w:val="both"/>
            </w:pPr>
            <w:r>
              <w:rPr>
                <w:sz w:val="18"/>
                <w:szCs w:val="18"/>
              </w:rPr>
              <w:t>extra</w:t>
            </w:r>
          </w:p>
        </w:tc>
      </w:tr>
      <w:tr w:rsidR="00F32499" w14:paraId="19410BC2"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921D5A" w14:textId="77777777" w:rsidR="00F32499" w:rsidRDefault="00000000" w:rsidP="00B10887">
            <w:pPr>
              <w:jc w:val="both"/>
            </w:pPr>
            <w:r>
              <w:rPr>
                <w:sz w:val="18"/>
                <w:szCs w:val="18"/>
              </w:rPr>
              <w:t>External per-token signal</w:t>
            </w:r>
          </w:p>
        </w:tc>
        <w:tc>
          <w:tcPr>
            <w:tcW w:w="4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7CE9A6" w14:textId="77777777" w:rsidR="00F32499" w:rsidRDefault="00000000" w:rsidP="00B10887">
            <w:pPr>
              <w:jc w:val="both"/>
            </w:pPr>
            <w:r>
              <w:rPr>
                <w:sz w:val="18"/>
                <w:szCs w:val="18"/>
              </w:rPr>
              <w:t>f(xⱼ) evaluated by an oracle, enters the bias</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1C6AFB" w14:textId="77777777" w:rsidR="00F32499" w:rsidRDefault="00000000" w:rsidP="00B10887">
            <w:pPr>
              <w:jc w:val="both"/>
            </w:pPr>
            <w:r>
              <w:rPr>
                <w:sz w:val="18"/>
                <w:szCs w:val="18"/>
              </w:rPr>
              <w:t>extra</w:t>
            </w:r>
          </w:p>
        </w:tc>
      </w:tr>
    </w:tbl>
    <w:p w14:paraId="6F6CCC98" w14:textId="77777777" w:rsidR="00F32499" w:rsidRDefault="00F32499" w:rsidP="00B10887">
      <w:pPr>
        <w:spacing w:after="60"/>
        <w:jc w:val="both"/>
      </w:pPr>
    </w:p>
    <w:p w14:paraId="3BF1C91F" w14:textId="77777777" w:rsidR="00F32499" w:rsidRDefault="00000000" w:rsidP="00B10887">
      <w:pPr>
        <w:spacing w:after="120" w:line="276" w:lineRule="auto"/>
        <w:jc w:val="both"/>
      </w:pPr>
      <w:r>
        <w:t>Three statements that have been made about the correspondence need correcting.</w:t>
      </w:r>
    </w:p>
    <w:p w14:paraId="45BD854D" w14:textId="77777777" w:rsidR="00F32499" w:rsidRDefault="00000000" w:rsidP="00B10887">
      <w:pPr>
        <w:pStyle w:val="ListParagraph"/>
        <w:numPr>
          <w:ilvl w:val="0"/>
          <w:numId w:val="2"/>
        </w:numPr>
        <w:spacing w:after="60" w:line="264" w:lineRule="auto"/>
        <w:jc w:val="both"/>
      </w:pPr>
      <w:r>
        <w:rPr>
          <w:b/>
          <w:bCs/>
        </w:rPr>
        <w:t>The fitness is not a value or query transformation, and it is not learned.</w:t>
      </w:r>
      <w:r>
        <w:t xml:space="preserve"> It enters only as an additive bias on the keys. A token’s fitness changes how strongly others attend to it; it never changes what that token contributes when attended to. This matters: nothing the fitness oracle knows about </w:t>
      </w:r>
      <w:r>
        <w:rPr>
          <w:i/>
          <w:iCs/>
        </w:rPr>
        <w:t>why</w:t>
      </w:r>
      <w:r>
        <w:t xml:space="preserve"> a solution is good can reach the values.</w:t>
      </w:r>
    </w:p>
    <w:p w14:paraId="12AFA90D" w14:textId="77777777" w:rsidR="00F32499" w:rsidRDefault="00000000" w:rsidP="00B10887">
      <w:pPr>
        <w:pStyle w:val="ListParagraph"/>
        <w:numPr>
          <w:ilvl w:val="0"/>
          <w:numId w:val="2"/>
        </w:numPr>
        <w:spacing w:after="60" w:line="264" w:lineRule="auto"/>
        <w:jc w:val="both"/>
      </w:pPr>
      <w:r>
        <w:rPr>
          <w:b/>
          <w:bCs/>
        </w:rPr>
        <w:t>DE is not a Transformer, only attention.</w:t>
      </w:r>
      <w:r>
        <w:t xml:space="preserve"> The components that carry a Transformer’s learned computation — projections, MLPs, multiple heads — are absent. ‘Weight-tied, parameter-free, attention-only network with residual and noise’ is the accurate description.</w:t>
      </w:r>
    </w:p>
    <w:p w14:paraId="77F51589" w14:textId="77777777" w:rsidR="00F32499" w:rsidRDefault="00000000" w:rsidP="00B10887">
      <w:pPr>
        <w:pStyle w:val="ListParagraph"/>
        <w:numPr>
          <w:ilvl w:val="0"/>
          <w:numId w:val="2"/>
        </w:numPr>
        <w:spacing w:after="60" w:line="264" w:lineRule="auto"/>
        <w:jc w:val="both"/>
      </w:pPr>
      <w:r>
        <w:rPr>
          <w:b/>
          <w:bCs/>
        </w:rPr>
        <w:t>The continuous-time limit does not have attention as its equilibrium.</w:t>
      </w:r>
      <w:r>
        <w:t xml:space="preserve"> As steps become infinitesimal, DE becomes a stochastic interacting-particle dynamics; as N grows, its empirical measure follows a mean-field (McKean–Vlasov-type) equation, as in the analysis of Geshkovski et al. (2023). An equilibrium of such an equation is a probability measure. Softmax attention is an operator. The sentence that one ‘is’ the other is not well-formed, and nothing in DE’s derivation supports it.</w:t>
      </w:r>
    </w:p>
    <w:p w14:paraId="1048235B" w14:textId="77777777" w:rsidR="00F32499" w:rsidRDefault="00000000" w:rsidP="00B10887">
      <w:pPr>
        <w:pStyle w:val="Heading1"/>
        <w:jc w:val="both"/>
      </w:pPr>
      <w:r>
        <w:t>5. Consequences</w:t>
      </w:r>
    </w:p>
    <w:p w14:paraId="3A8113D4" w14:textId="77777777" w:rsidR="00F32499" w:rsidRDefault="00000000" w:rsidP="00B10887">
      <w:pPr>
        <w:pStyle w:val="Heading2"/>
        <w:jc w:val="both"/>
      </w:pPr>
      <w:r>
        <w:t>5.1 Over-concentration is token clustering, and its repair is a key bias</w:t>
      </w:r>
    </w:p>
    <w:p w14:paraId="04E28795" w14:textId="77777777" w:rsidR="00F32499" w:rsidRDefault="00000000" w:rsidP="00B10887">
      <w:pPr>
        <w:spacing w:after="120" w:line="276" w:lineRule="auto"/>
        <w:jc w:val="both"/>
      </w:pPr>
      <w:r>
        <w:t>A companion paper (Ghosh, 2026a) found that DE over-concentrates relative to its target g: on a two-mode landscape the final population follows roughly g raised to a power of about 2.4. The cause is that DE’s weights omit a correction for how densely the population already occupies each region, and the repair is to divide each weight by an estimate q̂ of the population density. In attention form, that repair is</w:t>
      </w:r>
    </w:p>
    <w:p w14:paraId="01781143" w14:textId="77777777" w:rsidR="00F32499" w:rsidRDefault="00000000" w:rsidP="00B10887">
      <w:pPr>
        <w:tabs>
          <w:tab w:val="center" w:pos="4680"/>
          <w:tab w:val="right" w:pos="9360"/>
        </w:tabs>
        <w:spacing w:before="80" w:after="120"/>
        <w:jc w:val="both"/>
      </w:pPr>
      <w:r>
        <w:tab/>
        <w:t>bⱼ ← bⱼ − log q̂(xⱼ)</w:t>
      </w:r>
      <w:r>
        <w:tab/>
        <w:t>(3)</w:t>
      </w:r>
    </w:p>
    <w:p w14:paraId="763AD84E" w14:textId="77777777" w:rsidR="00F32499" w:rsidRDefault="00000000" w:rsidP="00B10887">
      <w:pPr>
        <w:spacing w:after="120" w:line="276" w:lineRule="auto"/>
        <w:jc w:val="both"/>
      </w:pPr>
      <w:r>
        <w:t xml:space="preserve">an extra key bias that makes crowded keys less attractive. From the attention side, over-concentration is the clustering of tokens through depth that Geshkovski et al. analyse and that Dong </w:t>
      </w:r>
      <w:r>
        <w:lastRenderedPageBreak/>
        <w:t>et al. relate to rank collapse. The identity thus predicts two things: that the density bias equalises DE’s mode occupancy, and that the same bias should slow clustering in an ordinary attention stack. Section 6.2 tests both.</w:t>
      </w:r>
    </w:p>
    <w:p w14:paraId="4A89258B" w14:textId="77777777" w:rsidR="00F32499" w:rsidRDefault="00000000" w:rsidP="00B10887">
      <w:pPr>
        <w:pStyle w:val="Heading2"/>
        <w:jc w:val="both"/>
      </w:pPr>
      <w:r>
        <w:t>5.2 Linear-time DE, and where it must fail</w:t>
      </w:r>
    </w:p>
    <w:p w14:paraId="0A721898" w14:textId="77777777" w:rsidR="00F32499" w:rsidRDefault="00000000" w:rsidP="00B10887">
      <w:pPr>
        <w:spacing w:after="120" w:line="276" w:lineRule="auto"/>
        <w:jc w:val="both"/>
      </w:pPr>
      <w:r>
        <w:t>The softmax kernel exp(q·k) has the positive random-feature representation exp(q·k) = E_w[φ_w(q) φ_w(k)], φ_w(u) = exp(w·u − ‖u‖²/2), w ∼ N(0, I) (Choromanski et al., 2021). With M features, numerator and denominator of x̂₀ become sums that can be computed once for all queries, so a DE step costs O(NMD) instead of O(N²D). Applied to Theorem 1 with q′ = xᵢ/√τₜ and k′ = √αₜ xⱼ/√τₜ, the relative variance of a single kernel estimate is</w:t>
      </w:r>
    </w:p>
    <w:p w14:paraId="5626438D" w14:textId="77777777" w:rsidR="00F32499" w:rsidRDefault="00000000" w:rsidP="00B10887">
      <w:pPr>
        <w:tabs>
          <w:tab w:val="center" w:pos="4680"/>
          <w:tab w:val="right" w:pos="9360"/>
        </w:tabs>
        <w:spacing w:before="80" w:after="120"/>
        <w:jc w:val="both"/>
      </w:pPr>
      <w:r>
        <w:tab/>
        <w:t>Var / mean² = (exp(sᵢⱼ) − 1) / M,     sᵢⱼ = ‖xᵢ + √αₜ xⱼ‖² / (1 − αₜ)</w:t>
      </w:r>
      <w:r>
        <w:tab/>
        <w:t>(4)</w:t>
      </w:r>
    </w:p>
    <w:p w14:paraId="14FA6B3E" w14:textId="77777777" w:rsidR="00F32499" w:rsidRDefault="00000000" w:rsidP="00B10887">
      <w:pPr>
        <w:spacing w:after="120" w:line="276" w:lineRule="auto"/>
        <w:jc w:val="both"/>
      </w:pPr>
      <w:r>
        <w:t>Two predictions follow. Early layers (αₜ small, wide kernel) linearise well, and more features help. Late layers do not: sᵢⱼ grows like 1/(1 − αₜ), so holding accuracy requires M to grow exponentially in 1/(1 − αₜ), and adding features barely helps. But late layers are exactly where DE’s kernel is local — reproductive isolation — so the efficient design is the one DE’s own schedule suggests: linear global attention early, exact or sparse local attention late.</w:t>
      </w:r>
    </w:p>
    <w:p w14:paraId="65F0D607" w14:textId="77777777" w:rsidR="00F32499" w:rsidRDefault="00000000" w:rsidP="00B10887">
      <w:pPr>
        <w:pStyle w:val="Heading2"/>
        <w:jc w:val="both"/>
      </w:pPr>
      <w:r>
        <w:t>5.3 No MLP, no novelty</w:t>
      </w:r>
    </w:p>
    <w:p w14:paraId="634FC6B3" w14:textId="77777777" w:rsidR="00F32499" w:rsidRDefault="00000000" w:rsidP="00B10887">
      <w:pPr>
        <w:spacing w:after="120" w:line="276" w:lineRule="auto"/>
        <w:jc w:val="both"/>
      </w:pPr>
      <w:r>
        <w:t>Attention outputs are convex combinations of values. With values equal to the tokens, x̂₀ always lies in the convex hull of the population (Ghosh, 2026b). In a Transformer this limitation is broken by the MLP, which computes new features of each token, and Dong et al. (2021) show that pure attention without it collapses. DE has no MLP. Its only sources of anything outside the current hull are the residual extrapolation in the DDIM update and the injected noise σₜw. In the Transformer reading, mutation is DE’s substitute for the MLP. Whether a stochastic or learned token-wise map can improve DE’s exploration is an open, testable question; it is not tested here.</w:t>
      </w:r>
    </w:p>
    <w:p w14:paraId="06869A0C" w14:textId="77777777" w:rsidR="00F32499" w:rsidRDefault="00000000" w:rsidP="00B10887">
      <w:pPr>
        <w:pStyle w:val="Heading1"/>
        <w:jc w:val="both"/>
      </w:pPr>
      <w:r>
        <w:t>6. Experiments</w:t>
      </w:r>
    </w:p>
    <w:p w14:paraId="74D069BD" w14:textId="77777777" w:rsidR="00F32499" w:rsidRDefault="00000000" w:rsidP="00B10887">
      <w:pPr>
        <w:pStyle w:val="Heading2"/>
        <w:jc w:val="both"/>
      </w:pPr>
      <w:r>
        <w:t>6.1 The identity</w:t>
      </w:r>
    </w:p>
    <w:p w14:paraId="7A757E61" w14:textId="77777777" w:rsidR="00F32499" w:rsidRDefault="00000000" w:rsidP="00B10887">
      <w:pPr>
        <w:spacing w:after="120" w:line="276" w:lineRule="auto"/>
        <w:jc w:val="both"/>
      </w:pPr>
      <w:r>
        <w:t>Both forms were computed on 216 random configurations: N ∈ {8, 64, 512}, dimension D ∈ {1, 2, 16, 128}, αₜ ∈ {10⁻⁴, 0.01, 0.3, 0.7, 0.99, 0.9999}, and fitness scales β ∈ {0, 1, 10} with standard-normal fitness. The largest relative difference was 3.8e-14, which is floating-point round-off. An independent C# implementation of both forms (Appendix B) agrees to 7.1 × 10⁻¹⁵ in absolute terms.</w:t>
      </w:r>
    </w:p>
    <w:p w14:paraId="087E3FDC" w14:textId="77777777" w:rsidR="00F32499" w:rsidRDefault="00000000" w:rsidP="00B10887">
      <w:pPr>
        <w:pStyle w:val="Heading2"/>
        <w:jc w:val="both"/>
      </w:pPr>
      <w:r>
        <w:t>6.2 Clustering and the density key bias</w:t>
      </w:r>
    </w:p>
    <w:p w14:paraId="6E648EB2" w14:textId="77777777" w:rsidR="00F32499" w:rsidRDefault="00000000" w:rsidP="00B10887">
      <w:pPr>
        <w:spacing w:after="120" w:line="276" w:lineRule="auto"/>
        <w:jc w:val="both"/>
      </w:pPr>
      <w:r>
        <w:rPr>
          <w:i/>
          <w:iCs/>
        </w:rPr>
        <w:t>DE.</w:t>
      </w:r>
      <w:r>
        <w:t xml:space="preserve"> Himmelblau landscape scaled so that its four equal minima lie within the initial N(0, I) population; g = exp(f/10), N = 512, T = 50, 10 seeds, cosine schedule. Shares are of the individuals within 0.1 of an optimum.</w:t>
      </w:r>
    </w:p>
    <w:p w14:paraId="22C33036" w14:textId="77777777" w:rsidR="00F32499" w:rsidRDefault="00000000" w:rsidP="00B10887">
      <w:pPr>
        <w:spacing w:after="120" w:line="276" w:lineRule="auto"/>
        <w:jc w:val="both"/>
      </w:pPr>
      <w:r>
        <w:rPr>
          <w:i/>
          <w:iCs/>
        </w:rPr>
        <w:t>Attention stack.</w:t>
      </w:r>
      <w:r>
        <w:t xml:space="preserve"> N = 256 tokens on the unit sphere in D = 8, plain attention with inverse temperature 4, update x ← normalise(x + 0.5 · Attn(x)), the dynamics studied by Geshkovski et al.; 80 layers, 10 </w:t>
      </w:r>
      <w:r>
        <w:lastRenderedPageBreak/>
        <w:t>seeds. The corrected stack subtracts the log of a Gaussian kernel density estimate (bandwidth 0.35) from every key’s score.</w:t>
      </w:r>
    </w:p>
    <w:p w14:paraId="351D50AC" w14:textId="77777777" w:rsidR="00F32499" w:rsidRDefault="00000000" w:rsidP="00B10887">
      <w:pPr>
        <w:spacing w:before="120"/>
        <w:jc w:val="both"/>
      </w:pPr>
      <w:r>
        <w:rPr>
          <w:noProof/>
        </w:rPr>
        <w:drawing>
          <wp:inline distT="0" distB="0" distL="0" distR="0" wp14:anchorId="4B7580FA" wp14:editId="75E1DB85">
            <wp:extent cx="571500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305050"/>
                    </a:xfrm>
                    <a:prstGeom prst="rect">
                      <a:avLst/>
                    </a:prstGeom>
                  </pic:spPr>
                </pic:pic>
              </a:graphicData>
            </a:graphic>
          </wp:inline>
        </w:drawing>
      </w:r>
    </w:p>
    <w:p w14:paraId="40ACB425" w14:textId="77777777" w:rsidR="00F32499" w:rsidRDefault="00000000" w:rsidP="00B10887">
      <w:pPr>
        <w:spacing w:after="200"/>
        <w:jc w:val="both"/>
      </w:pPr>
      <w:r>
        <w:rPr>
          <w:b/>
          <w:bCs/>
          <w:sz w:val="19"/>
          <w:szCs w:val="19"/>
        </w:rPr>
        <w:t xml:space="preserve">Figure 1. </w:t>
      </w:r>
      <w:r>
        <w:rPr>
          <w:sz w:val="19"/>
          <w:szCs w:val="19"/>
        </w:rPr>
        <w:t>Left: number of token clusters through depth in a plain attention stack, with and without the density key bias (log scale; means over 10 seeds). Right: shares of the four equal optima at the end of a DE run; the dashed line is the impartial share of 0.25.</w:t>
      </w:r>
    </w:p>
    <w:p w14:paraId="3C87CB3B" w14:textId="77777777" w:rsidR="00F32499" w:rsidRDefault="00000000" w:rsidP="00B10887">
      <w:pPr>
        <w:spacing w:before="160" w:after="80"/>
        <w:jc w:val="both"/>
      </w:pPr>
      <w:r>
        <w:rPr>
          <w:b/>
          <w:bCs/>
          <w:sz w:val="19"/>
          <w:szCs w:val="19"/>
        </w:rPr>
        <w:t xml:space="preserve">Table 2. </w:t>
      </w:r>
      <w:r>
        <w:rPr>
          <w:sz w:val="19"/>
          <w:szCs w:val="19"/>
        </w:rPr>
        <w:t>Effect of the density key bias.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2280"/>
        <w:gridCol w:w="2280"/>
      </w:tblGrid>
      <w:tr w:rsidR="00F32499" w14:paraId="1034F83B"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08C5D77" w14:textId="77777777" w:rsidR="00F32499" w:rsidRDefault="00000000" w:rsidP="00B10887">
            <w:pPr>
              <w:jc w:val="both"/>
            </w:pPr>
            <w:r>
              <w:rPr>
                <w:b/>
                <w:bCs/>
                <w:sz w:val="18"/>
                <w:szCs w:val="18"/>
              </w:rPr>
              <w:t>Setting</w:t>
            </w:r>
          </w:p>
        </w:tc>
        <w:tc>
          <w:tcPr>
            <w:tcW w:w="2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3EA7F8F" w14:textId="77777777" w:rsidR="00F32499" w:rsidRDefault="00000000" w:rsidP="00B10887">
            <w:pPr>
              <w:jc w:val="both"/>
            </w:pPr>
            <w:r>
              <w:rPr>
                <w:b/>
                <w:bCs/>
                <w:sz w:val="18"/>
                <w:szCs w:val="18"/>
              </w:rPr>
              <w:t>Measure</w:t>
            </w:r>
          </w:p>
        </w:tc>
        <w:tc>
          <w:tcPr>
            <w:tcW w:w="228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62C8F47" w14:textId="77777777" w:rsidR="00F32499" w:rsidRDefault="00000000" w:rsidP="00B10887">
            <w:pPr>
              <w:jc w:val="both"/>
            </w:pPr>
            <w:r>
              <w:rPr>
                <w:b/>
                <w:bCs/>
                <w:sz w:val="18"/>
                <w:szCs w:val="18"/>
              </w:rPr>
              <w:t>Without bias</w:t>
            </w:r>
          </w:p>
        </w:tc>
        <w:tc>
          <w:tcPr>
            <w:tcW w:w="228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6817A12" w14:textId="77777777" w:rsidR="00F32499" w:rsidRDefault="00000000" w:rsidP="00B10887">
            <w:pPr>
              <w:jc w:val="both"/>
            </w:pPr>
            <w:r>
              <w:rPr>
                <w:b/>
                <w:bCs/>
                <w:sz w:val="18"/>
                <w:szCs w:val="18"/>
              </w:rPr>
              <w:t>With −log q̂ bias</w:t>
            </w:r>
          </w:p>
        </w:tc>
      </w:tr>
      <w:tr w:rsidR="00F32499" w14:paraId="0A5B3B88"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23B44B" w14:textId="77777777" w:rsidR="00F32499" w:rsidRDefault="00000000" w:rsidP="00B10887">
            <w:pPr>
              <w:jc w:val="both"/>
            </w:pPr>
            <w:r>
              <w:rPr>
                <w:sz w:val="18"/>
                <w:szCs w:val="18"/>
              </w:rPr>
              <w:t>DE, Himmelblau</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C87851" w14:textId="77777777" w:rsidR="00F32499" w:rsidRDefault="00000000" w:rsidP="00B10887">
            <w:pPr>
              <w:jc w:val="both"/>
            </w:pPr>
            <w:r>
              <w:rPr>
                <w:sz w:val="18"/>
                <w:szCs w:val="18"/>
              </w:rPr>
              <w:t>shares of the 4 optima</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BC7173" w14:textId="77777777" w:rsidR="00F32499" w:rsidRDefault="00000000" w:rsidP="00B10887">
            <w:pPr>
              <w:jc w:val="both"/>
            </w:pPr>
            <w:r>
              <w:rPr>
                <w:sz w:val="18"/>
                <w:szCs w:val="18"/>
              </w:rPr>
              <w:t>0.56, 0.12, 0.01, 0.31</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592132" w14:textId="77777777" w:rsidR="00F32499" w:rsidRDefault="00000000" w:rsidP="00B10887">
            <w:pPr>
              <w:jc w:val="both"/>
            </w:pPr>
            <w:r>
              <w:rPr>
                <w:sz w:val="18"/>
                <w:szCs w:val="18"/>
              </w:rPr>
              <w:t>0.31, 0.27, 0.15, 0.28</w:t>
            </w:r>
          </w:p>
        </w:tc>
      </w:tr>
      <w:tr w:rsidR="00F32499" w14:paraId="663386BD"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078501" w14:textId="77777777" w:rsidR="00F32499" w:rsidRDefault="00000000" w:rsidP="00B10887">
            <w:pPr>
              <w:jc w:val="both"/>
            </w:pPr>
            <w:r>
              <w:rPr>
                <w:sz w:val="18"/>
                <w:szCs w:val="18"/>
              </w:rPr>
              <w:t>DE, Himmelblau</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8664D5" w14:textId="77777777" w:rsidR="00F32499" w:rsidRDefault="00000000" w:rsidP="00B10887">
            <w:pPr>
              <w:jc w:val="both"/>
            </w:pPr>
            <w:r>
              <w:rPr>
                <w:sz w:val="18"/>
                <w:szCs w:val="18"/>
              </w:rPr>
              <w:t>share entropy (bits, max 2)</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D727AE" w14:textId="77777777" w:rsidR="00F32499" w:rsidRDefault="00000000" w:rsidP="00B10887">
            <w:pPr>
              <w:jc w:val="both"/>
            </w:pPr>
            <w:r>
              <w:rPr>
                <w:sz w:val="18"/>
                <w:szCs w:val="18"/>
              </w:rPr>
              <w:t>1.35 ± 0.15</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1A120E" w14:textId="77777777" w:rsidR="00F32499" w:rsidRDefault="00000000" w:rsidP="00B10887">
            <w:pPr>
              <w:jc w:val="both"/>
            </w:pPr>
            <w:r>
              <w:rPr>
                <w:sz w:val="18"/>
                <w:szCs w:val="18"/>
              </w:rPr>
              <w:t>1.92 ± 0.09</w:t>
            </w:r>
          </w:p>
        </w:tc>
      </w:tr>
      <w:tr w:rsidR="00F32499" w14:paraId="6D2EE528"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C4F0D3" w14:textId="77777777" w:rsidR="00F32499" w:rsidRDefault="00000000" w:rsidP="00B10887">
            <w:pPr>
              <w:jc w:val="both"/>
            </w:pPr>
            <w:r>
              <w:rPr>
                <w:sz w:val="18"/>
                <w:szCs w:val="18"/>
              </w:rPr>
              <w:t>DE, Himmelblau</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57CBA2" w14:textId="77777777" w:rsidR="00F32499" w:rsidRDefault="00000000" w:rsidP="00B10887">
            <w:pPr>
              <w:jc w:val="both"/>
            </w:pPr>
            <w:r>
              <w:rPr>
                <w:sz w:val="18"/>
                <w:szCs w:val="18"/>
              </w:rPr>
              <w:t>optima occupied (of 4)</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2BDECA" w14:textId="77777777" w:rsidR="00F32499" w:rsidRDefault="00000000" w:rsidP="00B10887">
            <w:pPr>
              <w:jc w:val="both"/>
            </w:pPr>
            <w:r>
              <w:rPr>
                <w:sz w:val="18"/>
                <w:szCs w:val="18"/>
              </w:rPr>
              <w:t>3.4</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0EDC85" w14:textId="77777777" w:rsidR="00F32499" w:rsidRDefault="00000000" w:rsidP="00B10887">
            <w:pPr>
              <w:jc w:val="both"/>
            </w:pPr>
            <w:r>
              <w:rPr>
                <w:sz w:val="18"/>
                <w:szCs w:val="18"/>
              </w:rPr>
              <w:t>4.0</w:t>
            </w:r>
          </w:p>
        </w:tc>
      </w:tr>
      <w:tr w:rsidR="00F32499" w14:paraId="5842326B"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1A1FB3" w14:textId="77777777" w:rsidR="00F32499" w:rsidRDefault="00000000" w:rsidP="00B10887">
            <w:pPr>
              <w:jc w:val="both"/>
            </w:pPr>
            <w:r>
              <w:rPr>
                <w:sz w:val="18"/>
                <w:szCs w:val="18"/>
              </w:rPr>
              <w:t>DE, Himmelblau</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3EECB7" w14:textId="77777777" w:rsidR="00F32499" w:rsidRDefault="00000000" w:rsidP="00B10887">
            <w:pPr>
              <w:jc w:val="both"/>
            </w:pPr>
            <w:r>
              <w:rPr>
                <w:sz w:val="18"/>
                <w:szCs w:val="18"/>
              </w:rPr>
              <w:t>population within 0.1 of an optimum</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C2EC1" w14:textId="77777777" w:rsidR="00F32499" w:rsidRDefault="00000000" w:rsidP="00B10887">
            <w:pPr>
              <w:jc w:val="both"/>
            </w:pPr>
            <w:r>
              <w:rPr>
                <w:sz w:val="18"/>
                <w:szCs w:val="18"/>
              </w:rPr>
              <w:t>50%</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6A68C5" w14:textId="77777777" w:rsidR="00F32499" w:rsidRDefault="00000000" w:rsidP="00B10887">
            <w:pPr>
              <w:jc w:val="both"/>
            </w:pPr>
            <w:r>
              <w:rPr>
                <w:sz w:val="18"/>
                <w:szCs w:val="18"/>
              </w:rPr>
              <w:t>56%</w:t>
            </w:r>
          </w:p>
        </w:tc>
      </w:tr>
      <w:tr w:rsidR="00F32499" w14:paraId="6AF33BAE"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51F70" w14:textId="77777777" w:rsidR="00F32499" w:rsidRDefault="00000000" w:rsidP="00B10887">
            <w:pPr>
              <w:jc w:val="both"/>
            </w:pPr>
            <w:r>
              <w:rPr>
                <w:sz w:val="18"/>
                <w:szCs w:val="18"/>
              </w:rPr>
              <w:t>Attention stack</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E41375" w14:textId="77777777" w:rsidR="00F32499" w:rsidRDefault="00000000" w:rsidP="00B10887">
            <w:pPr>
              <w:jc w:val="both"/>
            </w:pPr>
            <w:r>
              <w:rPr>
                <w:sz w:val="18"/>
                <w:szCs w:val="18"/>
              </w:rPr>
              <w:t>clusters at layer 15</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CB4E6F" w14:textId="77777777" w:rsidR="00F32499" w:rsidRDefault="00000000" w:rsidP="00B10887">
            <w:pPr>
              <w:jc w:val="both"/>
            </w:pPr>
            <w:r>
              <w:rPr>
                <w:sz w:val="18"/>
                <w:szCs w:val="18"/>
              </w:rPr>
              <w:t>91</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CFDD8" w14:textId="77777777" w:rsidR="00F32499" w:rsidRDefault="00000000" w:rsidP="00B10887">
            <w:pPr>
              <w:jc w:val="both"/>
            </w:pPr>
            <w:r>
              <w:rPr>
                <w:sz w:val="18"/>
                <w:szCs w:val="18"/>
              </w:rPr>
              <w:t>243</w:t>
            </w:r>
          </w:p>
        </w:tc>
      </w:tr>
      <w:tr w:rsidR="00F32499" w14:paraId="3622F5DB"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4577ED" w14:textId="77777777" w:rsidR="00F32499" w:rsidRDefault="00000000" w:rsidP="00B10887">
            <w:pPr>
              <w:jc w:val="both"/>
            </w:pPr>
            <w:r>
              <w:rPr>
                <w:sz w:val="18"/>
                <w:szCs w:val="18"/>
              </w:rPr>
              <w:t>Attention stack</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16805C" w14:textId="77777777" w:rsidR="00F32499" w:rsidRDefault="00000000" w:rsidP="00B10887">
            <w:pPr>
              <w:jc w:val="both"/>
            </w:pPr>
            <w:r>
              <w:rPr>
                <w:sz w:val="18"/>
                <w:szCs w:val="18"/>
              </w:rPr>
              <w:t>clusters at layer 20</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472B46" w14:textId="77777777" w:rsidR="00F32499" w:rsidRDefault="00000000" w:rsidP="00B10887">
            <w:pPr>
              <w:jc w:val="both"/>
            </w:pPr>
            <w:r>
              <w:rPr>
                <w:sz w:val="18"/>
                <w:szCs w:val="18"/>
              </w:rPr>
              <w:t>6</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54252D" w14:textId="77777777" w:rsidR="00F32499" w:rsidRDefault="00000000" w:rsidP="00B10887">
            <w:pPr>
              <w:jc w:val="both"/>
            </w:pPr>
            <w:r>
              <w:rPr>
                <w:sz w:val="18"/>
                <w:szCs w:val="18"/>
              </w:rPr>
              <w:t>69</w:t>
            </w:r>
          </w:p>
        </w:tc>
      </w:tr>
      <w:tr w:rsidR="00F32499" w14:paraId="1C61B279"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3EA979" w14:textId="77777777" w:rsidR="00F32499" w:rsidRDefault="00000000" w:rsidP="00B10887">
            <w:pPr>
              <w:jc w:val="both"/>
            </w:pPr>
            <w:r>
              <w:rPr>
                <w:sz w:val="18"/>
                <w:szCs w:val="18"/>
              </w:rPr>
              <w:t>Attention stack</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F87BC5" w14:textId="77777777" w:rsidR="00F32499" w:rsidRDefault="00000000" w:rsidP="00B10887">
            <w:pPr>
              <w:jc w:val="both"/>
            </w:pPr>
            <w:r>
              <w:rPr>
                <w:sz w:val="18"/>
                <w:szCs w:val="18"/>
              </w:rPr>
              <w:t>clusters at layer 80</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B1154D" w14:textId="77777777" w:rsidR="00F32499" w:rsidRDefault="00000000" w:rsidP="00B10887">
            <w:pPr>
              <w:jc w:val="both"/>
            </w:pPr>
            <w:r>
              <w:rPr>
                <w:sz w:val="18"/>
                <w:szCs w:val="18"/>
              </w:rPr>
              <w:t>1.1</w:t>
            </w:r>
          </w:p>
        </w:tc>
        <w:tc>
          <w:tcPr>
            <w:tcW w:w="22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AF18D" w14:textId="77777777" w:rsidR="00F32499" w:rsidRDefault="00000000" w:rsidP="00B10887">
            <w:pPr>
              <w:jc w:val="both"/>
            </w:pPr>
            <w:r>
              <w:rPr>
                <w:sz w:val="18"/>
                <w:szCs w:val="18"/>
              </w:rPr>
              <w:t>1.1</w:t>
            </w:r>
          </w:p>
        </w:tc>
      </w:tr>
    </w:tbl>
    <w:p w14:paraId="6B08965C" w14:textId="77777777" w:rsidR="00F32499" w:rsidRDefault="00F32499" w:rsidP="00B10887">
      <w:pPr>
        <w:spacing w:after="60"/>
        <w:jc w:val="both"/>
      </w:pPr>
    </w:p>
    <w:p w14:paraId="437D2F6C" w14:textId="77777777" w:rsidR="00F32499" w:rsidRDefault="00000000" w:rsidP="00B10887">
      <w:pPr>
        <w:spacing w:after="120" w:line="276" w:lineRule="auto"/>
        <w:jc w:val="both"/>
      </w:pPr>
      <w:r>
        <w:t>Both predictions hold, with a clear difference in strength. In DE the bias removes most of the impartiality failure: every seed now occupies all four optima, the smallest share rises from 0.01 to 0.15, and the fraction of the population near an optimum does not fall. In the attention stack the bias delays clustering by about five layers but does not prevent it: both stacks collapse to a single cluster by layer 50. The difference is expected. DE has a fitness bias that holds separate optima apart once the kernel is narrow; the plain stack has nothing to hold clusters apart, so the density bias can only slow a collapse that its dynamics otherwise force.</w:t>
      </w:r>
    </w:p>
    <w:p w14:paraId="34912092" w14:textId="77777777" w:rsidR="00F32499" w:rsidRDefault="00000000" w:rsidP="00B10887">
      <w:pPr>
        <w:pStyle w:val="Heading2"/>
        <w:jc w:val="both"/>
      </w:pPr>
      <w:r>
        <w:t>6.3 Linear-time DE</w:t>
      </w:r>
    </w:p>
    <w:p w14:paraId="3E9B4ED1" w14:textId="77777777" w:rsidR="00F32499" w:rsidRDefault="00000000" w:rsidP="00B10887">
      <w:pPr>
        <w:spacing w:after="120" w:line="276" w:lineRule="auto"/>
        <w:jc w:val="both"/>
      </w:pPr>
      <w:r>
        <w:t>Same DE setting. At every step of exact runs we also computed the random-feature estimate of x̂₀ and recorded its error relative to the exact step length, for M ∈ {64, 256, 1024}. Separately, we ran DE entirely on random features (M = 1024), and a hybrid that uses random features while αₜ ≤ 0.5 (the first 26 of 50 steps) and exact attention after.</w:t>
      </w:r>
    </w:p>
    <w:p w14:paraId="672B703B" w14:textId="77777777" w:rsidR="00F32499" w:rsidRDefault="00000000" w:rsidP="00B10887">
      <w:pPr>
        <w:spacing w:before="120"/>
        <w:jc w:val="both"/>
      </w:pPr>
      <w:r>
        <w:rPr>
          <w:noProof/>
        </w:rPr>
        <w:lastRenderedPageBreak/>
        <w:drawing>
          <wp:inline distT="0" distB="0" distL="0" distR="0" wp14:anchorId="74AF8250" wp14:editId="0C2720CA">
            <wp:extent cx="5715000" cy="2305050"/>
            <wp:effectExtent l="0" t="0" r="0" b="0"/>
            <wp:docPr id="1172594276" name="Picture 1172594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05050"/>
                    </a:xfrm>
                    <a:prstGeom prst="rect">
                      <a:avLst/>
                    </a:prstGeom>
                  </pic:spPr>
                </pic:pic>
              </a:graphicData>
            </a:graphic>
          </wp:inline>
        </w:drawing>
      </w:r>
    </w:p>
    <w:p w14:paraId="087D6C24" w14:textId="77777777" w:rsidR="00F32499" w:rsidRDefault="00000000" w:rsidP="00B10887">
      <w:pPr>
        <w:spacing w:after="200"/>
        <w:jc w:val="both"/>
      </w:pPr>
      <w:r>
        <w:rPr>
          <w:b/>
          <w:bCs/>
          <w:sz w:val="19"/>
          <w:szCs w:val="19"/>
        </w:rPr>
        <w:t xml:space="preserve">Figure 2. </w:t>
      </w:r>
      <w:r>
        <w:rPr>
          <w:sz w:val="19"/>
          <w:szCs w:val="19"/>
        </w:rPr>
        <w:t>Left: relative error of the random-feature x̂₀ through the run (median of 5 seeds). Error grows steadily with αₜ; more features help early and not at all late. Right: wall time of one x̂₀ computation.</w:t>
      </w:r>
    </w:p>
    <w:p w14:paraId="4EAA5959" w14:textId="77777777" w:rsidR="00F32499" w:rsidRDefault="00000000" w:rsidP="00B10887">
      <w:pPr>
        <w:spacing w:before="160" w:after="80"/>
        <w:jc w:val="both"/>
      </w:pPr>
      <w:r>
        <w:rPr>
          <w:b/>
          <w:bCs/>
          <w:sz w:val="19"/>
          <w:szCs w:val="19"/>
        </w:rPr>
        <w:t xml:space="preserve">Table 3. </w:t>
      </w:r>
      <w:r>
        <w:rPr>
          <w:sz w:val="19"/>
          <w:szCs w:val="19"/>
        </w:rPr>
        <w:t>Random-feature 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F32499" w14:paraId="557FA85E" w14:textId="77777777">
        <w:trPr>
          <w:tblHeader/>
        </w:trPr>
        <w:tc>
          <w:tcPr>
            <w:tcW w:w="39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83294FA" w14:textId="77777777" w:rsidR="00F32499" w:rsidRDefault="00F32499" w:rsidP="00B10887">
            <w:pPr>
              <w:jc w:val="both"/>
            </w:pPr>
          </w:p>
        </w:tc>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78A3F5E" w14:textId="77777777" w:rsidR="00F32499" w:rsidRDefault="00000000" w:rsidP="00B10887">
            <w:pPr>
              <w:jc w:val="both"/>
            </w:pPr>
            <w:r>
              <w:rPr>
                <w:b/>
                <w:bCs/>
                <w:sz w:val="18"/>
                <w:szCs w:val="18"/>
              </w:rPr>
              <w:t>M = 64</w:t>
            </w:r>
          </w:p>
        </w:tc>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DADDF6E" w14:textId="77777777" w:rsidR="00F32499" w:rsidRDefault="00000000" w:rsidP="00B10887">
            <w:pPr>
              <w:jc w:val="both"/>
            </w:pPr>
            <w:r>
              <w:rPr>
                <w:b/>
                <w:bCs/>
                <w:sz w:val="18"/>
                <w:szCs w:val="18"/>
              </w:rPr>
              <w:t>M = 256</w:t>
            </w:r>
          </w:p>
        </w:tc>
        <w:tc>
          <w:tcPr>
            <w:tcW w:w="18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261301D" w14:textId="77777777" w:rsidR="00F32499" w:rsidRDefault="00000000" w:rsidP="00B10887">
            <w:pPr>
              <w:jc w:val="both"/>
            </w:pPr>
            <w:r>
              <w:rPr>
                <w:b/>
                <w:bCs/>
                <w:sz w:val="18"/>
                <w:szCs w:val="18"/>
              </w:rPr>
              <w:t>M = 1024</w:t>
            </w:r>
          </w:p>
        </w:tc>
      </w:tr>
      <w:tr w:rsidR="00F32499" w14:paraId="1CF8B066" w14:textId="77777777">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6B0434" w14:textId="77777777" w:rsidR="00F32499" w:rsidRDefault="00000000" w:rsidP="00B10887">
            <w:pPr>
              <w:jc w:val="both"/>
            </w:pPr>
            <w:r>
              <w:rPr>
                <w:sz w:val="18"/>
                <w:szCs w:val="18"/>
              </w:rPr>
              <w:t>relative error, first step (αₜ ≈ 10⁻⁴)</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8D0181" w14:textId="77777777" w:rsidR="00F32499" w:rsidRDefault="00000000" w:rsidP="00B10887">
            <w:pPr>
              <w:jc w:val="both"/>
            </w:pPr>
            <w:r>
              <w:rPr>
                <w:sz w:val="18"/>
                <w:szCs w:val="18"/>
              </w:rPr>
              <w:t>0.0016</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7F77B3" w14:textId="77777777" w:rsidR="00F32499" w:rsidRDefault="00000000" w:rsidP="00B10887">
            <w:pPr>
              <w:jc w:val="both"/>
            </w:pPr>
            <w:r>
              <w:rPr>
                <w:sz w:val="18"/>
                <w:szCs w:val="18"/>
              </w:rPr>
              <w:t>0.0009</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1FCC97" w14:textId="77777777" w:rsidR="00F32499" w:rsidRDefault="00000000" w:rsidP="00B10887">
            <w:pPr>
              <w:jc w:val="both"/>
            </w:pPr>
            <w:r>
              <w:rPr>
                <w:sz w:val="18"/>
                <w:szCs w:val="18"/>
              </w:rPr>
              <w:t>0.0005</w:t>
            </w:r>
          </w:p>
        </w:tc>
      </w:tr>
      <w:tr w:rsidR="00F32499" w14:paraId="5E29D4B4" w14:textId="77777777">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93EFFB" w14:textId="77777777" w:rsidR="00F32499" w:rsidRDefault="00000000" w:rsidP="00B10887">
            <w:pPr>
              <w:jc w:val="both"/>
            </w:pPr>
            <w:r>
              <w:rPr>
                <w:sz w:val="18"/>
                <w:szCs w:val="18"/>
              </w:rPr>
              <w:t>relative error, last step before αₜ &gt; 0.5</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6A2921" w14:textId="77777777" w:rsidR="00F32499" w:rsidRDefault="00000000" w:rsidP="00B10887">
            <w:pPr>
              <w:jc w:val="both"/>
            </w:pPr>
            <w:r>
              <w:rPr>
                <w:sz w:val="18"/>
                <w:szCs w:val="18"/>
              </w:rPr>
              <w:t>0.133</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B8B2A1" w14:textId="77777777" w:rsidR="00F32499" w:rsidRDefault="00000000" w:rsidP="00B10887">
            <w:pPr>
              <w:jc w:val="both"/>
            </w:pPr>
            <w:r>
              <w:rPr>
                <w:sz w:val="18"/>
                <w:szCs w:val="18"/>
              </w:rPr>
              <w:t>0.082</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A98396" w14:textId="77777777" w:rsidR="00F32499" w:rsidRDefault="00000000" w:rsidP="00B10887">
            <w:pPr>
              <w:jc w:val="both"/>
            </w:pPr>
            <w:r>
              <w:rPr>
                <w:sz w:val="18"/>
                <w:szCs w:val="18"/>
              </w:rPr>
              <w:t>0.081</w:t>
            </w:r>
          </w:p>
        </w:tc>
      </w:tr>
      <w:tr w:rsidR="00F32499" w14:paraId="73205106" w14:textId="77777777">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D1D49C" w14:textId="77777777" w:rsidR="00F32499" w:rsidRDefault="00000000" w:rsidP="00B10887">
            <w:pPr>
              <w:jc w:val="both"/>
            </w:pPr>
            <w:r>
              <w:rPr>
                <w:sz w:val="18"/>
                <w:szCs w:val="18"/>
              </w:rPr>
              <w:t>relative error, final step</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D628A1" w14:textId="77777777" w:rsidR="00F32499" w:rsidRDefault="00000000" w:rsidP="00B10887">
            <w:pPr>
              <w:jc w:val="both"/>
            </w:pPr>
            <w:r>
              <w:rPr>
                <w:sz w:val="18"/>
                <w:szCs w:val="18"/>
              </w:rPr>
              <w:t>33.3</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E19F06" w14:textId="77777777" w:rsidR="00F32499" w:rsidRDefault="00000000" w:rsidP="00B10887">
            <w:pPr>
              <w:jc w:val="both"/>
            </w:pPr>
            <w:r>
              <w:rPr>
                <w:sz w:val="18"/>
                <w:szCs w:val="18"/>
              </w:rPr>
              <w:t>32.3</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9E90A9" w14:textId="77777777" w:rsidR="00F32499" w:rsidRDefault="00000000" w:rsidP="00B10887">
            <w:pPr>
              <w:jc w:val="both"/>
            </w:pPr>
            <w:r>
              <w:rPr>
                <w:sz w:val="18"/>
                <w:szCs w:val="18"/>
              </w:rPr>
              <w:t>32.2</w:t>
            </w:r>
          </w:p>
        </w:tc>
      </w:tr>
    </w:tbl>
    <w:p w14:paraId="39D144C6" w14:textId="77777777" w:rsidR="00F32499" w:rsidRDefault="00F32499" w:rsidP="00B10887">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700"/>
        <w:gridCol w:w="2100"/>
      </w:tblGrid>
      <w:tr w:rsidR="00F32499" w14:paraId="4D81C2C0" w14:textId="77777777">
        <w:trPr>
          <w:tblHeader/>
        </w:trPr>
        <w:tc>
          <w:tcPr>
            <w:tcW w:w="45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C48217E" w14:textId="77777777" w:rsidR="00F32499" w:rsidRDefault="00000000" w:rsidP="00B10887">
            <w:pPr>
              <w:jc w:val="both"/>
            </w:pPr>
            <w:r>
              <w:rPr>
                <w:b/>
                <w:bCs/>
                <w:sz w:val="18"/>
                <w:szCs w:val="18"/>
              </w:rPr>
              <w:t>Run (10 seeds)</w:t>
            </w:r>
          </w:p>
        </w:tc>
        <w:tc>
          <w:tcPr>
            <w:tcW w:w="2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639B623" w14:textId="77777777" w:rsidR="00F32499" w:rsidRDefault="00000000" w:rsidP="00B10887">
            <w:pPr>
              <w:jc w:val="both"/>
            </w:pPr>
            <w:r>
              <w:rPr>
                <w:b/>
                <w:bCs/>
                <w:sz w:val="18"/>
                <w:szCs w:val="18"/>
              </w:rPr>
              <w:t>Population within 0.1 of an optimum</w:t>
            </w:r>
          </w:p>
        </w:tc>
        <w:tc>
          <w:tcPr>
            <w:tcW w:w="2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F0D54F9" w14:textId="77777777" w:rsidR="00F32499" w:rsidRDefault="00000000" w:rsidP="00B10887">
            <w:pPr>
              <w:jc w:val="both"/>
            </w:pPr>
            <w:r>
              <w:rPr>
                <w:b/>
                <w:bCs/>
                <w:sz w:val="18"/>
                <w:szCs w:val="18"/>
              </w:rPr>
              <w:t>Optima occupied (of 4)</w:t>
            </w:r>
          </w:p>
        </w:tc>
      </w:tr>
      <w:tr w:rsidR="00F32499" w14:paraId="3559DA7B" w14:textId="77777777">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1927FB" w14:textId="77777777" w:rsidR="00F32499" w:rsidRDefault="00000000" w:rsidP="00B10887">
            <w:pPr>
              <w:jc w:val="both"/>
            </w:pPr>
            <w:r>
              <w:rPr>
                <w:sz w:val="18"/>
                <w:szCs w:val="18"/>
              </w:rPr>
              <w:t>exact DE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1F6EB3" w14:textId="77777777" w:rsidR="00F32499" w:rsidRDefault="00000000" w:rsidP="00B10887">
            <w:pPr>
              <w:jc w:val="both"/>
            </w:pPr>
            <w:r>
              <w:rPr>
                <w:sz w:val="18"/>
                <w:szCs w:val="18"/>
              </w:rPr>
              <w:t>50%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E68A70" w14:textId="77777777" w:rsidR="00F32499" w:rsidRDefault="00000000" w:rsidP="00B10887">
            <w:pPr>
              <w:jc w:val="both"/>
            </w:pPr>
            <w:r>
              <w:rPr>
                <w:sz w:val="18"/>
                <w:szCs w:val="18"/>
              </w:rPr>
              <w:t>3.4</w:t>
            </w:r>
          </w:p>
        </w:tc>
      </w:tr>
      <w:tr w:rsidR="00F32499" w14:paraId="5F26911A" w14:textId="77777777">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1F7AD2" w14:textId="77777777" w:rsidR="00F32499" w:rsidRDefault="00000000" w:rsidP="00B10887">
            <w:pPr>
              <w:jc w:val="both"/>
            </w:pPr>
            <w:r>
              <w:rPr>
                <w:sz w:val="18"/>
                <w:szCs w:val="18"/>
              </w:rPr>
              <w:t>random features throughout (M = 1024)</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B7B7D5" w14:textId="77777777" w:rsidR="00F32499" w:rsidRDefault="00000000" w:rsidP="00B10887">
            <w:pPr>
              <w:jc w:val="both"/>
            </w:pPr>
            <w:r>
              <w:rPr>
                <w:sz w:val="18"/>
                <w:szCs w:val="18"/>
              </w:rPr>
              <w:t>0%</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1455A6" w14:textId="77777777" w:rsidR="00F32499" w:rsidRDefault="00000000" w:rsidP="00B10887">
            <w:pPr>
              <w:jc w:val="both"/>
            </w:pPr>
            <w:r>
              <w:rPr>
                <w:sz w:val="18"/>
                <w:szCs w:val="18"/>
              </w:rPr>
              <w:t>0.0</w:t>
            </w:r>
          </w:p>
        </w:tc>
      </w:tr>
      <w:tr w:rsidR="00F32499" w14:paraId="4E341F75" w14:textId="77777777">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997D71" w14:textId="77777777" w:rsidR="00F32499" w:rsidRDefault="00000000" w:rsidP="00B10887">
            <w:pPr>
              <w:jc w:val="both"/>
            </w:pPr>
            <w:r>
              <w:rPr>
                <w:sz w:val="18"/>
                <w:szCs w:val="18"/>
              </w:rPr>
              <w:t>hybrid: random features while αₜ ≤ 0.5, exact after</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6E4093" w14:textId="77777777" w:rsidR="00F32499" w:rsidRDefault="00000000" w:rsidP="00B10887">
            <w:pPr>
              <w:jc w:val="both"/>
            </w:pPr>
            <w:r>
              <w:rPr>
                <w:sz w:val="18"/>
                <w:szCs w:val="18"/>
              </w:rPr>
              <w:t>53%</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B03027" w14:textId="77777777" w:rsidR="00F32499" w:rsidRDefault="00000000" w:rsidP="00B10887">
            <w:pPr>
              <w:jc w:val="both"/>
            </w:pPr>
            <w:r>
              <w:rPr>
                <w:sz w:val="18"/>
                <w:szCs w:val="18"/>
              </w:rPr>
              <w:t>3.7</w:t>
            </w:r>
          </w:p>
        </w:tc>
      </w:tr>
    </w:tbl>
    <w:p w14:paraId="40A7BCCC" w14:textId="77777777" w:rsidR="00F32499" w:rsidRDefault="00F32499" w:rsidP="00B10887">
      <w:pPr>
        <w:spacing w:after="60"/>
        <w:jc w:val="both"/>
      </w:pPr>
    </w:p>
    <w:p w14:paraId="7E02AA28" w14:textId="77777777" w:rsidR="00F32499" w:rsidRDefault="00000000" w:rsidP="00B10887">
      <w:pPr>
        <w:spacing w:after="120" w:line="276" w:lineRule="auto"/>
        <w:jc w:val="both"/>
      </w:pPr>
      <w:r>
        <w:t>The variance law of Section 5.2 is borne out. At the first step the estimator is accurate to a fraction of a percent and sixteen times more features reduce the error about threefold. By the last step the error exceeds the step itself by a factor of about 30 regardless of M. A fully random-feature run finds no optima at all. The hybrid matches exact DE (53% versus 50% near an optimum).</w:t>
      </w:r>
    </w:p>
    <w:p w14:paraId="4746CEBF" w14:textId="77777777" w:rsidR="00F32499" w:rsidRDefault="00000000" w:rsidP="00B10887">
      <w:pPr>
        <w:spacing w:after="120" w:line="276" w:lineRule="auto"/>
        <w:jc w:val="both"/>
      </w:pPr>
      <w:r>
        <w:t>Timing on one CPU core: at N = 4096 one exact step takes 445 ms and one random-feature step 25 ms (M = 256); at N = 8192 the random-feature step takes 58 ms, where the exact form was not run. The hybrid as implemented saves only the early half of the cost. Making the late half sub-quadratic needs local attention — each individual attending only to its near neighbours — which the narrow late kernel justifies but which is not implemented here.</w:t>
      </w:r>
    </w:p>
    <w:p w14:paraId="027645F0" w14:textId="77777777" w:rsidR="00F32499" w:rsidRDefault="00000000" w:rsidP="00B10887">
      <w:pPr>
        <w:pStyle w:val="Heading1"/>
        <w:jc w:val="both"/>
      </w:pPr>
      <w:r>
        <w:t>7. Discussion</w:t>
      </w:r>
    </w:p>
    <w:p w14:paraId="0E65C5C8" w14:textId="77777777" w:rsidR="00F32499" w:rsidRDefault="00000000" w:rsidP="00B10887">
      <w:pPr>
        <w:pStyle w:val="Heading2"/>
        <w:jc w:val="both"/>
      </w:pPr>
      <w:r>
        <w:t>7.1 What transfers in each direction</w:t>
      </w:r>
    </w:p>
    <w:p w14:paraId="716148F8" w14:textId="77777777" w:rsidR="00F32499" w:rsidRDefault="00000000" w:rsidP="00B10887">
      <w:pPr>
        <w:spacing w:after="120" w:line="276" w:lineRule="auto"/>
        <w:jc w:val="both"/>
      </w:pPr>
      <w:r>
        <w:t>From attention to DE, the identity imported a diagnosis (over-concentration is clustering), a repair (a key bias), and a cost reduction with a known failure law. From DE to attention, it supplies a well-</w:t>
      </w:r>
      <w:r>
        <w:lastRenderedPageBreak/>
        <w:t>understood object: a network with no learned weights at all that nonetheless optimises, because an external oracle writes into the attention bias. That object is a clean baseline for asking which parts of a Transformer’s behaviour come from attention dynamics alone and which need learned weights.</w:t>
      </w:r>
    </w:p>
    <w:p w14:paraId="3C395598" w14:textId="77777777" w:rsidR="00F32499" w:rsidRDefault="00000000" w:rsidP="00B10887">
      <w:pPr>
        <w:pStyle w:val="Heading2"/>
        <w:jc w:val="both"/>
      </w:pPr>
      <w:r>
        <w:t>7.2 Relation to the series</w:t>
      </w:r>
    </w:p>
    <w:p w14:paraId="7E9579AA" w14:textId="77777777" w:rsidR="00F32499" w:rsidRDefault="00000000" w:rsidP="00B10887">
      <w:pPr>
        <w:spacing w:after="120" w:line="276" w:lineRule="auto"/>
        <w:jc w:val="both"/>
      </w:pPr>
      <w:r>
        <w:t>This is the third paper on Diffusion Evolution in the series. The first (Ghosh, 2026a) used an LLM critic to supply g[f] and found the over-concentration and critic-noise effects; the second (Ghosh, 2026b) read x̂₀ as an avatar and derived glāni-triggered re-diffusion. Both reappear here in attention form: the density correction is a key bias, the noisy critic is a noisy key bias, and re-diffusion is resetting the temperature τₜ to a high value so that the next layer attends globally.</w:t>
      </w:r>
    </w:p>
    <w:p w14:paraId="4769599B" w14:textId="77777777" w:rsidR="00F32499" w:rsidRDefault="00000000" w:rsidP="00B10887">
      <w:pPr>
        <w:pStyle w:val="Heading2"/>
        <w:jc w:val="both"/>
      </w:pPr>
      <w:r>
        <w:t>7.3 Falsifiable predictions</w:t>
      </w:r>
    </w:p>
    <w:p w14:paraId="2F9F6A0C" w14:textId="77777777" w:rsidR="00F32499" w:rsidRDefault="00000000" w:rsidP="00B10887">
      <w:pPr>
        <w:pStyle w:val="ListParagraph"/>
        <w:numPr>
          <w:ilvl w:val="0"/>
          <w:numId w:val="2"/>
        </w:numPr>
        <w:spacing w:after="60" w:line="264" w:lineRule="auto"/>
        <w:jc w:val="both"/>
      </w:pPr>
      <w:r>
        <w:rPr>
          <w:b/>
          <w:bCs/>
        </w:rPr>
        <w:t>P1.</w:t>
      </w:r>
      <w:r>
        <w:t xml:space="preserve"> In trained Transformers that show token clustering or rank collapse with depth, adding −log q̂(kⱼ) to attention scores at inference delays the onset by a measurable number of layers, without retraining.</w:t>
      </w:r>
    </w:p>
    <w:p w14:paraId="11B426EE" w14:textId="77777777" w:rsidR="00F32499" w:rsidRDefault="00000000" w:rsidP="00B10887">
      <w:pPr>
        <w:pStyle w:val="ListParagraph"/>
        <w:numPr>
          <w:ilvl w:val="0"/>
          <w:numId w:val="2"/>
        </w:numPr>
        <w:spacing w:after="60" w:line="264" w:lineRule="auto"/>
        <w:jc w:val="both"/>
      </w:pPr>
      <w:r>
        <w:rPr>
          <w:b/>
          <w:bCs/>
        </w:rPr>
        <w:t>P2.</w:t>
      </w:r>
      <w:r>
        <w:t xml:space="preserve"> For random-feature DE at fixed accuracy, the required M grows roughly as exp(c/(1 − αₜ)) across layers; switching to exact or local attention at αₜ ≈ 0.5 preserves DE’s result in other landscapes and dimensions.</w:t>
      </w:r>
    </w:p>
    <w:p w14:paraId="47462066" w14:textId="77777777" w:rsidR="00F32499" w:rsidRDefault="00000000" w:rsidP="00B10887">
      <w:pPr>
        <w:pStyle w:val="ListParagraph"/>
        <w:numPr>
          <w:ilvl w:val="0"/>
          <w:numId w:val="2"/>
        </w:numPr>
        <w:spacing w:after="60" w:line="264" w:lineRule="auto"/>
        <w:jc w:val="both"/>
      </w:pPr>
      <w:r>
        <w:rPr>
          <w:b/>
          <w:bCs/>
        </w:rPr>
        <w:t>P3.</w:t>
      </w:r>
      <w:r>
        <w:t xml:space="preserve"> A local-attention DE (k nearest neighbours in the late layers) matches exact DE at O(Nk) cost once the kernel radius √((1 − αₜ)/αₜ) is below the typical inter-mode distance.</w:t>
      </w:r>
    </w:p>
    <w:p w14:paraId="6855BBC6" w14:textId="77777777" w:rsidR="00F32499" w:rsidRDefault="00000000" w:rsidP="00B10887">
      <w:pPr>
        <w:pStyle w:val="Heading1"/>
        <w:jc w:val="both"/>
      </w:pPr>
      <w:r>
        <w:t>8. Limitations</w:t>
      </w:r>
    </w:p>
    <w:p w14:paraId="3C118926" w14:textId="77777777" w:rsidR="00F32499" w:rsidRDefault="00000000" w:rsidP="00B10887">
      <w:pPr>
        <w:pStyle w:val="ListParagraph"/>
        <w:numPr>
          <w:ilvl w:val="0"/>
          <w:numId w:val="2"/>
        </w:numPr>
        <w:spacing w:after="60" w:line="264" w:lineRule="auto"/>
        <w:jc w:val="both"/>
      </w:pPr>
      <w:r>
        <w:t>The identity is exact, but the experiments are small: two-dimensional DE, one attention-stack configuration, single-core timings.</w:t>
      </w:r>
    </w:p>
    <w:p w14:paraId="07C75811" w14:textId="77777777" w:rsidR="00F32499" w:rsidRDefault="00000000" w:rsidP="00B10887">
      <w:pPr>
        <w:pStyle w:val="ListParagraph"/>
        <w:numPr>
          <w:ilvl w:val="0"/>
          <w:numId w:val="2"/>
        </w:numPr>
        <w:spacing w:after="60" w:line="264" w:lineRule="auto"/>
        <w:jc w:val="both"/>
      </w:pPr>
      <w:r>
        <w:t>The attention-stack test uses the idealised dynamics of Geshkovski et al., not a trained model, so P1 is untested.</w:t>
      </w:r>
    </w:p>
    <w:p w14:paraId="058A2ED0" w14:textId="77777777" w:rsidR="00F32499" w:rsidRDefault="00000000" w:rsidP="00B10887">
      <w:pPr>
        <w:pStyle w:val="ListParagraph"/>
        <w:numPr>
          <w:ilvl w:val="0"/>
          <w:numId w:val="2"/>
        </w:numPr>
        <w:spacing w:after="60" w:line="264" w:lineRule="auto"/>
        <w:jc w:val="both"/>
      </w:pPr>
      <w:r>
        <w:t>The density estimate q̂ is itself O(N²) and uses a fixed rule-of-thumb bandwidth; in high dimensions it must be computed in a latent or projected space.</w:t>
      </w:r>
    </w:p>
    <w:p w14:paraId="2132A29A" w14:textId="77777777" w:rsidR="00F32499" w:rsidRDefault="00000000" w:rsidP="00B10887">
      <w:pPr>
        <w:pStyle w:val="ListParagraph"/>
        <w:numPr>
          <w:ilvl w:val="0"/>
          <w:numId w:val="2"/>
        </w:numPr>
        <w:spacing w:after="60" w:line="264" w:lineRule="auto"/>
        <w:jc w:val="both"/>
      </w:pPr>
      <w:r>
        <w:t>No token-wise map (an ‘MLP’ for DE) was tested; Section 5.3 states it only as an open question.</w:t>
      </w:r>
    </w:p>
    <w:p w14:paraId="2E94BAE6" w14:textId="77777777" w:rsidR="00F32499" w:rsidRDefault="00000000" w:rsidP="00B10887">
      <w:pPr>
        <w:pStyle w:val="Heading1"/>
        <w:jc w:val="both"/>
      </w:pPr>
      <w:r>
        <w:t>9. Conclusion</w:t>
      </w:r>
    </w:p>
    <w:p w14:paraId="1AD2D1F0" w14:textId="77777777" w:rsidR="00F32499" w:rsidRDefault="00000000" w:rsidP="00B10887">
      <w:pPr>
        <w:spacing w:after="120" w:line="276" w:lineRule="auto"/>
        <w:jc w:val="both"/>
      </w:pPr>
      <w:r>
        <w:t>Diffusion Evolution’s denoising target is, exactly, softmax self-attention over the population, with query xᵢ, key √αₜ xⱼ, value xⱼ, temperature 1 − αₜ and a fitness-carrying key bias; the full step adds an interpolating residual and noise; steps are layers. That makes DE a weight-tied, parameter-free, attention-only network, not a Transformer. The identity is useful because it is exact: it turns DE’s over-concentration into the known clustering of attention and its repair into one key bias, it gives a linear-time DE together with the law that says where linearisation fails, and it explains why DE’s targets cannot leave the population’s hull — because DE has no MLP, and only its noise can do that job.</w:t>
      </w:r>
    </w:p>
    <w:p w14:paraId="24CCA980" w14:textId="77777777" w:rsidR="00F32499" w:rsidRDefault="00000000" w:rsidP="00B10887">
      <w:pPr>
        <w:pStyle w:val="Heading1"/>
        <w:jc w:val="both"/>
      </w:pPr>
      <w:r>
        <w:t>References</w:t>
      </w:r>
    </w:p>
    <w:p w14:paraId="5A8F47A6" w14:textId="77777777" w:rsidR="00F32499" w:rsidRDefault="00000000" w:rsidP="00B10887">
      <w:pPr>
        <w:spacing w:after="80"/>
        <w:ind w:left="360" w:hanging="360"/>
        <w:jc w:val="both"/>
      </w:pPr>
      <w:r>
        <w:rPr>
          <w:sz w:val="20"/>
          <w:szCs w:val="20"/>
        </w:rPr>
        <w:lastRenderedPageBreak/>
        <w:t>Ambrogioni, L. (2023). In search of dispersed memories: Generative diffusion models are associative memory networks. arXiv:2309.17290.</w:t>
      </w:r>
    </w:p>
    <w:p w14:paraId="45BC9554" w14:textId="77777777" w:rsidR="00F32499" w:rsidRDefault="00000000" w:rsidP="00B10887">
      <w:pPr>
        <w:spacing w:after="80"/>
        <w:ind w:left="360" w:hanging="360"/>
        <w:jc w:val="both"/>
      </w:pPr>
      <w:r>
        <w:rPr>
          <w:sz w:val="20"/>
          <w:szCs w:val="20"/>
        </w:rPr>
        <w:t>Choromanski, K., et al. (2021). Rethinking attention with Performers. ICLR 2021. arXiv:2009.14794.</w:t>
      </w:r>
    </w:p>
    <w:p w14:paraId="6EB9922D" w14:textId="77777777" w:rsidR="00F32499" w:rsidRDefault="00000000" w:rsidP="00B10887">
      <w:pPr>
        <w:spacing w:after="80"/>
        <w:ind w:left="360" w:hanging="360"/>
        <w:jc w:val="both"/>
      </w:pPr>
      <w:r>
        <w:rPr>
          <w:sz w:val="20"/>
          <w:szCs w:val="20"/>
        </w:rPr>
        <w:t>Dong, Y., Cordonnier, J.-B., &amp; Loukas, A. (2021). Attention is not all you need: Pure attention loses rank doubly exponentially with depth. ICML 2021.</w:t>
      </w:r>
    </w:p>
    <w:p w14:paraId="6029C04E" w14:textId="77777777" w:rsidR="00F32499" w:rsidRDefault="00000000" w:rsidP="00B10887">
      <w:pPr>
        <w:spacing w:after="80"/>
        <w:ind w:left="360" w:hanging="360"/>
        <w:jc w:val="both"/>
      </w:pPr>
      <w:r>
        <w:rPr>
          <w:sz w:val="20"/>
          <w:szCs w:val="20"/>
        </w:rPr>
        <w:t>Geshkovski, B., Letrouit, C., Polyanskiy, Y., &amp; Rigollet, P. (2023). A mathematical perspective on Transformers. arXiv:2312.10794.</w:t>
      </w:r>
    </w:p>
    <w:p w14:paraId="3CC36932" w14:textId="719E27DB" w:rsidR="00F32499" w:rsidRDefault="00000000" w:rsidP="00B10887">
      <w:pPr>
        <w:spacing w:after="80"/>
        <w:ind w:left="360" w:hanging="360"/>
        <w:jc w:val="both"/>
      </w:pPr>
      <w:r>
        <w:rPr>
          <w:sz w:val="20"/>
          <w:szCs w:val="20"/>
        </w:rPr>
        <w:t xml:space="preserve">Ghosh, D. P. (2026a). Specification as Density: Spec-driven development through Diffusion Evolution with an LLM critic. </w:t>
      </w:r>
      <w:r w:rsidR="00BB207A" w:rsidRPr="00BB207A">
        <w:rPr>
          <w:sz w:val="20"/>
          <w:szCs w:val="20"/>
        </w:rPr>
        <w:t>https://github.com/debiprasadghosh/ResearchOverFlow/tree/main/October2026/SpecificationAsDensity</w:t>
      </w:r>
    </w:p>
    <w:p w14:paraId="2FA77C7B" w14:textId="7F0E2E2D" w:rsidR="00F32499" w:rsidRDefault="00000000" w:rsidP="00B10887">
      <w:pPr>
        <w:spacing w:after="80"/>
        <w:ind w:left="360" w:hanging="360"/>
        <w:jc w:val="both"/>
      </w:pPr>
      <w:r>
        <w:rPr>
          <w:sz w:val="20"/>
          <w:szCs w:val="20"/>
        </w:rPr>
        <w:t xml:space="preserve">Ghosh, D. P. (2026b). Sambhavāmi Yuge Yuge: The denoising target x̂₀ as an algorithmic avatar in Diffusion Evolution. </w:t>
      </w:r>
      <w:r w:rsidR="00BB207A" w:rsidRPr="00BB207A">
        <w:rPr>
          <w:sz w:val="20"/>
          <w:szCs w:val="20"/>
        </w:rPr>
        <w:t>https://github.com/debiprasadghosh/ResearchOverFlow/tree/main/October2026/AVATAR</w:t>
      </w:r>
    </w:p>
    <w:p w14:paraId="475F41F1" w14:textId="77777777" w:rsidR="00F32499" w:rsidRDefault="00000000" w:rsidP="00B10887">
      <w:pPr>
        <w:spacing w:after="80"/>
        <w:ind w:left="360" w:hanging="360"/>
        <w:jc w:val="both"/>
      </w:pPr>
      <w:r>
        <w:rPr>
          <w:sz w:val="20"/>
          <w:szCs w:val="20"/>
        </w:rPr>
        <w:t>Ramsauer, H., et al. (2021). Hopfield networks is all you need. ICLR 2021. arXiv:2008.02217.</w:t>
      </w:r>
    </w:p>
    <w:p w14:paraId="2C718A6D" w14:textId="77777777" w:rsidR="00F32499" w:rsidRDefault="00000000" w:rsidP="00B10887">
      <w:pPr>
        <w:spacing w:after="80"/>
        <w:ind w:left="360" w:hanging="360"/>
        <w:jc w:val="both"/>
      </w:pPr>
      <w:r>
        <w:rPr>
          <w:sz w:val="20"/>
          <w:szCs w:val="20"/>
        </w:rPr>
        <w:t>Song, J., Meng, C., &amp; Ermon, S. (2021). Denoising diffusion implicit models. ICLR 2021.</w:t>
      </w:r>
    </w:p>
    <w:p w14:paraId="1AD84334" w14:textId="77777777" w:rsidR="00F32499" w:rsidRDefault="00000000" w:rsidP="00B10887">
      <w:pPr>
        <w:spacing w:after="80"/>
        <w:ind w:left="360" w:hanging="360"/>
        <w:jc w:val="both"/>
      </w:pPr>
      <w:r>
        <w:rPr>
          <w:sz w:val="20"/>
          <w:szCs w:val="20"/>
        </w:rPr>
        <w:t>Vaswani, A., et al. (2017). Attention is all you need. NeurIPS 30.</w:t>
      </w:r>
    </w:p>
    <w:p w14:paraId="7596DFEE" w14:textId="77777777" w:rsidR="00F32499" w:rsidRDefault="00000000" w:rsidP="00B10887">
      <w:pPr>
        <w:spacing w:after="80"/>
        <w:ind w:left="360" w:hanging="360"/>
        <w:jc w:val="both"/>
      </w:pPr>
      <w:r>
        <w:rPr>
          <w:sz w:val="20"/>
          <w:szCs w:val="20"/>
        </w:rPr>
        <w:t>Zhang, Y., Hartl, B., Hazan, H., &amp; Levin, M. (2025). Diffusion models are evolutionary algorithms. ICLR 2025. arXiv:2410.02543.</w:t>
      </w:r>
    </w:p>
    <w:p w14:paraId="38199696" w14:textId="77777777" w:rsidR="00F32499" w:rsidRDefault="00000000" w:rsidP="00B10887">
      <w:pPr>
        <w:jc w:val="both"/>
      </w:pPr>
      <w:r>
        <w:br w:type="page"/>
      </w:r>
    </w:p>
    <w:p w14:paraId="48B2CC56" w14:textId="77777777" w:rsidR="00F32499" w:rsidRDefault="00000000" w:rsidP="00B10887">
      <w:pPr>
        <w:pStyle w:val="Heading1"/>
        <w:jc w:val="both"/>
      </w:pPr>
      <w:r>
        <w:lastRenderedPageBreak/>
        <w:t>Appendix A. Random-feature estimator</w:t>
      </w:r>
    </w:p>
    <w:p w14:paraId="0E55E2E6" w14:textId="77777777" w:rsidR="00F32499" w:rsidRDefault="00000000" w:rsidP="00B10887">
      <w:pPr>
        <w:spacing w:after="120" w:line="276" w:lineRule="auto"/>
        <w:jc w:val="both"/>
      </w:pPr>
      <w:r>
        <w:t>With q′ᵢ = xᵢ/√τ, k′ⱼ = √α xⱼ/√τ and W ∈ R^{D×M} with standard-normal entries, let log φ(u) = Wᵀu − ‖u‖²/2. Define Kⱼ = exp(log φ(k′ⱼ) + bⱼ) ∈ R^M. Then S₁ = Σⱼ Kⱼ xⱼᵀ (M × D) and S₀ = Σⱼ Kⱼ (M) are computed once, and x̂₀(xᵢ) ≈ φ(q′ᵢ)ᵀS₁ / φ(q′ᵢ)ᵀS₀. All exponentials are shifted by their maxima (one global shift for keys, one per query) before exponentiation; the shifts cancel in the ratio. The cost is O(NMD). The variance expression in Section 5.2 is the single-kernel variance of positive random features (Choromanski et al., 2021); the ratio estimator adds a further, smaller, bias.</w:t>
      </w:r>
    </w:p>
    <w:p w14:paraId="0FEE5B5D" w14:textId="77777777" w:rsidR="00F32499" w:rsidRDefault="00000000" w:rsidP="00B10887">
      <w:pPr>
        <w:pStyle w:val="Heading1"/>
        <w:jc w:val="both"/>
      </w:pPr>
      <w:r>
        <w:t>Appendix B. C# implementation of both forms</w:t>
      </w:r>
    </w:p>
    <w:p w14:paraId="4633AF0A" w14:textId="77777777" w:rsidR="00F32499" w:rsidRDefault="00000000" w:rsidP="00B10887">
      <w:pPr>
        <w:spacing w:after="120" w:line="276" w:lineRule="auto"/>
        <w:jc w:val="both"/>
      </w:pPr>
      <w:r>
        <w:t>Immutable-style C#, compiled with .NET 8. On 12 configurations (αₜ ∈ {10⁻⁴, 0.3, 0.9, 0.9999}, D ∈ {1, 3, 16}, N = 64) the two forms agree to 7.1 × 10⁻¹⁵.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32499" w14:paraId="6C3F2DE9" w14:textId="77777777">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47CEEB93"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using System;</w:t>
            </w:r>
          </w:p>
          <w:p w14:paraId="6830312E"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using System.Collections.Generic;</w:t>
            </w:r>
          </w:p>
          <w:p w14:paraId="1BDB9631"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using System.Linq;</w:t>
            </w:r>
          </w:p>
          <w:p w14:paraId="521D9F88"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w:t>
            </w:r>
          </w:p>
          <w:p w14:paraId="557DF40E"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namespace SddDe;</w:t>
            </w:r>
          </w:p>
          <w:p w14:paraId="5C089A25"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w:t>
            </w:r>
          </w:p>
          <w:p w14:paraId="510E6E35"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&lt;summary&gt;x̂₀ of Diffusion Evolution written as biased softmax self-attention (Theorem 1).&lt;/summary&gt;</w:t>
            </w:r>
          </w:p>
          <w:p w14:paraId="31A6CF41"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public static class AttentionForm</w:t>
            </w:r>
          </w:p>
          <w:p w14:paraId="6769CEF2"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w:t>
            </w:r>
          </w:p>
          <w:p w14:paraId="61350E0D"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static double Dot(IReadOnlyList&lt;double&gt; a, IReadOnlyList&lt;double&gt; b) =&gt; a.Select((x, d) =&gt; x * b[d]).Sum();</w:t>
            </w:r>
          </w:p>
          <w:p w14:paraId="4B68F764"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w:t>
            </w:r>
          </w:p>
          <w:p w14:paraId="14E79C09"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 &lt;summary&gt;q_i = x_i, k_j = √α x_j, v_j = x_j, τ = 1 − α, b_j = log g_j − α‖x_j‖² / (2τ).&lt;/summary&gt;</w:t>
            </w:r>
          </w:p>
          <w:p w14:paraId="1459BD8B"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public static IReadOnlyList&lt;IReadOnlyList&lt;double&gt;&gt; X0(</w:t>
            </w:r>
          </w:p>
          <w:p w14:paraId="51C940C8"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IReadOnlyList&lt;IReadOnlyList&lt;double&gt;&gt; pop, IReadOnlyList&lt;double&gt; logG, double alpha)</w:t>
            </w:r>
          </w:p>
          <w:p w14:paraId="30C716D8"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w:t>
            </w:r>
          </w:p>
          <w:p w14:paraId="60C41C4E"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double tau = 1 - alpha, sa = Math.Sqrt(alpha);</w:t>
            </w:r>
          </w:p>
          <w:p w14:paraId="5E7ED33F"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var bias = pop.Select((xj, j) =&gt; logG[j] - alpha * Dot(xj, xj) / (2 * tau)).ToArray();</w:t>
            </w:r>
          </w:p>
          <w:p w14:paraId="427AFBD7"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return pop.Select(xi =&gt;</w:t>
            </w:r>
          </w:p>
          <w:p w14:paraId="031C4CCA"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w:t>
            </w:r>
          </w:p>
          <w:p w14:paraId="6FBA8126"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var logits = pop.Select((xj, j) =&gt; sa * Dot(xi, xj) / tau + bias[j]).ToArray();</w:t>
            </w:r>
          </w:p>
          <w:p w14:paraId="60F98F9B"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double m = logits.Max();</w:t>
            </w:r>
          </w:p>
          <w:p w14:paraId="6107275D"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var w = logits.Select(l =&gt; Math.Exp(l - m)).ToArray();</w:t>
            </w:r>
          </w:p>
          <w:p w14:paraId="6A7E16DD"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double z = w.Sum();</w:t>
            </w:r>
          </w:p>
          <w:p w14:paraId="024014B3"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return (IReadOnlyList&lt;double&gt;)Enumerable.Range(0, xi.Count)</w:t>
            </w:r>
          </w:p>
          <w:p w14:paraId="6F66C688"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.Select(d =&gt; pop.Select((xj, j) =&gt; w[j] * xj[d]).Sum() / z).ToArray();</w:t>
            </w:r>
          </w:p>
          <w:p w14:paraId="54DB2F64"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}).ToArray();</w:t>
            </w:r>
          </w:p>
          <w:p w14:paraId="77B5F3F4"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w:t>
            </w:r>
          </w:p>
          <w:p w14:paraId="1A5CD5AC"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w:t>
            </w:r>
          </w:p>
          <w:p w14:paraId="767DEF0A"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 &lt;summary&gt;The same quantity in the kernel form of Zhang et al. (2025).&lt;/summary&gt;</w:t>
            </w:r>
          </w:p>
          <w:p w14:paraId="58483E61"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public static IReadOnlyList&lt;IReadOnlyList&lt;double&gt;&gt; X0Kernel(</w:t>
            </w:r>
          </w:p>
          <w:p w14:paraId="668DF0DE"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IReadOnlyList&lt;IReadOnlyList&lt;double&gt;&gt; pop, IReadOnlyList&lt;double&gt; logG, double alpha)</w:t>
            </w:r>
          </w:p>
          <w:p w14:paraId="6E5E687C"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w:t>
            </w:r>
          </w:p>
          <w:p w14:paraId="36DB5635"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double sa = Math.Sqrt(alpha);</w:t>
            </w:r>
          </w:p>
          <w:p w14:paraId="1786FE28"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return pop.Select(xi =&gt;</w:t>
            </w:r>
          </w:p>
          <w:p w14:paraId="30D10246"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w:t>
            </w:r>
          </w:p>
          <w:p w14:paraId="5D5104AE"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var logits = pop.Select((xj, j) =&gt;</w:t>
            </w:r>
          </w:p>
          <w:p w14:paraId="082D6B78"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logG[j] - xi.Select((x, d) =&gt; (x - sa * xj[d]) * (x - sa * xj[d])).Sum() / (2 * (1 - alpha))).ToArray();</w:t>
            </w:r>
          </w:p>
          <w:p w14:paraId="51808F6B"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double m = logits.Max();</w:t>
            </w:r>
          </w:p>
          <w:p w14:paraId="4C0AD7E2"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var w = logits.Select(l =&gt; Math.Exp(l - m)).ToArray();</w:t>
            </w:r>
          </w:p>
          <w:p w14:paraId="5708D50A"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double z = w.Sum();</w:t>
            </w:r>
          </w:p>
          <w:p w14:paraId="08E1B59B"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return (IReadOnlyList&lt;double&gt;)Enumerable.Range(0, xi.Count)</w:t>
            </w:r>
          </w:p>
          <w:p w14:paraId="5600AE09"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.Select(d =&gt; pop.Select((xj, j) =&gt; w[j] * xj[d]).Sum() / z).ToArray();</w:t>
            </w:r>
          </w:p>
          <w:p w14:paraId="732167FB"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}).ToArray();</w:t>
            </w:r>
          </w:p>
          <w:p w14:paraId="639F0AC8"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 xml:space="preserve">    }</w:t>
            </w:r>
          </w:p>
          <w:p w14:paraId="676D8B92" w14:textId="77777777" w:rsidR="00F32499" w:rsidRPr="00B10887" w:rsidRDefault="00000000" w:rsidP="00B10887">
            <w:pPr>
              <w:spacing w:line="228" w:lineRule="auto"/>
              <w:jc w:val="both"/>
              <w:rPr>
                <w:sz w:val="20"/>
                <w:szCs w:val="20"/>
              </w:rPr>
            </w:pPr>
            <w:r w:rsidRPr="00B10887">
              <w:rPr>
                <w:rFonts w:ascii="Consolas" w:eastAsia="Consolas" w:hAnsi="Consolas" w:cs="Consolas"/>
                <w:sz w:val="13"/>
                <w:szCs w:val="13"/>
              </w:rPr>
              <w:t>}</w:t>
            </w:r>
          </w:p>
          <w:p w14:paraId="709055F9" w14:textId="77777777" w:rsidR="00F32499" w:rsidRDefault="00000000" w:rsidP="00B10887">
            <w:pPr>
              <w:spacing w:line="228" w:lineRule="auto"/>
              <w:jc w:val="both"/>
            </w:pPr>
            <w:r>
              <w:rPr>
                <w:rFonts w:ascii="Consolas" w:eastAsia="Consolas" w:hAnsi="Consolas" w:cs="Consolas"/>
                <w:sz w:val="15"/>
                <w:szCs w:val="15"/>
              </w:rPr>
              <w:t xml:space="preserve"> </w:t>
            </w:r>
          </w:p>
        </w:tc>
      </w:tr>
    </w:tbl>
    <w:p w14:paraId="4ED1389B" w14:textId="77777777" w:rsidR="00335191" w:rsidRDefault="00335191" w:rsidP="00B10887">
      <w:pPr>
        <w:jc w:val="both"/>
      </w:pPr>
    </w:p>
    <w:sectPr w:rsidR="00335191">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5EF5B" w14:textId="77777777" w:rsidR="006B0547" w:rsidRDefault="006B0547">
      <w:r>
        <w:separator/>
      </w:r>
    </w:p>
  </w:endnote>
  <w:endnote w:type="continuationSeparator" w:id="0">
    <w:p w14:paraId="0194BAFE" w14:textId="77777777" w:rsidR="006B0547" w:rsidRDefault="006B0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E7AC" w14:textId="77777777" w:rsidR="00F32499" w:rsidRDefault="00000000">
    <w:pPr>
      <w:jc w:val="center"/>
    </w:pPr>
    <w:r>
      <w:rPr>
        <w:color w:val="777777"/>
        <w:sz w:val="16"/>
        <w:szCs w:val="16"/>
      </w:rPr>
      <w:t xml:space="preserve">The Hidden Transformer in Diffusion Evolution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B10887">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EA45D" w14:textId="77777777" w:rsidR="006B0547" w:rsidRDefault="006B0547">
      <w:r>
        <w:separator/>
      </w:r>
    </w:p>
  </w:footnote>
  <w:footnote w:type="continuationSeparator" w:id="0">
    <w:p w14:paraId="7A0CA97C" w14:textId="77777777" w:rsidR="006B0547" w:rsidRDefault="006B05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C1627"/>
    <w:multiLevelType w:val="hybridMultilevel"/>
    <w:tmpl w:val="37BC95AC"/>
    <w:lvl w:ilvl="0" w:tplc="51C2D9A0">
      <w:start w:val="1"/>
      <w:numFmt w:val="bullet"/>
      <w:lvlText w:val="•"/>
      <w:lvlJc w:val="left"/>
      <w:pPr>
        <w:ind w:left="540" w:hanging="270"/>
      </w:pPr>
    </w:lvl>
    <w:lvl w:ilvl="1" w:tplc="5A02884E">
      <w:numFmt w:val="decimal"/>
      <w:lvlText w:val=""/>
      <w:lvlJc w:val="left"/>
    </w:lvl>
    <w:lvl w:ilvl="2" w:tplc="C048368A">
      <w:numFmt w:val="decimal"/>
      <w:lvlText w:val=""/>
      <w:lvlJc w:val="left"/>
    </w:lvl>
    <w:lvl w:ilvl="3" w:tplc="D8667250">
      <w:numFmt w:val="decimal"/>
      <w:lvlText w:val=""/>
      <w:lvlJc w:val="left"/>
    </w:lvl>
    <w:lvl w:ilvl="4" w:tplc="E730CDDE">
      <w:numFmt w:val="decimal"/>
      <w:lvlText w:val=""/>
      <w:lvlJc w:val="left"/>
    </w:lvl>
    <w:lvl w:ilvl="5" w:tplc="7C84718E">
      <w:numFmt w:val="decimal"/>
      <w:lvlText w:val=""/>
      <w:lvlJc w:val="left"/>
    </w:lvl>
    <w:lvl w:ilvl="6" w:tplc="B1DA711A">
      <w:numFmt w:val="decimal"/>
      <w:lvlText w:val=""/>
      <w:lvlJc w:val="left"/>
    </w:lvl>
    <w:lvl w:ilvl="7" w:tplc="71148520">
      <w:numFmt w:val="decimal"/>
      <w:lvlText w:val=""/>
      <w:lvlJc w:val="left"/>
    </w:lvl>
    <w:lvl w:ilvl="8" w:tplc="9D2E6B62">
      <w:numFmt w:val="decimal"/>
      <w:lvlText w:val=""/>
      <w:lvlJc w:val="left"/>
    </w:lvl>
  </w:abstractNum>
  <w:abstractNum w:abstractNumId="1" w15:restartNumberingAfterBreak="0">
    <w:nsid w:val="7B36091C"/>
    <w:multiLevelType w:val="hybridMultilevel"/>
    <w:tmpl w:val="6EEA7936"/>
    <w:lvl w:ilvl="0" w:tplc="9732F92A">
      <w:start w:val="1"/>
      <w:numFmt w:val="bullet"/>
      <w:lvlText w:val="●"/>
      <w:lvlJc w:val="left"/>
      <w:pPr>
        <w:ind w:left="720" w:hanging="360"/>
      </w:pPr>
    </w:lvl>
    <w:lvl w:ilvl="1" w:tplc="632868EA">
      <w:start w:val="1"/>
      <w:numFmt w:val="bullet"/>
      <w:lvlText w:val="○"/>
      <w:lvlJc w:val="left"/>
      <w:pPr>
        <w:ind w:left="1440" w:hanging="360"/>
      </w:pPr>
    </w:lvl>
    <w:lvl w:ilvl="2" w:tplc="6742CBDA">
      <w:start w:val="1"/>
      <w:numFmt w:val="bullet"/>
      <w:lvlText w:val="■"/>
      <w:lvlJc w:val="left"/>
      <w:pPr>
        <w:ind w:left="2160" w:hanging="360"/>
      </w:pPr>
    </w:lvl>
    <w:lvl w:ilvl="3" w:tplc="FF76F5B4">
      <w:start w:val="1"/>
      <w:numFmt w:val="bullet"/>
      <w:lvlText w:val="●"/>
      <w:lvlJc w:val="left"/>
      <w:pPr>
        <w:ind w:left="2880" w:hanging="360"/>
      </w:pPr>
    </w:lvl>
    <w:lvl w:ilvl="4" w:tplc="8A461016">
      <w:start w:val="1"/>
      <w:numFmt w:val="bullet"/>
      <w:lvlText w:val="○"/>
      <w:lvlJc w:val="left"/>
      <w:pPr>
        <w:ind w:left="3600" w:hanging="360"/>
      </w:pPr>
    </w:lvl>
    <w:lvl w:ilvl="5" w:tplc="5E320110">
      <w:start w:val="1"/>
      <w:numFmt w:val="bullet"/>
      <w:lvlText w:val="■"/>
      <w:lvlJc w:val="left"/>
      <w:pPr>
        <w:ind w:left="4320" w:hanging="360"/>
      </w:pPr>
    </w:lvl>
    <w:lvl w:ilvl="6" w:tplc="0FCC8C2A">
      <w:start w:val="1"/>
      <w:numFmt w:val="bullet"/>
      <w:lvlText w:val="●"/>
      <w:lvlJc w:val="left"/>
      <w:pPr>
        <w:ind w:left="5040" w:hanging="360"/>
      </w:pPr>
    </w:lvl>
    <w:lvl w:ilvl="7" w:tplc="BB72762E">
      <w:start w:val="1"/>
      <w:numFmt w:val="bullet"/>
      <w:lvlText w:val="●"/>
      <w:lvlJc w:val="left"/>
      <w:pPr>
        <w:ind w:left="5760" w:hanging="360"/>
      </w:pPr>
    </w:lvl>
    <w:lvl w:ilvl="8" w:tplc="49164112">
      <w:start w:val="1"/>
      <w:numFmt w:val="bullet"/>
      <w:lvlText w:val="●"/>
      <w:lvlJc w:val="left"/>
      <w:pPr>
        <w:ind w:left="6480" w:hanging="360"/>
      </w:pPr>
    </w:lvl>
  </w:abstractNum>
  <w:num w:numId="1" w16cid:durableId="623510115">
    <w:abstractNumId w:val="1"/>
    <w:lvlOverride w:ilvl="0">
      <w:startOverride w:val="1"/>
    </w:lvlOverride>
  </w:num>
  <w:num w:numId="2" w16cid:durableId="565197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499"/>
    <w:rsid w:val="00204259"/>
    <w:rsid w:val="00335191"/>
    <w:rsid w:val="006B0547"/>
    <w:rsid w:val="007A25DE"/>
    <w:rsid w:val="00B10887"/>
    <w:rsid w:val="00BB207A"/>
    <w:rsid w:val="00CD7A99"/>
    <w:rsid w:val="00D02745"/>
    <w:rsid w:val="00F32499"/>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BCFC"/>
  <w15:docId w15:val="{EFB69F82-AA92-4EF8-8040-72F90ACDE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10</Pages>
  <Words>3672</Words>
  <Characters>20936</Characters>
  <Application>Microsoft Office Word</Application>
  <DocSecurity>0</DocSecurity>
  <Lines>174</Lines>
  <Paragraphs>49</Paragraphs>
  <ScaleCrop>false</ScaleCrop>
  <Company/>
  <LinksUpToDate>false</LinksUpToDate>
  <CharactersWithSpaces>24559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Hidden Transformer in Diffusion Evolution</dc:title>
  <dc:creator>Debi Prasad Ghosh</dc:creator>
  <cp:lastModifiedBy>Debiprasad Ghosh</cp:lastModifiedBy>
  <cp:revision>5</cp:revision>
  <dcterms:created xsi:type="dcterms:W3CDTF">2026-10-13T09:27:00Z</dcterms:created>
  <dcterms:modified xsi:type="dcterms:W3CDTF">2026-10-13T15:25:00Z</dcterms:modified>
</cp:coreProperties>
</file>