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A292" w14:textId="77777777" w:rsidR="00A6125E" w:rsidRPr="0063650C" w:rsidRDefault="00000000">
      <w:pPr>
        <w:spacing w:before="600" w:after="200"/>
        <w:jc w:val="center"/>
        <w:rPr>
          <w:sz w:val="84"/>
          <w:szCs w:val="84"/>
        </w:rPr>
      </w:pPr>
      <w:r w:rsidRPr="0063650C">
        <w:rPr>
          <w:b/>
          <w:bCs/>
          <w:sz w:val="84"/>
          <w:szCs w:val="84"/>
        </w:rPr>
        <w:t>The Geometry of Fusion</w:t>
      </w:r>
    </w:p>
    <w:p w14:paraId="3A6D946E" w14:textId="77777777" w:rsidR="00A6125E" w:rsidRPr="0063650C" w:rsidRDefault="00000000">
      <w:pPr>
        <w:spacing w:after="360"/>
        <w:jc w:val="center"/>
        <w:rPr>
          <w:color w:val="00B0F0"/>
          <w:sz w:val="18"/>
          <w:szCs w:val="18"/>
        </w:rPr>
      </w:pPr>
      <w:r w:rsidRPr="0063650C">
        <w:rPr>
          <w:color w:val="00B0F0"/>
        </w:rPr>
        <w:t>A Mathematical Companion to Multi-Objective Autoregressive Diffusion Evolution: Products and Mixtures of Experts, Reference-Point Collapse, Pareto Depth, and the Economy of Evaluation</w:t>
      </w:r>
    </w:p>
    <w:p w14:paraId="18E40E30" w14:textId="77777777" w:rsidR="00A6125E" w:rsidRDefault="00000000">
      <w:pPr>
        <w:jc w:val="center"/>
      </w:pPr>
      <w:r>
        <w:rPr>
          <w:b/>
          <w:bCs/>
          <w:sz w:val="24"/>
          <w:szCs w:val="24"/>
        </w:rPr>
        <w:t>Debi Prasad Ghosh</w:t>
      </w:r>
    </w:p>
    <w:p w14:paraId="4D944D86" w14:textId="77777777" w:rsidR="0063650C" w:rsidRPr="00BB3F1A" w:rsidRDefault="0063650C" w:rsidP="0063650C">
      <w:pPr>
        <w:jc w:val="center"/>
        <w:rPr>
          <w:lang w:val="en-US"/>
        </w:rPr>
      </w:pPr>
      <w:r w:rsidRPr="00BB3F1A">
        <w:rPr>
          <w:lang w:val="en-US"/>
        </w:rPr>
        <w:t>Founder and Principal Engineer, Debias Parametric Guru, Kolkata, India</w:t>
      </w:r>
    </w:p>
    <w:p w14:paraId="4D6EE9FE" w14:textId="77777777" w:rsidR="0063650C" w:rsidRDefault="0063650C" w:rsidP="0063650C">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29524F6A"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649DCB9F" w14:textId="77777777" w:rsidR="0063650C" w:rsidRDefault="0063650C">
            <w:pPr>
              <w:spacing w:after="80"/>
              <w:rPr>
                <w:b/>
                <w:bCs/>
              </w:rPr>
            </w:pPr>
          </w:p>
          <w:p w14:paraId="0DAC81BB" w14:textId="2F9790E1" w:rsidR="00A6125E" w:rsidRPr="00684E53" w:rsidRDefault="00000000">
            <w:pPr>
              <w:spacing w:after="80"/>
            </w:pPr>
            <w:r w:rsidRPr="00684E53">
              <w:rPr>
                <w:b/>
                <w:bCs/>
              </w:rPr>
              <w:t>Abstract</w:t>
            </w:r>
          </w:p>
          <w:p w14:paraId="2DF9A95E" w14:textId="77777777" w:rsidR="00A6125E" w:rsidRPr="00684E53" w:rsidRDefault="00000000">
            <w:pPr>
              <w:spacing w:after="60" w:line="264" w:lineRule="auto"/>
              <w:jc w:val="both"/>
              <w:rPr>
                <w:sz w:val="18"/>
                <w:szCs w:val="18"/>
              </w:rPr>
            </w:pPr>
            <w:r w:rsidRPr="00684E53">
              <w:rPr>
                <w:sz w:val="18"/>
                <w:szCs w:val="18"/>
              </w:rPr>
              <w:t xml:space="preserve">The computational paper </w:t>
            </w:r>
            <w:r w:rsidRPr="00684E53">
              <w:rPr>
                <w:i/>
                <w:iCs/>
                <w:sz w:val="18"/>
                <w:szCs w:val="18"/>
              </w:rPr>
              <w:t>Objectives as Modalities</w:t>
            </w:r>
            <w:r w:rsidRPr="00684E53">
              <w:rPr>
                <w:sz w:val="18"/>
                <w:szCs w:val="18"/>
              </w:rPr>
              <w:t xml:space="preserve"> (Ghosh, 2026i) treated each objective of a multi-objective problem as a modality of a multimodal Transformer. It fused the objectives into the attention bias of Autoregressive Diffusion Evolution (AR-DE) in five ways, and borrowed three evaluation-saving devices from EmoDM. It reported which of these worked. This companion asks </w:t>
            </w:r>
            <w:r w:rsidRPr="00684E53">
              <w:rPr>
                <w:i/>
                <w:iCs/>
                <w:sz w:val="18"/>
                <w:szCs w:val="18"/>
              </w:rPr>
              <w:t>why</w:t>
            </w:r>
            <w:r w:rsidRPr="00684E53">
              <w:rPr>
                <w:sz w:val="18"/>
                <w:szCs w:val="18"/>
              </w:rPr>
              <w:t>, and answers with statements that can be proved. It contains no new computation.</w:t>
            </w:r>
          </w:p>
          <w:p w14:paraId="5DE34B18" w14:textId="77777777" w:rsidR="00A6125E" w:rsidRPr="00684E53" w:rsidRDefault="00000000">
            <w:pPr>
              <w:spacing w:after="60" w:line="264" w:lineRule="auto"/>
              <w:jc w:val="both"/>
              <w:rPr>
                <w:sz w:val="18"/>
                <w:szCs w:val="18"/>
              </w:rPr>
            </w:pPr>
            <w:r w:rsidRPr="00684E53">
              <w:rPr>
                <w:sz w:val="18"/>
                <w:szCs w:val="18"/>
              </w:rPr>
              <w:t>Every fusion rule defines a Gibbs target π ∝ μ₀e^{b}, and its geometry decides what the decoder can reach. Early fusion is a product of experts. On a strictly concave front its limiting targets sit on the two end points, each with probability ½ under the Dirichlet preferences used (Proposition 1, Corollary 1). Late fusion is the mixture of experts. Its Bayes-correct denoiser gates the heads by prior × evidence, λₘZₘ(x), which is a learned router. The fixed-λ gate actually used is the Bayes denoiser only in the pure-noise limit (Theorem 1, Corollary 2). The Chebyshev token reaches every Pareto point that lies strictly above its reference point. But if the reference point is attainable, every preference is confined to the region that dominates it (Propositions 2–3), and a cache with a single ideal entry sends every preference to that entry (Corollary 3).</w:t>
            </w:r>
          </w:p>
          <w:p w14:paraId="73C4D0A6" w14:textId="77777777" w:rsidR="00A6125E" w:rsidRPr="00684E53" w:rsidRDefault="00000000">
            <w:pPr>
              <w:spacing w:after="60" w:line="264" w:lineRule="auto"/>
              <w:jc w:val="both"/>
              <w:rPr>
                <w:sz w:val="18"/>
                <w:szCs w:val="18"/>
              </w:rPr>
            </w:pPr>
            <w:r w:rsidRPr="00684E53">
              <w:rPr>
                <w:sz w:val="18"/>
                <w:szCs w:val="18"/>
              </w:rPr>
              <w:t>Normalising objectives by the range of the whole cache is a reparametrisation of preference and temperature (Lemma 3). When one objective’s dominated tail is long, its range compresses the other objective’s influence. At most a₂/(a₂ + θ) of the preferences can then select a non-dominated entry beyond θ along the uncompressed objective (Theorem 2, Corollary 4). This mechanism, not previously identified, explains the observed collapse of the preference-based fusions to one end of the front.</w:t>
            </w:r>
          </w:p>
          <w:p w14:paraId="608576F3" w14:textId="77777777" w:rsidR="00A6125E" w:rsidRPr="00684E53" w:rsidRDefault="00000000">
            <w:pPr>
              <w:spacing w:after="60" w:line="264" w:lineRule="auto"/>
              <w:jc w:val="both"/>
              <w:rPr>
                <w:sz w:val="18"/>
                <w:szCs w:val="18"/>
              </w:rPr>
            </w:pPr>
            <w:r w:rsidRPr="00684E53">
              <w:rPr>
                <w:sz w:val="18"/>
                <w:szCs w:val="18"/>
              </w:rPr>
              <w:t xml:space="preserve">The dominance rank is scale-free and non-separable (Proposition 6). For an i.i.d. reference sample, its normalised value converges to a Pareto-depth function that solves a Hamilton–Jacobi equation (Theorem 3, after Calder, Esedoḡlu &amp; Hero). Its zero set is the </w:t>
            </w:r>
            <w:r w:rsidRPr="00684E53">
              <w:rPr>
                <w:i/>
                <w:iCs/>
                <w:sz w:val="18"/>
                <w:szCs w:val="18"/>
              </w:rPr>
              <w:t>weak</w:t>
            </w:r>
            <w:r w:rsidRPr="00684E53">
              <w:rPr>
                <w:sz w:val="18"/>
                <w:szCs w:val="18"/>
              </w:rPr>
              <w:t xml:space="preserve"> Pareto set (Corollary 6), which for ZDT includes the whole edge x₁ = 0, so the rank alone cannot penalise that edge. A cone-dominance rank removes the weak points (Proposition 7). The limiting distribution on the front is μ₀ times the volume of a linearised depth ball (Theorem 4).</w:t>
            </w:r>
          </w:p>
          <w:p w14:paraId="7B3131D9" w14:textId="77777777" w:rsidR="00A6125E" w:rsidRDefault="00000000">
            <w:pPr>
              <w:spacing w:after="60" w:line="264" w:lineRule="auto"/>
              <w:jc w:val="both"/>
            </w:pPr>
            <w:r w:rsidRPr="00684E53">
              <w:rPr>
                <w:sz w:val="18"/>
                <w:szCs w:val="18"/>
              </w:rPr>
              <w:t>One causal-Bayes cache estimates every preference and temperature uniformly (Theorem 5). EmoDM’s rule t = 2^i samples noise scales in a geometric grid with ratios in [√2, 2), and is admissible (Lemma 4, Propositions 8–9). Mutual-information attention is a per-coordinate power posterior (Proposition 11). It gives the position variable the largest possible normalised MI by construction (Proposition 13), which accounts for the observed weights to within rounding. Evolutionary prompts cannot change any limit and cost at most O(m₀/n) in bias (Proposition 14), and their benefit is bounded by a transfer inequality in IGD⁺ (Theorem 6). Annealing towards the region not dominated by a frozen archive needs no growth condition on β (Theorem 7). Nine corrections to the computational paper are listed in Section 11.</w:t>
            </w:r>
          </w:p>
        </w:tc>
      </w:tr>
    </w:tbl>
    <w:p w14:paraId="55BD5977" w14:textId="77777777" w:rsidR="00A6125E" w:rsidRDefault="00A6125E">
      <w:pPr>
        <w:spacing w:after="60"/>
      </w:pPr>
    </w:p>
    <w:p w14:paraId="0ADBE6AF" w14:textId="495D40B1" w:rsidR="00A6125E" w:rsidRPr="00684E53" w:rsidRDefault="00000000" w:rsidP="00EF6704">
      <w:pPr>
        <w:spacing w:after="120" w:line="276" w:lineRule="auto"/>
        <w:jc w:val="both"/>
        <w:rPr>
          <w:sz w:val="18"/>
          <w:szCs w:val="18"/>
        </w:rPr>
      </w:pPr>
      <w:r w:rsidRPr="00684E53">
        <w:rPr>
          <w:b/>
          <w:bCs/>
          <w:sz w:val="18"/>
          <w:szCs w:val="18"/>
        </w:rPr>
        <w:t>Keywords:</w:t>
      </w:r>
      <w:r w:rsidRPr="00684E53">
        <w:rPr>
          <w:sz w:val="18"/>
          <w:szCs w:val="18"/>
        </w:rPr>
        <w:t xml:space="preserve"> multi-objective optimisation; Gibbs posterior; product of experts; mixture of experts; Chebyshev scalarisation; Pareto depth; Hamilton–Jacobi equation; Laplace’s method; importance sampling; mutual information; transfer.</w:t>
      </w:r>
      <w:r w:rsidRPr="00684E53">
        <w:rPr>
          <w:sz w:val="18"/>
          <w:szCs w:val="18"/>
        </w:rPr>
        <w:br w:type="page"/>
      </w:r>
    </w:p>
    <w:p w14:paraId="312D7522" w14:textId="77777777" w:rsidR="00A6125E" w:rsidRDefault="00000000">
      <w:pPr>
        <w:pStyle w:val="Heading1"/>
      </w:pPr>
      <w:r>
        <w:lastRenderedPageBreak/>
        <w:t>1. Introduction</w:t>
      </w:r>
    </w:p>
    <w:p w14:paraId="37F35D9D" w14:textId="77777777" w:rsidR="00A6125E" w:rsidRDefault="00000000">
      <w:pPr>
        <w:spacing w:after="120" w:line="276" w:lineRule="auto"/>
        <w:jc w:val="both"/>
      </w:pPr>
      <w:r>
        <w:t>Multi-objective AR-DE (MO-AR-DE) keeps everything of AR-DE except the attention bias. The cache holds states y₁, …, y_n and their objective vectors F(yᵢ) ∈ ℝ^M, all minimised. At layer t a token x attends with logits bᵢ − ‖x − √αₜ yᵢ‖²/2(1 − αₜ). The computational paper (Ghosh, 2026i) compared five ways of forming bᵢ from F(yᵢ): early (weighted sum), late (one head per objective), Chebyshev, dominance rank, and cross (Chebyshev plus rank). It also tested three devices from EmoDM (Yan &amp; Jin, 2024): evaluating only at layers t = 2^i, weighting decision variables by mutual information, and seeding the cache with an evolutionary prompt.</w:t>
      </w:r>
    </w:p>
    <w:p w14:paraId="0E5B15B9" w14:textId="77777777" w:rsidR="00A6125E" w:rsidRDefault="00000000">
      <w:pPr>
        <w:spacing w:after="120" w:line="276" w:lineRule="auto"/>
        <w:jc w:val="both"/>
      </w:pPr>
      <w:r>
        <w:t>Its findings were sharp but not explained. Only the dominance rank worked well, and the three preference-based fusions were near random search on a concave front. The log schedule beat evaluating every layer. MI attention hurt. Evolutionary prompts helped by a factor of two to four. The paper offered hypotheses for each, and left the mathematics open.</w:t>
      </w:r>
    </w:p>
    <w:p w14:paraId="575D0AD6" w14:textId="77777777" w:rsidR="00A6125E" w:rsidRDefault="00000000">
      <w:pPr>
        <w:spacing w:after="120" w:line="276" w:lineRule="auto"/>
        <w:jc w:val="both"/>
      </w:pPr>
      <w:r>
        <w:t>This companion supplies the mathematics. It follows the method of the causal-Bayes companion (Ghosh, 2026h): each algorithmic choice is identified with a probabilistic object (a target, a likelihood, a selection rule), and statements are proved about that object. Where a statement holds only for the causal-Bayes form of the algorithm — the form with defensive proposal densities and importance weights — it is said so. The experiments of Ghosh (2026i) used the plain form, so the consistency results below describe what the corrected algorithm would guarantee, not what was run.</w:t>
      </w:r>
    </w:p>
    <w:p w14:paraId="2775892A" w14:textId="77777777" w:rsidR="00A6125E" w:rsidRDefault="00000000">
      <w:pPr>
        <w:spacing w:after="120" w:line="276" w:lineRule="auto"/>
        <w:jc w:val="both"/>
      </w:pPr>
      <w:r>
        <w:rPr>
          <w:b/>
          <w:bCs/>
        </w:rPr>
        <w:t>What is new.</w:t>
      </w:r>
      <w:r>
        <w:t xml:space="preserve"> (i) A Bayes-correct late fusion, in which the heads are gated by λₘ times their evidence — the first rigorous link between the multimodal </w:t>
      </w:r>
      <w:r>
        <w:rPr>
          <w:i/>
          <w:iCs/>
        </w:rPr>
        <w:t>router</w:t>
      </w:r>
      <w:r>
        <w:t xml:space="preserve"> and multi-objective search (Theorem 1). (ii) An exact reachability theory for the Chebyshev token with a data-dependent reference point, including a collapse result (Propositions 2–3, Corollary 3). (iii) A range-compression theorem, which identifies the likely mechanism of the observed collapse (Theorem 2). (iv) A population theory of the dominance bias through Pareto depth, which predicts that it does not penalise weakly Pareto edges (Theorem 3, Corollary 6), with a remedy (Proposition 7). (v) Uniform consistency over all preferences (Theorem 5). (vi) Exact accounts of the EmoDM devices: multiscale probing (Proposition 8, Lemma 5), power posteriors (Proposition 11), the position-variable artefact (Proposition 13), and a transfer bound (Theorem 6).</w:t>
      </w:r>
    </w:p>
    <w:p w14:paraId="631BC66E" w14:textId="77777777" w:rsidR="00A6125E" w:rsidRDefault="00000000">
      <w:pPr>
        <w:pStyle w:val="Heading1"/>
      </w:pPr>
      <w:r>
        <w:t>2. Setting, notation and assumptions</w:t>
      </w:r>
    </w:p>
    <w:p w14:paraId="3B985050" w14:textId="77777777" w:rsidR="00A6125E" w:rsidRDefault="00000000">
      <w:pPr>
        <w:spacing w:after="120" w:line="276" w:lineRule="auto"/>
        <w:jc w:val="both"/>
      </w:pPr>
      <w:r>
        <w:t xml:space="preserve">The decision space is X = ℝᴰ (or a box, as stated). The objective F = (f₁, …, f_M): X → ℝ^M is to be minimised. For u, v ∈ ℝ^M write u ⪯ v if uₘ ≤ vₘ for all m; u ≺ v (u </w:t>
      </w:r>
      <w:r>
        <w:rPr>
          <w:i/>
          <w:iCs/>
        </w:rPr>
        <w:t>dominates</w:t>
      </w:r>
      <w:r>
        <w:t xml:space="preserve"> v) if u ⪯ v and u ≠ v; and u &lt; v (u </w:t>
      </w:r>
      <w:r>
        <w:rPr>
          <w:i/>
          <w:iCs/>
        </w:rPr>
        <w:t>strictly dominates</w:t>
      </w:r>
      <w:r>
        <w:t xml:space="preserve"> v) if uₘ &lt; vₘ for all m. The prior μ₀ and the noising kernels qₜ(x | y) = N(x; √αₜ y, (1 − αₜ)I) are those of the companion (Ghosh, 2026h).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19DE0878"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5D4DEB8C" w14:textId="77777777" w:rsidR="00A6125E" w:rsidRDefault="00000000">
            <w:pPr>
              <w:spacing w:after="80"/>
            </w:pPr>
            <w:r>
              <w:rPr>
                <w:b/>
                <w:bCs/>
              </w:rPr>
              <w:t>Definition (Pareto notions).</w:t>
            </w:r>
          </w:p>
          <w:p w14:paraId="11523593" w14:textId="77777777" w:rsidR="00A6125E" w:rsidRDefault="00000000">
            <w:pPr>
              <w:spacing w:after="60" w:line="264" w:lineRule="auto"/>
              <w:jc w:val="both"/>
            </w:pPr>
            <w:r>
              <w:t xml:space="preserve">y ∈ X is </w:t>
            </w:r>
            <w:r>
              <w:rPr>
                <w:i/>
                <w:iCs/>
              </w:rPr>
              <w:t>Pareto optimal</w:t>
            </w:r>
            <w:r>
              <w:t xml:space="preserve"> if no y′ ∈ X has F(y′) ≺ F(y); </w:t>
            </w:r>
            <w:r>
              <w:rPr>
                <w:i/>
                <w:iCs/>
              </w:rPr>
              <w:t>weakly Pareto optimal</w:t>
            </w:r>
            <w:r>
              <w:t xml:space="preserve"> if no y′ has F(y′) &lt; F(y). P ⊆ P_w denote the two sets, and F(P) the </w:t>
            </w:r>
            <w:r>
              <w:rPr>
                <w:i/>
                <w:iCs/>
              </w:rPr>
              <w:t>front</w:t>
            </w:r>
            <w:r>
              <w:t xml:space="preserve">. A Pareto point is </w:t>
            </w:r>
            <w:r>
              <w:rPr>
                <w:i/>
                <w:iCs/>
              </w:rPr>
              <w:t>supported</w:t>
            </w:r>
            <w:r>
              <w:t xml:space="preserve"> if it minimises Σₘ λₘ fₘ for some λ in the open simplex Λ° = {λ : λₘ &gt; 0, Σλₘ = 1}. The </w:t>
            </w:r>
            <w:r>
              <w:rPr>
                <w:i/>
                <w:iCs/>
              </w:rPr>
              <w:t>ideal point</w:t>
            </w:r>
            <w:r>
              <w:t xml:space="preserve"> is z^{id}ₘ = inf fₘ, and a point z is </w:t>
            </w:r>
            <w:r>
              <w:rPr>
                <w:i/>
                <w:iCs/>
              </w:rPr>
              <w:t>utopian</w:t>
            </w:r>
            <w:r>
              <w:t xml:space="preserve"> if z &lt; z^{id}.</w:t>
            </w:r>
          </w:p>
        </w:tc>
      </w:tr>
    </w:tbl>
    <w:p w14:paraId="75F7A2AE" w14:textId="77777777" w:rsidR="00A6125E" w:rsidRDefault="00A612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1A27B27B"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3828EB2B" w14:textId="77777777" w:rsidR="00A6125E" w:rsidRDefault="00000000">
            <w:pPr>
              <w:spacing w:after="80"/>
            </w:pPr>
            <w:r>
              <w:rPr>
                <w:b/>
                <w:bCs/>
              </w:rPr>
              <w:t>Definition (Fusion biases).</w:t>
            </w:r>
          </w:p>
          <w:p w14:paraId="14D29123" w14:textId="77777777" w:rsidR="00A6125E" w:rsidRDefault="00000000">
            <w:pPr>
              <w:spacing w:after="60" w:line="264" w:lineRule="auto"/>
              <w:jc w:val="both"/>
            </w:pPr>
            <w:r>
              <w:t>Given a cache with objective vectors Fᵢ, let lo and hi be the componentwise minimum and maximum over the cache, Δ = hi − lo, and F̃ᵢ = (Fᵢ − lo) ⊘ Δ ∈ [0, 1]^M. With λ ∈ Λ°, β &gt; 0 and rᵢ the non-dominated-sorting rank (0 for the non-dominated entries):</w:t>
            </w:r>
          </w:p>
          <w:p w14:paraId="6D16AE40" w14:textId="77777777" w:rsidR="00A6125E" w:rsidRDefault="00000000">
            <w:pPr>
              <w:spacing w:after="60" w:line="264" w:lineRule="auto"/>
              <w:jc w:val="both"/>
            </w:pPr>
            <w:r>
              <w:t>early bᵢ = −β Σₘ λₘF̃ᵢₘ;   Chebyshev bᵢ = −β maxₘ λₘF̃ᵢₘ;   dominance bᵢ = −β rᵢ / maxⱼ rⱼ;   cross = Chebyshev + dominance;   late: one head per m with bᵢ⁽ᵐ⁾ = −β F̃ᵢₘ, outputs mixed by λ.</w:t>
            </w:r>
          </w:p>
        </w:tc>
      </w:tr>
    </w:tbl>
    <w:p w14:paraId="7FF6DB71" w14:textId="77777777" w:rsidR="00A6125E" w:rsidRDefault="00A612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781FE981"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3C4D782F" w14:textId="77777777" w:rsidR="00A6125E" w:rsidRDefault="00000000">
            <w:pPr>
              <w:spacing w:after="80"/>
            </w:pPr>
            <w:r>
              <w:rPr>
                <w:b/>
                <w:bCs/>
              </w:rPr>
              <w:t>Definition (IGD and IGD⁺).</w:t>
            </w:r>
          </w:p>
          <w:p w14:paraId="03087FEA" w14:textId="77777777" w:rsidR="00A6125E" w:rsidRDefault="00000000">
            <w:pPr>
              <w:spacing w:after="60" w:line="264" w:lineRule="auto"/>
              <w:jc w:val="both"/>
            </w:pPr>
            <w:r>
              <w:t>For a finite set A ⊂ ℝ^M and a probability measure R on the front, IGD(A) = ∫ min_{a∈A} ‖a − v‖ dR(v) and IGD⁺(A) = ∫ min_{a∈A} ‖(a − v)₊‖ dR(v), where (·)₊ is the componentwise positive part (Ishibuchi et al., 2015). The computational paper reported IGD of the non-dominated subset ND(A).</w:t>
            </w:r>
          </w:p>
        </w:tc>
      </w:tr>
    </w:tbl>
    <w:p w14:paraId="7B4DEE3A" w14:textId="77777777" w:rsidR="00A6125E" w:rsidRDefault="00A612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476DC24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7B91B48" w14:textId="77777777" w:rsidR="00A6125E" w:rsidRDefault="00000000">
            <w:pPr>
              <w:spacing w:after="80"/>
            </w:pPr>
            <w:r>
              <w:rPr>
                <w:b/>
                <w:bCs/>
              </w:rPr>
              <w:t>Lemma 1 (IGD⁺ is the right quantity for theorems).</w:t>
            </w:r>
          </w:p>
          <w:p w14:paraId="13588EDF" w14:textId="77777777" w:rsidR="00A6125E" w:rsidRDefault="00000000">
            <w:pPr>
              <w:spacing w:after="60" w:line="264" w:lineRule="auto"/>
              <w:jc w:val="both"/>
            </w:pPr>
            <w:r>
              <w:t>For every finite A: (i) IGD⁺(ND(A)) = IGD⁺(A); (ii) IGD⁺(A) ≤ IGD(A) and IGD⁺(ND(A)) ≤ IGD(ND(A)); (iii) if A′ ⊇ A then IGD⁺(A′) ≤ IGD⁺(A).</w:t>
            </w:r>
          </w:p>
        </w:tc>
      </w:tr>
    </w:tbl>
    <w:p w14:paraId="58C2D949" w14:textId="77777777" w:rsidR="00A6125E" w:rsidRDefault="00A6125E">
      <w:pPr>
        <w:spacing w:after="60"/>
      </w:pPr>
    </w:p>
    <w:p w14:paraId="4616A7E6" w14:textId="77777777" w:rsidR="00A6125E" w:rsidRDefault="00000000">
      <w:pPr>
        <w:spacing w:after="100" w:line="276" w:lineRule="auto"/>
        <w:jc w:val="both"/>
      </w:pPr>
      <w:r>
        <w:rPr>
          <w:b/>
          <w:bCs/>
          <w:i/>
          <w:iCs/>
        </w:rPr>
        <w:t xml:space="preserve">Proof. </w:t>
      </w:r>
      <w:r>
        <w:t>(i) Each dominated a ∈ A has a non-dominated a′ ∈ A with a′ ⪯ a, because A is finite. Then (a′ − v)₊ ⪯ (a − v)₊ componentwise, so ‖(a′ − v)₊‖ ≤ ‖(a − v)₊‖ and the minimum over A is attained on ND(A). (ii) ‖(a − v)₊‖ ≤ ‖a − v‖ pointwise. (iii) A minimum over a larger set is no larger.  ∎</w:t>
      </w:r>
    </w:p>
    <w:p w14:paraId="6E340F59" w14:textId="77777777" w:rsidR="00A6125E" w:rsidRDefault="00000000">
      <w:pPr>
        <w:spacing w:after="120" w:line="276" w:lineRule="auto"/>
        <w:jc w:val="both"/>
      </w:pPr>
      <w:r>
        <w:t>IGD itself is not monotone under adding points to A once A is reduced to ND(A) (a new point can remove old ones from the non-dominated set). The bounds of Section 9 are therefore stated in IGD⁺, and bound IGD only where the two coincide.</w:t>
      </w:r>
    </w:p>
    <w:p w14:paraId="5E3DBFA4" w14:textId="77777777" w:rsidR="00A6125E" w:rsidRDefault="00000000">
      <w:pPr>
        <w:spacing w:after="120" w:line="276" w:lineRule="auto"/>
        <w:jc w:val="both"/>
      </w:pPr>
      <w:r>
        <w:rPr>
          <w:b/>
          <w:bCs/>
        </w:rPr>
        <w:t>Assumptions.</w:t>
      </w:r>
      <w:r>
        <w:t xml:space="preserve"> Besides (A1)–(A4) of the companion (bounded fitness, positive prior, positive noise, defensive mixture), we use:</w:t>
      </w:r>
    </w:p>
    <w:p w14:paraId="01EDEF97" w14:textId="77777777" w:rsidR="00A6125E" w:rsidRDefault="00000000">
      <w:pPr>
        <w:pStyle w:val="ListParagraph"/>
        <w:numPr>
          <w:ilvl w:val="0"/>
          <w:numId w:val="2"/>
        </w:numPr>
        <w:spacing w:after="60" w:line="264" w:lineRule="auto"/>
        <w:jc w:val="both"/>
      </w:pPr>
      <w:r>
        <w:rPr>
          <w:b/>
          <w:bCs/>
        </w:rPr>
        <w:t>(M1) Bounded continuous objectives.</w:t>
      </w:r>
      <w:r>
        <w:t xml:space="preserve"> F is continuous and F(X) is contained in a bounded box.</w:t>
      </w:r>
    </w:p>
    <w:p w14:paraId="200D34BF" w14:textId="77777777" w:rsidR="00A6125E" w:rsidRDefault="00000000">
      <w:pPr>
        <w:pStyle w:val="ListParagraph"/>
        <w:numPr>
          <w:ilvl w:val="0"/>
          <w:numId w:val="2"/>
        </w:numPr>
        <w:spacing w:after="60" w:line="264" w:lineRule="auto"/>
        <w:jc w:val="both"/>
      </w:pPr>
      <w:r>
        <w:rPr>
          <w:b/>
          <w:bCs/>
        </w:rPr>
        <w:t>(M2) Compact Pareto set.</w:t>
      </w:r>
      <w:r>
        <w:t xml:space="preserve"> P is non-empty and compact, and every y ∈ X is dominated by, or equal in F to, some Pareto point (the </w:t>
      </w:r>
      <w:r>
        <w:rPr>
          <w:i/>
          <w:iCs/>
        </w:rPr>
        <w:t>domination property</w:t>
      </w:r>
      <w:r>
        <w:t>).</w:t>
      </w:r>
    </w:p>
    <w:p w14:paraId="35AD4268" w14:textId="77777777" w:rsidR="00A6125E" w:rsidRDefault="00000000">
      <w:pPr>
        <w:pStyle w:val="ListParagraph"/>
        <w:numPr>
          <w:ilvl w:val="0"/>
          <w:numId w:val="2"/>
        </w:numPr>
        <w:spacing w:after="60" w:line="264" w:lineRule="auto"/>
        <w:jc w:val="both"/>
      </w:pPr>
      <w:r>
        <w:rPr>
          <w:b/>
          <w:bCs/>
        </w:rPr>
        <w:t>(M3) Regular image.</w:t>
      </w:r>
      <w:r>
        <w:t xml:space="preserve"> F(X) is the closure of its interior Ω, and the law of F(Y) under any proposal of the algorithm has a density on Ω that is continuous and positive.</w:t>
      </w:r>
    </w:p>
    <w:p w14:paraId="52D9510B" w14:textId="77777777" w:rsidR="00A6125E" w:rsidRDefault="00000000">
      <w:pPr>
        <w:spacing w:after="120" w:line="276" w:lineRule="auto"/>
        <w:jc w:val="both"/>
      </w:pPr>
      <w:r>
        <w:rPr>
          <w:i/>
          <w:iCs/>
        </w:rPr>
        <w:t>Remark.</w:t>
      </w:r>
      <w:r>
        <w:t xml:space="preserve"> In the experiments of Ghosh (2026i) the decision variables are z ∈ ℝ¹⁰ and enter through x = sigmoid(2z) ∈ (0, 1)¹⁰. The Pareto set {x₂ = x₃ = x₄ = 0} then lies at infinity in z. The Gibbs targets remain proper because of the Gaussian prior, but their modes drift like −½ log β in z₂, z₃, z₄: minimise 3β e^{2z} + z²/2. Every concentration statement below must be read in the x-parametrisation, where P is compact and (M2) holds.</w:t>
      </w:r>
    </w:p>
    <w:p w14:paraId="7606F4D9" w14:textId="77777777" w:rsidR="00A6125E" w:rsidRDefault="00000000">
      <w:pPr>
        <w:pStyle w:val="Heading1"/>
      </w:pPr>
      <w:r>
        <w:lastRenderedPageBreak/>
        <w:t>3. Fusion rules as Gibbs targets</w:t>
      </w:r>
    </w:p>
    <w:p w14:paraId="03EC3195" w14:textId="77777777" w:rsidR="00A6125E" w:rsidRDefault="00000000">
      <w:pPr>
        <w:spacing w:after="120" w:line="276" w:lineRule="auto"/>
        <w:jc w:val="both"/>
      </w:pPr>
      <w:r>
        <w:t>For a population-level bias b(y) (the limit of the cache bias), the target of the biased attention is π_b ∝ μ₀ e^{b}: it is the limit of the self-normalised estimator in the causal-Bayes form (Ghosh, 2026h, Theorem 3, with fitness f = b/β). The first lemma removes the regularity assumption (A5) of the companion, which fails for every fusion rule here, since none has isolated maximisers.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0E8631C9"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736C147" w14:textId="77777777" w:rsidR="00A6125E" w:rsidRDefault="00000000">
            <w:pPr>
              <w:spacing w:after="80"/>
            </w:pPr>
            <w:r>
              <w:rPr>
                <w:b/>
                <w:bCs/>
              </w:rPr>
              <w:t>Lemma 2 (concentration on near-optimal sets).</w:t>
            </w:r>
          </w:p>
          <w:p w14:paraId="2AA17159" w14:textId="77777777" w:rsidR="00A6125E" w:rsidRDefault="00000000">
            <w:pPr>
              <w:spacing w:after="60" w:line="264" w:lineRule="auto"/>
              <w:jc w:val="both"/>
            </w:pPr>
            <w:r>
              <w:t>Let b be bounded and measurable, b⋆ its μ₀-essential supremum, and L_δ = {b ≥ b⋆ − δ}. Then for every δ &gt; 0, π_{βb}(L_δᶜ) ≤ e^{−βδ/2} / μ₀(L_{δ/2}) → 0 as β → ∞. If b is continuous and attains b⋆ on a compact set S with b &lt; b⋆ − γ outside every neighbourhood of S for some γ &gt; 0, then π_{βb} concentrates on every neighbourhood of S.</w:t>
            </w:r>
          </w:p>
        </w:tc>
      </w:tr>
    </w:tbl>
    <w:p w14:paraId="4D30A650" w14:textId="77777777" w:rsidR="00A6125E" w:rsidRDefault="00A6125E">
      <w:pPr>
        <w:spacing w:after="60"/>
      </w:pPr>
    </w:p>
    <w:p w14:paraId="5E69310A" w14:textId="77777777" w:rsidR="00A6125E" w:rsidRDefault="00000000">
      <w:pPr>
        <w:spacing w:after="100" w:line="276" w:lineRule="auto"/>
        <w:jc w:val="both"/>
      </w:pPr>
      <w:r>
        <w:rPr>
          <w:b/>
          <w:bCs/>
          <w:i/>
          <w:iCs/>
        </w:rPr>
        <w:t xml:space="preserve">Proof. </w:t>
      </w:r>
      <w:r>
        <w:t>μ₀(L_{δ/2}) &gt; 0 by definition of the essential supremum. Then π_{βb}(L_δᶜ) = ∫_{L_δᶜ} μ₀e^{βb} / ∫ μ₀e^{βb} ≤ e^{β(b⋆−δ)} / (μ₀(L_{δ/2}) e^{β(b⋆−δ/2)}). The second statement follows by taking δ smaller than the gap γ, so that L_δ lies inside the neighbourhood.  ∎</w:t>
      </w:r>
    </w:p>
    <w:p w14:paraId="048B2EA5" w14:textId="77777777" w:rsidR="00A6125E" w:rsidRDefault="00000000">
      <w:pPr>
        <w:pStyle w:val="Heading2"/>
      </w:pPr>
      <w:r>
        <w:t>3.1 Early fusion is a product of experts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6C2CAA10"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A891388" w14:textId="77777777" w:rsidR="00A6125E" w:rsidRDefault="00000000">
            <w:pPr>
              <w:spacing w:after="80"/>
            </w:pPr>
            <w:r>
              <w:rPr>
                <w:b/>
                <w:bCs/>
              </w:rPr>
              <w:t>Proposition 1 (early fusion).</w:t>
            </w:r>
          </w:p>
          <w:p w14:paraId="27BF2CF6" w14:textId="77777777" w:rsidR="00A6125E" w:rsidRDefault="00000000">
            <w:pPr>
              <w:spacing w:after="60" w:line="264" w:lineRule="auto"/>
              <w:jc w:val="both"/>
            </w:pPr>
            <w:r>
              <w:t>(i) π_b ∝ μ₀ Πₘ exp(−βλₘF̃ₘ): a product of M experts, one per objective. (ii) Every minimiser of Σλₘ F̃ₘ is a supported Pareto point, so by Lemma 2 the limiting targets lie on the supported part of the front. (iii) If the front is the graph v₂ = φ(v₁), v₁ ∈ [a, b], of a strictly concave decreasing φ, every such minimiser maps to one of the two end points (a, φ(a)), (b, φ(b)).</w:t>
            </w:r>
          </w:p>
        </w:tc>
      </w:tr>
    </w:tbl>
    <w:p w14:paraId="088519B5" w14:textId="77777777" w:rsidR="00A6125E" w:rsidRDefault="00A6125E">
      <w:pPr>
        <w:spacing w:after="60"/>
      </w:pPr>
    </w:p>
    <w:p w14:paraId="7537EBD3" w14:textId="77777777" w:rsidR="00A6125E" w:rsidRDefault="00000000">
      <w:pPr>
        <w:spacing w:after="100" w:line="276" w:lineRule="auto"/>
        <w:jc w:val="both"/>
      </w:pPr>
      <w:r>
        <w:rPr>
          <w:b/>
          <w:bCs/>
          <w:i/>
          <w:iCs/>
        </w:rPr>
        <w:t xml:space="preserve">Proof. </w:t>
      </w:r>
      <w:r>
        <w:t>(i) is the exponential of a sum (Hinton, 2002). (ii) F̃ₘ is a positive affine function of fₘ, so Σλₘ F̃ₘ = Σ λ′ₘ fₘ + const with λ′ₘ = λₘ/Δₘ &gt; 0. If y′ dominated y, then Σλ′ₘ fₘ(y′) &lt; Σλ′ₘ fₘ(y), so minimisers are Pareto optimal, and they are supported by definition. (iii) A minimiser lies on the front, where the objective equals λ′₁v₁ + λ′₂φ(v₁). That function is strictly concave on [a, b], so its minimum over the interval is at an end point (Das &amp; Dennis, 1997).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18A8A64E"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D5EEAE5" w14:textId="77777777" w:rsidR="00A6125E" w:rsidRDefault="00000000">
            <w:pPr>
              <w:spacing w:after="80"/>
            </w:pPr>
            <w:r>
              <w:rPr>
                <w:b/>
                <w:bCs/>
              </w:rPr>
              <w:t>Corollary 1 (Bernoulli end points on a ZDT2-type front).</w:t>
            </w:r>
          </w:p>
          <w:p w14:paraId="3D664D1A" w14:textId="77777777" w:rsidR="00A6125E" w:rsidRDefault="00000000">
            <w:pPr>
              <w:spacing w:after="60" w:line="264" w:lineRule="auto"/>
              <w:jc w:val="both"/>
            </w:pPr>
            <w:r>
              <w:t>Let the front be v₂ = 1 − v₁², v₁ ∈ [0, 1], in the objectives used by the bias, and λ ~ Dirichlet(1, 1). Then the limiting target of each token is concentrated at (1, 0) if λ₁ &lt; λ₂ and at (0, 1) if λ₁ &gt; λ₂. Each case has probability ½, so no token targets the interior of the front.</w:t>
            </w:r>
          </w:p>
        </w:tc>
      </w:tr>
    </w:tbl>
    <w:p w14:paraId="1900B93B" w14:textId="77777777" w:rsidR="00A6125E" w:rsidRDefault="00A6125E">
      <w:pPr>
        <w:spacing w:after="60"/>
      </w:pPr>
    </w:p>
    <w:p w14:paraId="4BCEDD6E" w14:textId="77777777" w:rsidR="00A6125E" w:rsidRDefault="00000000">
      <w:pPr>
        <w:spacing w:after="100" w:line="276" w:lineRule="auto"/>
        <w:jc w:val="both"/>
      </w:pPr>
      <w:r>
        <w:rPr>
          <w:b/>
          <w:bCs/>
          <w:i/>
          <w:iCs/>
        </w:rPr>
        <w:t xml:space="preserve">Proof. </w:t>
      </w:r>
      <w:r>
        <w:t>The end-point values of λ₁v₁ + λ₂(1 − v₁²) are λ₂ at v₁ = 0 and λ₁ at v₁ = 1. Since λ₁ ~ Uniform(0, 1), P(λ₁ &lt; λ₂) = P(λ₁ &lt; ½) = ½.  ∎</w:t>
      </w:r>
    </w:p>
    <w:p w14:paraId="5A11AC5C" w14:textId="77777777" w:rsidR="00A6125E" w:rsidRDefault="00000000">
      <w:pPr>
        <w:spacing w:after="120" w:line="276" w:lineRule="auto"/>
        <w:jc w:val="both"/>
      </w:pPr>
      <w:r>
        <w:rPr>
          <w:i/>
          <w:iCs/>
        </w:rPr>
        <w:t>Remark.</w:t>
      </w:r>
      <w:r>
        <w:t xml:space="preserve"> The limitation is linearity, not separability. A product of </w:t>
      </w:r>
      <w:r>
        <w:rPr>
          <w:i/>
          <w:iCs/>
        </w:rPr>
        <w:t>nonlinear</w:t>
      </w:r>
      <w:r>
        <w:t xml:space="preserve"> experts, exp(−β Σ hₘ(fₘ)) with hₘ strictly increasing and convex (for example hₘ(u) = u^p with p large), can make unsupported Pareto points supported in the transformed objectives (Li, 1996). Separable fusion with nonlinear experts is therefore an untested alternative to the dominance rank.</w:t>
      </w:r>
    </w:p>
    <w:p w14:paraId="730E38BC" w14:textId="77777777" w:rsidR="00A6125E" w:rsidRDefault="00000000">
      <w:pPr>
        <w:pStyle w:val="Heading2"/>
      </w:pPr>
      <w:r>
        <w:lastRenderedPageBreak/>
        <w:t>3.2 Late fusion is a mixture of experts, and its correct gate is the evidence</w:t>
      </w:r>
    </w:p>
    <w:p w14:paraId="03A3730B" w14:textId="77777777" w:rsidR="00A6125E" w:rsidRDefault="00000000">
      <w:pPr>
        <w:spacing w:after="120" w:line="276" w:lineRule="auto"/>
        <w:jc w:val="both"/>
      </w:pPr>
      <w:r>
        <w:t>Let πₘ ∝ μ₀ e^{−βF̃ₘ} be the target of head m, and mₘ(x, t) = E_{πₘ}[y | xₜ = x] its denoiser. The implemented late fusion returns Σₘ λₘ mₘ(x, t). Since a mixture of means is the mean of a mixture, it is natural to read this as the denoiser of the mixture target π̄ = Σₘ λₘ πₘ. That reading is wrong, except in a limit.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083A690C"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0813275" w14:textId="77777777" w:rsidR="00A6125E" w:rsidRDefault="00000000">
            <w:pPr>
              <w:spacing w:after="80"/>
            </w:pPr>
            <w:r>
              <w:rPr>
                <w:b/>
                <w:bCs/>
              </w:rPr>
              <w:t>Theorem 1 (Bayes-correct late fusion).</w:t>
            </w:r>
          </w:p>
          <w:p w14:paraId="67797497" w14:textId="77777777" w:rsidR="00A6125E" w:rsidRDefault="00000000">
            <w:pPr>
              <w:spacing w:after="60" w:line="264" w:lineRule="auto"/>
              <w:jc w:val="both"/>
            </w:pPr>
            <w:r>
              <w:t>Let Zₘ(x, t) = ∫ πₘ(y) qₜ(x | y) dy be the evidence of head m for the noisy state x. The posterior mean of the clean origin under the mixture target π̄ = Σλₘπₘ is</w:t>
            </w:r>
          </w:p>
          <w:p w14:paraId="397AA6A3" w14:textId="77777777" w:rsidR="00A6125E" w:rsidRDefault="00000000">
            <w:pPr>
              <w:spacing w:before="60" w:after="60"/>
              <w:jc w:val="center"/>
            </w:pPr>
            <w:r>
              <w:t>E_{π̄}[y | xₜ = x] = Σₘ gₘ(x, t) mₘ(x, t),     gₘ(x, t) = λₘ Zₘ(x, t) / Σₖ λₖ Zₖ(x, t).</w:t>
            </w:r>
          </w:p>
          <w:p w14:paraId="315796A1" w14:textId="77777777" w:rsidR="00A6125E" w:rsidRDefault="00000000">
            <w:pPr>
              <w:spacing w:after="60" w:line="264" w:lineRule="auto"/>
              <w:jc w:val="both"/>
            </w:pPr>
            <w:r>
              <w:t>The gates gₘ are a softmax over log λₘ + log Zₘ(x, t): a router whose logits are the heads’ log-evidences. In the causal-Bayes form, Zₘ is estimated consistently from the cache by Ẑₘ(x, t) = Σᵢ ωᵢ⁽ᵐ⁾ qₜ(x | yᵢ) / Σᵢ ωᵢ⁽ᵐ⁾, with ωᵢ⁽ᵐ⁾ the companion’s weights for fitness −F̃ₘ.</w:t>
            </w:r>
          </w:p>
        </w:tc>
      </w:tr>
    </w:tbl>
    <w:p w14:paraId="43DC9A92" w14:textId="77777777" w:rsidR="00A6125E" w:rsidRDefault="00A6125E">
      <w:pPr>
        <w:spacing w:after="60"/>
      </w:pPr>
    </w:p>
    <w:p w14:paraId="0122A923" w14:textId="77777777" w:rsidR="00A6125E" w:rsidRDefault="00000000">
      <w:pPr>
        <w:spacing w:after="100" w:line="276" w:lineRule="auto"/>
        <w:jc w:val="both"/>
      </w:pPr>
      <w:r>
        <w:rPr>
          <w:b/>
          <w:bCs/>
          <w:i/>
          <w:iCs/>
        </w:rPr>
        <w:t xml:space="preserve">Proof. </w:t>
      </w:r>
      <w:r>
        <w:t>By Bayes’ rule, π̄(y | x) ∝ Σₘ λₘ πₘ(y) qₜ(x | y) = Σₘ λₘ Zₘ(x) πₘ(y | x), where πₘ(y | x) = πₘ(y)qₜ(x | y)/Zₘ(x). Normalising gives π̄(y | x) = Σₘ gₘ(x) πₘ(y | x), and taking the mean gives the formula.</w:t>
      </w:r>
    </w:p>
    <w:p w14:paraId="29BF4BE1" w14:textId="77777777" w:rsidR="00A6125E" w:rsidRDefault="00000000">
      <w:pPr>
        <w:spacing w:after="100" w:line="276" w:lineRule="auto"/>
        <w:jc w:val="both"/>
      </w:pPr>
      <w:r>
        <w:t>For the estimator, h(y) = qₜ(x | y) is bounded by (2π(1 − αₜ))^{−D/2}. The companion’s consistency theorem (Ghosh, 2026h, Theorem 3), applied to h and to 1, gives the ratio.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5C21251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ACEB801" w14:textId="77777777" w:rsidR="00A6125E" w:rsidRDefault="00000000">
            <w:pPr>
              <w:spacing w:after="80"/>
            </w:pPr>
            <w:r>
              <w:rPr>
                <w:b/>
                <w:bCs/>
              </w:rPr>
              <w:t>Corollary 2 (when the fixed gate is correct).</w:t>
            </w:r>
          </w:p>
          <w:p w14:paraId="5775C55B" w14:textId="77777777" w:rsidR="00A6125E" w:rsidRDefault="00000000">
            <w:pPr>
              <w:spacing w:after="60" w:line="264" w:lineRule="auto"/>
              <w:jc w:val="both"/>
            </w:pPr>
            <w:r>
              <w:t>(i) As αₜ → 0 (pure noise), Zₘ(x, t) → N(x; 0, I) for every m, so gₘ → λₘ: the implemented fixed-λ gate is Bayes-correct only in this limit. (ii) Suppose each fₘ has a unique minimiser y⋆ₘ and these are distinct. As β → ∞, π̄ → Σλₘ δ_{y⋆ₘ}, and its denoiser is Σₘ gₘ y⋆ₘ with gₘ ∝ λₘ N(x; √αₜ y⋆ₘ, (1 − αₜ)I). As t → 0 this selects the nearest scaled minimiser, so the correct sampler draws the single-objective optima with probabilities λₘ. The fixed-λ form instead returns the single point Σλₘ y⋆ₘ for every x and t. That point is Pareto optimal only if P ⊇ conv{y⋆ₘ}.</w:t>
            </w:r>
          </w:p>
        </w:tc>
      </w:tr>
    </w:tbl>
    <w:p w14:paraId="7E98AA3C" w14:textId="77777777" w:rsidR="00A6125E" w:rsidRDefault="00A6125E">
      <w:pPr>
        <w:spacing w:after="60"/>
      </w:pPr>
    </w:p>
    <w:p w14:paraId="41C7B98E" w14:textId="77777777" w:rsidR="00A6125E" w:rsidRDefault="00000000">
      <w:pPr>
        <w:spacing w:after="100" w:line="276" w:lineRule="auto"/>
        <w:jc w:val="both"/>
      </w:pPr>
      <w:r>
        <w:rPr>
          <w:b/>
          <w:bCs/>
          <w:i/>
          <w:iCs/>
        </w:rPr>
        <w:t xml:space="preserve">Proof. </w:t>
      </w:r>
      <w:r>
        <w:t>(i) qₜ(x | y) → N(x; 0, I) uniformly in y on compacts as αₜ → 0, and μ₀ has Gaussian tails, so dominated convergence applies. (ii) Each πₘ → δ_{y⋆ₘ} weakly by Lemma 2, so Zₘ(x) → qₜ(x | y⋆ₘ) and mₘ(x) → y⋆ₘ. As αₜ → 1 the Gaussian gates become indicator functions of the Voronoi cells of {√αₜ y⋆ₘ}. A reverse process driven by the exact Bayes denoiser samples its target, so the token ends at y⋆ₘ with probability λₘ.  ∎</w:t>
      </w:r>
    </w:p>
    <w:p w14:paraId="26265CDF" w14:textId="77777777" w:rsidR="00A6125E" w:rsidRDefault="00000000">
      <w:pPr>
        <w:spacing w:after="120" w:line="276" w:lineRule="auto"/>
        <w:jc w:val="both"/>
      </w:pPr>
      <w:r>
        <w:t>Neither form covers the interior of the front as β → ∞. The correct mixture samples only the M single-objective optima; the fixed-gate form returns one convex combination of them. For ZDT problems the Pareto set (in x) is the convex segment {x₂ = x₃ = x₄ = 0}, which contains every such combination. Late fusion is therefore favoured by these test problems; this is not a property of late fusion in general.</w:t>
      </w:r>
    </w:p>
    <w:p w14:paraId="28C59A26" w14:textId="77777777" w:rsidR="00A6125E" w:rsidRDefault="00000000">
      <w:pPr>
        <w:pStyle w:val="Heading2"/>
      </w:pPr>
      <w:r>
        <w:t>3.3 The Chebyshev token and its reference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288F126C"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FB7740E" w14:textId="77777777" w:rsidR="00A6125E" w:rsidRDefault="00000000">
            <w:pPr>
              <w:spacing w:after="80"/>
            </w:pPr>
            <w:r>
              <w:rPr>
                <w:b/>
                <w:bCs/>
              </w:rPr>
              <w:t>Proposition 2 (Chebyshev reachability).</w:t>
            </w:r>
          </w:p>
          <w:p w14:paraId="7BEC052A" w14:textId="77777777" w:rsidR="00A6125E" w:rsidRDefault="00000000">
            <w:pPr>
              <w:spacing w:after="60" w:line="264" w:lineRule="auto"/>
              <w:jc w:val="both"/>
            </w:pPr>
            <w:r>
              <w:lastRenderedPageBreak/>
              <w:t>Let s_{λ,z}(v) = maxₘ λₘ(vₘ − zₘ) with λ ∈ Λ° and any reference z ∈ ℝ^M. (i) Every minimiser of s_{λ,z}∘F is weakly Pareto optimal, whatever z is. (ii) If y⋆ ∈ P and F(y⋆) &gt; z, then y⋆ minimises s_{λ,z}∘F for λₘ ∝ 1/(fₘ(y⋆) − zₘ). (iii) If z is utopian, every Pareto point is reachable in the sense of (ii).</w:t>
            </w:r>
          </w:p>
        </w:tc>
      </w:tr>
    </w:tbl>
    <w:p w14:paraId="13C27DF2" w14:textId="77777777" w:rsidR="00A6125E" w:rsidRDefault="00A6125E">
      <w:pPr>
        <w:spacing w:after="60"/>
      </w:pPr>
    </w:p>
    <w:p w14:paraId="2766760C" w14:textId="77777777" w:rsidR="00A6125E" w:rsidRDefault="00000000">
      <w:pPr>
        <w:spacing w:after="100" w:line="276" w:lineRule="auto"/>
        <w:jc w:val="both"/>
      </w:pPr>
      <w:r>
        <w:rPr>
          <w:b/>
          <w:bCs/>
          <w:i/>
          <w:iCs/>
        </w:rPr>
        <w:t xml:space="preserve">Proof. </w:t>
      </w:r>
      <w:r>
        <w:t>(i) If F(y′) &lt; F(y), then λₘ(fₘ(y′) − zₘ) &lt; λₘ(fₘ(y) − zₘ) for every m, so s(F(y′)) &lt; s(F(y)). (ii) With that λ, s(F(y⋆)) = c, where c = (Σₘ 1/(fₘ(y⋆) − zₘ))^{−1}. If s(F(y)) &lt; c for some y, then fₘ(y) &lt; fₘ(y⋆) for all m, so F(y) &lt; F(y⋆), contradicting Pareto optimality. (iii) A utopian z satisfies F(y⋆) &gt; z for every y⋆ (Bowman, 1976; Miettinen, 1999).  ∎</w:t>
      </w:r>
    </w:p>
    <w:p w14:paraId="20CB68A1" w14:textId="77777777" w:rsidR="00A6125E" w:rsidRDefault="00000000">
      <w:pPr>
        <w:spacing w:after="120" w:line="276" w:lineRule="auto"/>
        <w:jc w:val="both"/>
      </w:pPr>
      <w:r>
        <w:t xml:space="preserve">The Laplace limit in (ii) concentrates on y⋆ only if y⋆ is the </w:t>
      </w:r>
      <w:r>
        <w:rPr>
          <w:i/>
          <w:iCs/>
        </w:rPr>
        <w:t>unique</w:t>
      </w:r>
      <w:r>
        <w:t xml:space="preserve"> minimiser. Otherwise Lemma 2 spreads the mass over the whole minimising set, which may contain weakly Pareto points. Augmented Chebyshev scalarisations remove such points (Miettinen, 1999). The cross rule does so in a finite cache (Proposition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15C45DFB"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67999CB" w14:textId="77777777" w:rsidR="00A6125E" w:rsidRDefault="00000000">
            <w:pPr>
              <w:spacing w:after="80"/>
            </w:pPr>
            <w:r>
              <w:rPr>
                <w:b/>
                <w:bCs/>
              </w:rPr>
              <w:t>Proposition 3 (an attainable reference confines every preference).</w:t>
            </w:r>
          </w:p>
          <w:p w14:paraId="720DC826" w14:textId="77777777" w:rsidR="00A6125E" w:rsidRDefault="00000000">
            <w:pPr>
              <w:spacing w:after="60" w:line="264" w:lineRule="auto"/>
              <w:jc w:val="both"/>
            </w:pPr>
            <w:r>
              <w:t>If some y₀ ∈ X has F(y₀) ⪯ z, then for every λ ∈ Λ° every minimiser y of s_{λ,z}∘F satisfies F(y) ⪯ z. The Chebyshev targets of all preferences then concentrate on the part of P that weakly dominates z.</w:t>
            </w:r>
          </w:p>
        </w:tc>
      </w:tr>
    </w:tbl>
    <w:p w14:paraId="2956298C" w14:textId="77777777" w:rsidR="00A6125E" w:rsidRDefault="00A6125E">
      <w:pPr>
        <w:spacing w:after="60"/>
      </w:pPr>
    </w:p>
    <w:p w14:paraId="69849EA6" w14:textId="77777777" w:rsidR="00A6125E" w:rsidRDefault="00000000">
      <w:pPr>
        <w:spacing w:after="100" w:line="276" w:lineRule="auto"/>
        <w:jc w:val="both"/>
      </w:pPr>
      <w:r>
        <w:rPr>
          <w:b/>
          <w:bCs/>
          <w:i/>
          <w:iCs/>
        </w:rPr>
        <w:t xml:space="preserve">Proof. </w:t>
      </w:r>
      <w:r>
        <w:t>min s ≤ s(F(y₀)) = maxₘ λₘ(fₘ(y₀) − zₘ) ≤ 0. A minimiser therefore has λₘ(fₘ(y) − zₘ) ≤ 0 for every m, and since λₘ &gt; 0, fₘ(y) ≤ zₘ.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62C49AE5"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FC72863" w14:textId="77777777" w:rsidR="00A6125E" w:rsidRDefault="00000000">
            <w:pPr>
              <w:spacing w:after="80"/>
            </w:pPr>
            <w:r>
              <w:rPr>
                <w:b/>
                <w:bCs/>
              </w:rPr>
              <w:t>Corollary 3 (collapse onto an ideal entry).</w:t>
            </w:r>
          </w:p>
          <w:p w14:paraId="36652EE3" w14:textId="77777777" w:rsidR="00A6125E" w:rsidRDefault="00000000">
            <w:pPr>
              <w:spacing w:after="60" w:line="264" w:lineRule="auto"/>
              <w:jc w:val="both"/>
            </w:pPr>
            <w:r>
              <w:t>Apply Proposition 3 to the finite cache with z = lo, the componentwise minimum of the cache. If one entry i₀ attains lo in every objective (the cache has a single non-dominated objective vector), then for every λ the Chebyshev bias is maximised exactly at the entries with Fᵢ = lo. Every token, whatever its preference, then attends most strongly to i₀.</w:t>
            </w:r>
          </w:p>
        </w:tc>
      </w:tr>
    </w:tbl>
    <w:p w14:paraId="2B773AA1" w14:textId="77777777" w:rsidR="00A6125E" w:rsidRDefault="00A6125E">
      <w:pPr>
        <w:spacing w:after="60"/>
      </w:pPr>
    </w:p>
    <w:p w14:paraId="1810FA7F" w14:textId="77777777" w:rsidR="00A6125E" w:rsidRDefault="00000000">
      <w:pPr>
        <w:spacing w:after="100" w:line="276" w:lineRule="auto"/>
        <w:jc w:val="both"/>
      </w:pPr>
      <w:r>
        <w:rPr>
          <w:b/>
          <w:bCs/>
          <w:i/>
          <w:iCs/>
        </w:rPr>
        <w:t xml:space="preserve">Proof. </w:t>
      </w:r>
      <w:r>
        <w:t>The finite cache is the feasible set and F_{i₀} = lo ⪯ lo, so Proposition 3 gives Fᵢ ⪯ lo for every maximiser; since lo is the componentwise minimum, Fᵢ = lo.  ∎</w:t>
      </w:r>
    </w:p>
    <w:p w14:paraId="5E66A2F7" w14:textId="77777777" w:rsidR="00A6125E" w:rsidRDefault="00000000">
      <w:pPr>
        <w:spacing w:after="120" w:line="276" w:lineRule="auto"/>
        <w:jc w:val="both"/>
      </w:pPr>
      <w:r>
        <w:t>Corollary 3 is extreme, but it has a graded version. When the non-dominated part of the cache is short in one objective relative to the cache range, the same mechanism acts approximately. Section 4 quantifies this.</w:t>
      </w:r>
    </w:p>
    <w:p w14:paraId="2286CCDA" w14:textId="77777777" w:rsidR="00A6125E" w:rsidRDefault="00000000">
      <w:pPr>
        <w:pStyle w:val="Heading2"/>
      </w:pPr>
      <w:r>
        <w:t>3.4 Pareto compliance and the cross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1037DB0A"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86D88FC" w14:textId="77777777" w:rsidR="00A6125E" w:rsidRDefault="00000000">
            <w:pPr>
              <w:spacing w:after="80"/>
            </w:pPr>
            <w:r>
              <w:rPr>
                <w:b/>
                <w:bCs/>
              </w:rPr>
              <w:t>Proposition 4 (compliance of the five biases).</w:t>
            </w:r>
          </w:p>
          <w:p w14:paraId="0D2CF175" w14:textId="77777777" w:rsidR="00A6125E" w:rsidRDefault="00000000">
            <w:pPr>
              <w:spacing w:after="60" w:line="264" w:lineRule="auto"/>
              <w:jc w:val="both"/>
            </w:pPr>
            <w:r>
              <w:t>Let entry i dominate entry j (Fᵢ ≺ Fⱼ). Then: early, b_i &gt; b_j for every λ ∈ Λ°; Chebyshev, bᵢ ≥ bⱼ, possibly with equality; dominance, bᵢ ≥ bⱼ + β/maxₖ rₖ; cross, bᵢ &gt; bⱼ. Late fusion has no single bias. Head m prefers i weakly, and strictly only if Fᵢₘ &lt; Fⱼₘ.</w:t>
            </w:r>
          </w:p>
        </w:tc>
      </w:tr>
    </w:tbl>
    <w:p w14:paraId="49DAD7B0" w14:textId="77777777" w:rsidR="00A6125E" w:rsidRDefault="00A6125E">
      <w:pPr>
        <w:spacing w:after="60"/>
      </w:pPr>
    </w:p>
    <w:p w14:paraId="6B915898" w14:textId="77777777" w:rsidR="00A6125E" w:rsidRDefault="00000000">
      <w:pPr>
        <w:spacing w:after="100" w:line="276" w:lineRule="auto"/>
        <w:jc w:val="both"/>
      </w:pPr>
      <w:r>
        <w:rPr>
          <w:b/>
          <w:bCs/>
          <w:i/>
          <w:iCs/>
        </w:rPr>
        <w:t xml:space="preserve">Proof. </w:t>
      </w:r>
      <w:r>
        <w:t>Early: every coordinate is weakly smaller and one is strictly smaller, and all weights are positive. Chebyshev: a maximum of weakly smaller terms is weakly smaller. Dominance: if Fᵢ ≺ Fⱼ then rⱼ ≥ rᵢ + 1, by the definition of fronts. Cross: the sum of a strict and a weak inequality is strict.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567B35B3"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200C15F" w14:textId="77777777" w:rsidR="00A6125E" w:rsidRDefault="00000000">
            <w:pPr>
              <w:spacing w:after="80"/>
            </w:pPr>
            <w:r>
              <w:rPr>
                <w:b/>
                <w:bCs/>
              </w:rPr>
              <w:t>Proposition 5 (the cross rule in a finite cache).</w:t>
            </w:r>
          </w:p>
          <w:p w14:paraId="3207209F" w14:textId="77777777" w:rsidR="00A6125E" w:rsidRDefault="00000000">
            <w:pPr>
              <w:spacing w:after="60" w:line="264" w:lineRule="auto"/>
              <w:jc w:val="both"/>
            </w:pPr>
            <w:r>
              <w:t>In any finite cache with maxⱼ rⱼ ≥ 1, the maximisers of the cross bias are exactly the Chebyshev minimisers among the non-dominated entries, and these are also Chebyshev minimisers over the whole cache. In a finite cache, the cross rule therefore acts as an augmented Chebyshev scalarisation: it keeps the Chebyshev choice and discards the dominated ties.</w:t>
            </w:r>
          </w:p>
        </w:tc>
      </w:tr>
    </w:tbl>
    <w:p w14:paraId="4FC7E7DF" w14:textId="77777777" w:rsidR="00A6125E" w:rsidRDefault="00A6125E">
      <w:pPr>
        <w:spacing w:after="60"/>
      </w:pPr>
    </w:p>
    <w:p w14:paraId="431739AB" w14:textId="77777777" w:rsidR="00A6125E" w:rsidRDefault="00000000">
      <w:pPr>
        <w:spacing w:after="100" w:line="276" w:lineRule="auto"/>
        <w:jc w:val="both"/>
      </w:pPr>
      <w:r>
        <w:rPr>
          <w:b/>
          <w:bCs/>
          <w:i/>
          <w:iCs/>
        </w:rPr>
        <w:t xml:space="preserve">Proof. </w:t>
      </w:r>
      <w:r>
        <w:t>Let j be dominated. Some non-dominated i has Fᵢ ⪯ Fⱼ with Fᵢ ≠ Fⱼ (finite cache), and by Proposition 4 its cross bias is strictly larger, so maximisers are non-dominated. Among non-dominated entries the rank term is 0, so the cross bias reduces to the Chebyshev bias. Finally, for every dominated j there is a non-dominated i whose Chebyshev value is no larger, so the minimum over the cache is attained on the non-dominated entries.  ∎</w:t>
      </w:r>
    </w:p>
    <w:p w14:paraId="6D0C1EEC" w14:textId="77777777" w:rsidR="00A6125E" w:rsidRDefault="00000000">
      <w:pPr>
        <w:pStyle w:val="Heading1"/>
      </w:pPr>
      <w:r>
        <w:t>4. Normalisation compresses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77114B03"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50B40B8" w14:textId="77777777" w:rsidR="00A6125E" w:rsidRDefault="00000000">
            <w:pPr>
              <w:spacing w:after="80"/>
            </w:pPr>
            <w:r>
              <w:rPr>
                <w:b/>
                <w:bCs/>
              </w:rPr>
              <w:t>Lemma 3 (normalisation is a reparametrisation).</w:t>
            </w:r>
          </w:p>
          <w:p w14:paraId="1BBE856C" w14:textId="77777777" w:rsidR="00A6125E" w:rsidRDefault="00000000">
            <w:pPr>
              <w:spacing w:after="60" w:line="264" w:lineRule="auto"/>
              <w:jc w:val="both"/>
            </w:pPr>
            <w:r>
              <w:t>Let S = Σₘ λₘ/Δₘ and λ′ₘ = (λₘ/Δₘ)/S. Then the early bias is −βS Σₘ λ′ₘ(fₘ − loₘ) and the Chebyshev bias is −βS maxₘ λ′ₘ(fₘ − loₘ). Cache normalisation therefore replaces the preference λ by λ′, the temperature β by βS, and the reference point by lo. All three depend on the current cache.</w:t>
            </w:r>
          </w:p>
        </w:tc>
      </w:tr>
    </w:tbl>
    <w:p w14:paraId="6D779691" w14:textId="77777777" w:rsidR="00A6125E" w:rsidRDefault="00A6125E">
      <w:pPr>
        <w:spacing w:after="60"/>
      </w:pPr>
    </w:p>
    <w:p w14:paraId="1FD828D9" w14:textId="77777777" w:rsidR="00A6125E" w:rsidRDefault="00000000">
      <w:pPr>
        <w:spacing w:after="100" w:line="276" w:lineRule="auto"/>
        <w:jc w:val="both"/>
      </w:pPr>
      <w:r>
        <w:rPr>
          <w:b/>
          <w:bCs/>
          <w:i/>
          <w:iCs/>
        </w:rPr>
        <w:t xml:space="preserve">Proof. </w:t>
      </w:r>
      <w:r>
        <w:t>λₘF̃ₘ = (λₘ/Δₘ)(fₘ − loₘ) = S λ′ₘ (fₘ − loₘ); sum, or take the maximum.  ∎</w:t>
      </w:r>
    </w:p>
    <w:p w14:paraId="42A3BD29" w14:textId="77777777" w:rsidR="00A6125E" w:rsidRDefault="00000000">
      <w:pPr>
        <w:spacing w:after="120" w:line="276" w:lineRule="auto"/>
        <w:jc w:val="both"/>
      </w:pPr>
      <w:r>
        <w:t xml:space="preserve">A Dirichlet preference law on λ thus becomes a cache-dependent law on λ′, which concentrates on the objectives with the </w:t>
      </w:r>
      <w:r>
        <w:rPr>
          <w:i/>
          <w:iCs/>
        </w:rPr>
        <w:t>smallest</w:t>
      </w:r>
      <w:r>
        <w:t xml:space="preserve"> cache range. The next theorem shows the consequence when one objective has a long dominated 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341FC7D0"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E9CADCE" w14:textId="77777777" w:rsidR="00A6125E" w:rsidRDefault="00000000">
            <w:pPr>
              <w:spacing w:after="80"/>
            </w:pPr>
            <w:r>
              <w:rPr>
                <w:b/>
                <w:bCs/>
              </w:rPr>
              <w:t>Theorem 2 (range compression).</w:t>
            </w:r>
          </w:p>
          <w:p w14:paraId="7BC47E7D" w14:textId="77777777" w:rsidR="00A6125E" w:rsidRDefault="00000000">
            <w:pPr>
              <w:spacing w:after="60" w:line="264" w:lineRule="auto"/>
              <w:jc w:val="both"/>
            </w:pPr>
            <w:r>
              <w:t>Take M = 2. Let N be the set of non-dominated entries of the cache, and aₘ = (max_N fₘ − min_N fₘ)/Δₘ the normalised range of objective m on N. Then for every λ ∈ Λ°, every minimiser over the cache of the early or the Chebyshev scalarisation lies in the set below. Every early minimiser, and at least one Chebyshev minimiser, is non-dominated.</w:t>
            </w:r>
          </w:p>
          <w:p w14:paraId="3C358CA1" w14:textId="77777777" w:rsidR="00A6125E" w:rsidRDefault="00000000">
            <w:pPr>
              <w:spacing w:before="60" w:after="60"/>
              <w:jc w:val="center"/>
            </w:pPr>
            <w:r>
              <w:t>S_λ = { i : F̃ᵢ₁ ≤ (λ₂/λ₁) a₂ }.</w:t>
            </w:r>
          </w:p>
          <w:p w14:paraId="6D60C2D8" w14:textId="77777777" w:rsidR="00A6125E" w:rsidRDefault="00000000">
            <w:pPr>
              <w:spacing w:after="60" w:line="264" w:lineRule="auto"/>
              <w:jc w:val="both"/>
            </w:pPr>
            <w:r>
              <w:t>The symmetric statement holds with the indices exchanged.</w:t>
            </w:r>
          </w:p>
        </w:tc>
      </w:tr>
    </w:tbl>
    <w:p w14:paraId="42414D68" w14:textId="77777777" w:rsidR="00A6125E" w:rsidRDefault="00A6125E">
      <w:pPr>
        <w:spacing w:after="60"/>
      </w:pPr>
    </w:p>
    <w:p w14:paraId="5E435643" w14:textId="77777777" w:rsidR="00A6125E" w:rsidRDefault="00000000">
      <w:pPr>
        <w:spacing w:after="100" w:line="276" w:lineRule="auto"/>
        <w:jc w:val="both"/>
      </w:pPr>
      <w:r>
        <w:rPr>
          <w:b/>
          <w:bCs/>
          <w:i/>
          <w:iCs/>
        </w:rPr>
        <w:t xml:space="preserve">Proof. </w:t>
      </w:r>
      <w:r>
        <w:t>The minimum of f₁ over the cache is attained at a non-dominated entry i₁: among the entries with the smallest f₁, take one with the smallest f₂. Hence F̃_{i₁1} = 0. By the same argument, min_N f₂ = lo₂, so F̃ᵢ₂ ∈ [0, a₂] for i ∈ N, and in particular F̃_{i₁2} ≤ a₂.</w:t>
      </w:r>
    </w:p>
    <w:p w14:paraId="58512D1E" w14:textId="77777777" w:rsidR="00A6125E" w:rsidRDefault="00000000">
      <w:pPr>
        <w:spacing w:after="100" w:line="276" w:lineRule="auto"/>
        <w:jc w:val="both"/>
      </w:pPr>
      <w:r>
        <w:lastRenderedPageBreak/>
        <w:t>Chebyshev: s(i₁) = max(0, λ₂F̃_{i₁2}) ≤ λ₂a₂. Every entry i has s(i) ≥ λ₁F̃ᵢ₁, so an entry with λ₁F̃ᵢ₁ &gt; λ₂a₂ has s(i) &gt; s(i₁) and is not a minimiser. Early: Σ λₘF̃_{i₁m} = λ₂F̃_{i₁2} ≤ λ₂a₂, and Σ λₘF̃ᵢₘ ≥ λ₁F̃ᵢ₁ for every i, so the same exclusion holds. Minimisers are non-dominated by Proposition 4 (the early case is strict; for Chebyshev, at least one minimiser is non-dominated, and Proposition 5 removes the others).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27E6941B"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D3CBD80" w14:textId="77777777" w:rsidR="00A6125E" w:rsidRDefault="00000000">
            <w:pPr>
              <w:spacing w:after="80"/>
            </w:pPr>
            <w:r>
              <w:rPr>
                <w:b/>
                <w:bCs/>
              </w:rPr>
              <w:t>Corollary 4 (how many preferences can reach the far side).</w:t>
            </w:r>
          </w:p>
          <w:p w14:paraId="5E3EBD07" w14:textId="77777777" w:rsidR="00A6125E" w:rsidRDefault="00000000">
            <w:pPr>
              <w:spacing w:after="60" w:line="264" w:lineRule="auto"/>
              <w:jc w:val="both"/>
            </w:pPr>
            <w:r>
              <w:t>Under λ ~ Dirichlet(1, 1), for every θ ∈ (0, a₁], the probability that the early or Chebyshev minimiser lies at F̃₁ &gt; θ is at most a₂ / (a₂ + θ).</w:t>
            </w:r>
          </w:p>
        </w:tc>
      </w:tr>
    </w:tbl>
    <w:p w14:paraId="53CC8C20" w14:textId="77777777" w:rsidR="00A6125E" w:rsidRDefault="00A6125E">
      <w:pPr>
        <w:spacing w:after="60"/>
      </w:pPr>
    </w:p>
    <w:p w14:paraId="692889EE" w14:textId="77777777" w:rsidR="00A6125E" w:rsidRDefault="00000000">
      <w:pPr>
        <w:spacing w:after="100" w:line="276" w:lineRule="auto"/>
        <w:jc w:val="both"/>
      </w:pPr>
      <w:r>
        <w:rPr>
          <w:b/>
          <w:bCs/>
          <w:i/>
          <w:iCs/>
        </w:rPr>
        <w:t xml:space="preserve">Proof. </w:t>
      </w:r>
      <w:r>
        <w:t>By Theorem 2 this requires (λ₂/λ₁)a₂ ≥ θ, that is λ₁ ≤ a₂/(a₂ + θ); and λ₁ ~ Uniform(0, 1).  ∎</w:t>
      </w:r>
    </w:p>
    <w:p w14:paraId="5340554A" w14:textId="77777777" w:rsidR="00A6125E" w:rsidRDefault="00000000">
      <w:pPr>
        <w:spacing w:after="120" w:line="276" w:lineRule="auto"/>
        <w:jc w:val="both"/>
      </w:pPr>
      <w:r>
        <w:rPr>
          <w:i/>
          <w:iCs/>
        </w:rPr>
        <w:t>Remark.</w:t>
      </w:r>
      <w:r>
        <w:t xml:space="preserve"> In ZDT problems g ranges up to 10, so the dominated part of the cache gives f₂ a range Δ₂ of several units. Meanwhile the non-dominated f₂ values span less than one unit, while f₁ ∈ [0, 1] is spread over most of its range. Orders of magnitude a₂ ≈ 0.1 and a₁ ≈ 0.8 are therefore typical; they were not measured in Ghosh (2026i). With these values, at most 0.1/(0.1 + 0.4) = 20% of tokens can target the half of the front beyond the midpoint of f₁. The rest are drawn to the f₁-minimal end, which is the collapse seen in the computational paper’s Figure 2. The two hypotheses offered there (a moving ideal point, and averaging across preferences) are both expressions of this single mechanism: Lemma 3 says the reference point and the effective preference move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45DBF28C"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614CBF3" w14:textId="77777777" w:rsidR="00A6125E" w:rsidRDefault="00000000">
            <w:pPr>
              <w:spacing w:after="80"/>
            </w:pPr>
            <w:r>
              <w:rPr>
                <w:b/>
                <w:bCs/>
              </w:rPr>
              <w:t>Corollary 5 (late heads lose their temperature).</w:t>
            </w:r>
          </w:p>
          <w:p w14:paraId="46E121D6" w14:textId="77777777" w:rsidR="00A6125E" w:rsidRDefault="00000000">
            <w:pPr>
              <w:spacing w:after="60" w:line="264" w:lineRule="auto"/>
              <w:jc w:val="both"/>
            </w:pPr>
            <w:r>
              <w:t>Head m of late fusion has bias −(β/Δₘ) fₘ + const: its effective inverse temperature on the raw objective is β/Δₘ, and across the non-dominated entries its bias varies by at most βaₘ. When aₘ is small, head m is nearly uniform over the non-dominated set and cannot select within it.</w:t>
            </w:r>
          </w:p>
        </w:tc>
      </w:tr>
    </w:tbl>
    <w:p w14:paraId="21F4BC9A" w14:textId="77777777" w:rsidR="00A6125E" w:rsidRDefault="00A6125E">
      <w:pPr>
        <w:spacing w:after="60"/>
      </w:pPr>
    </w:p>
    <w:p w14:paraId="44F42E52" w14:textId="77777777" w:rsidR="00A6125E" w:rsidRDefault="00000000">
      <w:pPr>
        <w:spacing w:after="100" w:line="276" w:lineRule="auto"/>
        <w:jc w:val="both"/>
      </w:pPr>
      <w:r>
        <w:rPr>
          <w:b/>
          <w:bCs/>
          <w:i/>
          <w:iCs/>
        </w:rPr>
        <w:t xml:space="preserve">Proof. </w:t>
      </w:r>
      <w:r>
        <w:t>Immediate from F̃ₘ = (fₘ − loₘ)/Δₘ and the definition of aₘ.  ∎</w:t>
      </w:r>
    </w:p>
    <w:p w14:paraId="66A1D97A" w14:textId="77777777" w:rsidR="00A6125E" w:rsidRDefault="00000000">
      <w:pPr>
        <w:spacing w:after="120" w:line="276" w:lineRule="auto"/>
        <w:jc w:val="both"/>
      </w:pPr>
      <w:r>
        <w:t>The remedy follows directly: normalise by the range of the non-dominated set (or of a frozen archive), not of the whole cache. Then a₁ = a₂ = 1, and Corollary 4 becomes P ≤ 1/(1 + θ), which for θ = ½ is two thirds, not one fifth. The dominance rank needs no remedy: by Proposition 6(i) below, it is unaffected by any monotone rescaling, and hence by any normalisation.</w:t>
      </w:r>
    </w:p>
    <w:p w14:paraId="6A21076B" w14:textId="77777777" w:rsidR="00A6125E" w:rsidRDefault="00000000">
      <w:pPr>
        <w:pStyle w:val="Heading1"/>
      </w:pPr>
      <w:r>
        <w:t>5. The dominance rank and Pareto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18651367"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0267582" w14:textId="77777777" w:rsidR="00A6125E" w:rsidRDefault="00000000">
            <w:pPr>
              <w:spacing w:after="80"/>
            </w:pPr>
            <w:r>
              <w:rPr>
                <w:b/>
                <w:bCs/>
              </w:rPr>
              <w:t>Proposition 6 (properties of the rank bias).</w:t>
            </w:r>
          </w:p>
          <w:p w14:paraId="2E76A357" w14:textId="77777777" w:rsidR="00A6125E" w:rsidRDefault="00000000">
            <w:pPr>
              <w:spacing w:after="60" w:line="264" w:lineRule="auto"/>
              <w:jc w:val="both"/>
            </w:pPr>
            <w:r>
              <w:t>(i) Invariance: if each fₘ is replaced by κₘ∘fₘ with κₘ strictly increasing, all ranks are unchanged. (ii) Maximisers: in a finite cache, the rank bias is maximised exactly at the non-dominated entries, for every β &gt; 0. (iii) Non-separability: no bias of the form Σₘ hₘ(fₘ), even with cache-dependent hₘ, equals the rank bias on every cache.</w:t>
            </w:r>
          </w:p>
        </w:tc>
      </w:tr>
    </w:tbl>
    <w:p w14:paraId="78A6253D" w14:textId="77777777" w:rsidR="00A6125E" w:rsidRDefault="00A6125E">
      <w:pPr>
        <w:spacing w:after="60"/>
      </w:pPr>
    </w:p>
    <w:p w14:paraId="18EF98A9" w14:textId="77777777" w:rsidR="00A6125E" w:rsidRDefault="00000000">
      <w:pPr>
        <w:spacing w:after="100" w:line="276" w:lineRule="auto"/>
        <w:jc w:val="both"/>
      </w:pPr>
      <w:r>
        <w:rPr>
          <w:b/>
          <w:bCs/>
          <w:i/>
          <w:iCs/>
        </w:rPr>
        <w:t xml:space="preserve">Proof. </w:t>
      </w:r>
      <w:r>
        <w:t xml:space="preserve">(i) u ≺ v is preserved by strictly increasing coordinate maps, and ranks depend only on the relation ≺. (ii) Rank 0 is by definition the non-dominated set. (iii) In the cache {(0, 0), (0, 1), (1, 0), (1, </w:t>
      </w:r>
      <w:r>
        <w:lastRenderedPageBreak/>
        <w:t>1), (0.5, 0.5), (0.7, 0.7)} the ranks are 0, 1, 1, 3, 1, 2. A separable bias satisfies h(0, 0) + h(1, 1) = h(0, 1) + h(1, 0), but the ranks give 0 + 3 ≠ 1 + 1.  ∎</w:t>
      </w:r>
    </w:p>
    <w:p w14:paraId="3AC05CD8" w14:textId="77777777" w:rsidR="00A6125E" w:rsidRDefault="00000000">
      <w:pPr>
        <w:spacing w:after="120" w:line="276" w:lineRule="auto"/>
        <w:jc w:val="both"/>
      </w:pPr>
      <w:r>
        <w:t xml:space="preserve">The rank of an entry depends on the whole cache, so the dominance bias is not a fixed function of y, and the target it defines moves as the cache grows. To state a population limit, consider a </w:t>
      </w:r>
      <w:r>
        <w:rPr>
          <w:i/>
          <w:iCs/>
        </w:rPr>
        <w:t>reference sample</w:t>
      </w:r>
      <w:r>
        <w:t>: objective vectors V₁, …, V_n drawn i.i.d. from a law with density g on Ω ⊂ ℝ^M. A frozen archive drawn from a fixed proposal is an example, while the adaptive AR-DE cache is not. Define the depth u_n(v) as the length of the longest chain V_{i₁} ≺ ⋯ ≺ V_{i_k} ⪯ v, so that for a sample point, rank + 1 =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6B97241D"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0B68EF5" w14:textId="77777777" w:rsidR="00A6125E" w:rsidRDefault="00000000">
            <w:pPr>
              <w:spacing w:after="80"/>
            </w:pPr>
            <w:r>
              <w:rPr>
                <w:b/>
                <w:bCs/>
              </w:rPr>
              <w:t>Theorem 3 (Pareto depth limit; Calder, Esedoḡlu &amp; Hero (2015)).</w:t>
            </w:r>
          </w:p>
          <w:p w14:paraId="7697013A" w14:textId="77777777" w:rsidR="00A6125E" w:rsidRDefault="00000000">
            <w:pPr>
              <w:spacing w:after="60" w:line="264" w:lineRule="auto"/>
              <w:jc w:val="both"/>
            </w:pPr>
            <w:r>
              <w:t>Translate so that Ω lies in the open positive orthant, and assume the regularity conditions of Calder et al. (2015) (g bounded and continuous on a bounded Ω). Then, almost surely and locally uniformly,</w:t>
            </w:r>
          </w:p>
          <w:p w14:paraId="1A16FF11" w14:textId="77777777" w:rsidR="00A6125E" w:rsidRDefault="00000000">
            <w:pPr>
              <w:spacing w:before="60" w:after="60"/>
              <w:jc w:val="center"/>
            </w:pPr>
            <w:r>
              <w:t>n^{−1/M} u_n(v) → c_M U(v),</w:t>
            </w:r>
          </w:p>
          <w:p w14:paraId="7F43EAE4" w14:textId="77777777" w:rsidR="00A6125E" w:rsidRDefault="00000000">
            <w:pPr>
              <w:spacing w:after="60" w:line="264" w:lineRule="auto"/>
              <w:jc w:val="both"/>
            </w:pPr>
            <w:r>
              <w:t>where U is the unique Pareto-monotone viscosity solution of ∂₁U ⋯ ∂_M U = g (with g extended by 0 outside Ω), vanishing on the boundary of the orthant, and c_M &gt; 0 depends only on M. For M = 2 and g ≡ 1 on the unit square, U(v) = 2√(v₁v₂) and c₂ = 1, which reproduces the 2√n law for the longest increasing subsequence (Logan &amp; Shepp, 1977; Vershik &amp; Kerov, 1977). Consequently the normalised rank bias converges: u_n(v)/max u_n → U(v)/max_Ω̄ U =: Ū(v).</w:t>
            </w:r>
          </w:p>
        </w:tc>
      </w:tr>
    </w:tbl>
    <w:p w14:paraId="20514CF8" w14:textId="77777777" w:rsidR="00A6125E" w:rsidRDefault="00A6125E">
      <w:pPr>
        <w:spacing w:after="60"/>
      </w:pPr>
    </w:p>
    <w:p w14:paraId="6A02973D" w14:textId="77777777" w:rsidR="00A6125E" w:rsidRDefault="00000000">
      <w:pPr>
        <w:spacing w:after="100" w:line="276" w:lineRule="auto"/>
        <w:jc w:val="both"/>
      </w:pPr>
      <w:r>
        <w:rPr>
          <w:b/>
          <w:bCs/>
          <w:i/>
          <w:iCs/>
        </w:rPr>
        <w:t xml:space="preserve">Proof. </w:t>
      </w:r>
      <w:r>
        <w:t>The first statement is the main theorem of Calder, Esedoḡlu &amp; Hero (2015). The M = 2 example follows by substitution: ∂₁(2√(v₁v₂)) ∂₂(2√(v₁v₂)) = 1, and U(1, 1) = 2 is the Logan–Shepp–Vershik–Kerov constant. The constants c_M and n^{1/M} cancel in the ratio, and locally uniform convergence of the numerator, together with convergence of the maximum, gives convergence of the ratio wherever max U &gt; 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7C95BBBF"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070F481" w14:textId="77777777" w:rsidR="00A6125E" w:rsidRDefault="00000000">
            <w:pPr>
              <w:spacing w:after="80"/>
            </w:pPr>
            <w:r>
              <w:rPr>
                <w:b/>
                <w:bCs/>
              </w:rPr>
              <w:t>Corollary 6 (the zero set of the depth is the weak Pareto set).</w:t>
            </w:r>
          </w:p>
          <w:p w14:paraId="08609737" w14:textId="77777777" w:rsidR="00A6125E" w:rsidRDefault="00000000">
            <w:pPr>
              <w:spacing w:after="60" w:line="264" w:lineRule="auto"/>
              <w:jc w:val="both"/>
            </w:pPr>
            <w:r>
              <w:t>Assume g is positive on the open set Ω. Then Ū(v) = 0 if and only if no point of Ω strictly dominates v. Under (M3) with Ω = int F(X), the zero set of Ū∘F in decision space is exactly the weak Pareto set P_w. The limiting dominance target π ∝ μ₀ e^{−βŪ∘F} therefore concentrates, as β → ∞, on P_w, not on P.</w:t>
            </w:r>
          </w:p>
        </w:tc>
      </w:tr>
    </w:tbl>
    <w:p w14:paraId="17507E85" w14:textId="77777777" w:rsidR="00A6125E" w:rsidRDefault="00A6125E">
      <w:pPr>
        <w:spacing w:after="60"/>
      </w:pPr>
    </w:p>
    <w:p w14:paraId="06127462" w14:textId="77777777" w:rsidR="00A6125E" w:rsidRDefault="00000000">
      <w:pPr>
        <w:spacing w:after="100" w:line="276" w:lineRule="auto"/>
        <w:jc w:val="both"/>
      </w:pPr>
      <w:r>
        <w:rPr>
          <w:b/>
          <w:bCs/>
          <w:i/>
          <w:iCs/>
        </w:rPr>
        <w:t xml:space="preserve">Proof. </w:t>
      </w:r>
      <w:r>
        <w:rPr>
          <w:i/>
          <w:iCs/>
        </w:rPr>
        <w:t>Sketch.</w:t>
      </w:r>
      <w:r>
        <w:t xml:space="preserve"> If some w ∈ Ω satisfies w &lt; v, choose a box B ⊂ Ω with g ≥ g₀ &gt; 0 on B and its upper corner strictly below v. The sample points in B number about ng₀|B|, and they contain a chain of length at least c(ng₀|B|)^{1/M} with probability tending to one (Bollobás &amp; Winkler, 1988). Every point of that chain is ⪯ v, so U(v) &gt; 0.</w:t>
      </w:r>
    </w:p>
    <w:p w14:paraId="0D0792B2" w14:textId="77777777" w:rsidR="00A6125E" w:rsidRDefault="00000000">
      <w:pPr>
        <w:spacing w:after="100" w:line="276" w:lineRule="auto"/>
        <w:jc w:val="both"/>
      </w:pPr>
      <w:r>
        <w:t>If no point of Ω strictly dominates v, every point of Ω that is ⪯ v lies on a face {zₘ = vₘ} of the orthant below v, a null set. Almost surely no sample point is ⪯ v, so u_n(v) = 0 for all n.</w:t>
      </w:r>
    </w:p>
    <w:p w14:paraId="769367E4" w14:textId="77777777" w:rsidR="00A6125E" w:rsidRDefault="00000000">
      <w:pPr>
        <w:spacing w:after="100" w:line="276" w:lineRule="auto"/>
        <w:jc w:val="both"/>
      </w:pPr>
      <w:r>
        <w:t xml:space="preserve">For the decision-space statement: if some feasible y′ has F(y′) &lt; F(y), then strict dominance is an open condition, so some interior point of F(X) near F(y′) also strictly dominates F(y). Conversely, interior </w:t>
      </w:r>
      <w:r>
        <w:lastRenderedPageBreak/>
        <w:t>points are feasible. Hence ‘no point of Ω strictly dominates F(y)’ holds if and only if y ∈ P_w. Concentration then follows from Lemma 2.  ∎</w:t>
      </w:r>
    </w:p>
    <w:p w14:paraId="10057CA2" w14:textId="77777777" w:rsidR="00A6125E" w:rsidRDefault="00000000">
      <w:pPr>
        <w:spacing w:after="120" w:line="276" w:lineRule="auto"/>
        <w:jc w:val="both"/>
      </w:pPr>
      <w:r>
        <w:rPr>
          <w:i/>
          <w:iCs/>
        </w:rPr>
        <w:t>Remark.</w:t>
      </w:r>
      <w:r>
        <w:t xml:space="preserve"> For ZDT problems, every x with x₁ = 0 has f₁ = 0, which is the smallest possible value, so nothing can strictly dominate it. The whole edge {x₁ = 0}, with f₂ = g anywhere in [1, 10], is weakly Pareto optimal. A finite cache does penalise such points, since (0, 1) dominates (0, g), but only by O(1) ranks out of max rank of order n^{1/M}. The normalised penalty therefore tends to zero. This matches the clusters at f₁ ≈ 0 with f₂ well above 1 in the computational paper’s Figure 2, for the dominance fusion as well as the Chebyshev fusion.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2E093505"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D8B0E6C" w14:textId="77777777" w:rsidR="00A6125E" w:rsidRDefault="00000000">
            <w:pPr>
              <w:spacing w:after="80"/>
            </w:pPr>
            <w:r>
              <w:rPr>
                <w:b/>
                <w:bCs/>
              </w:rPr>
              <w:t>Proposition 7 (cone-dominance ranks remove weak points).</w:t>
            </w:r>
          </w:p>
          <w:p w14:paraId="1AB50839" w14:textId="77777777" w:rsidR="00A6125E" w:rsidRDefault="00000000">
            <w:pPr>
              <w:spacing w:after="60" w:line="264" w:lineRule="auto"/>
              <w:jc w:val="both"/>
            </w:pPr>
            <w:r>
              <w:t>Let ε &gt; 0 and f′ₘ = fₘ + ε Σₖ fₖ. (i) If F(y′) ≺ F(y) then F′(y′) &lt; F′(y). Hence the weak Pareto set of F′ is contained in the Pareto set of F, and the depth-zero set of the F′-rank (Corollary 6 applied to F′) contains no point of P_w ∖ P. (ii) For M = 2, if y⋆ ∈ P is properly efficient in the sense of Geoffrion (1968) with trade-off bound K &gt; 1, then y⋆ is weakly Pareto optimal for F′ whenever ε ≤ 1/(K − 1).</w:t>
            </w:r>
          </w:p>
        </w:tc>
      </w:tr>
    </w:tbl>
    <w:p w14:paraId="3243D124" w14:textId="77777777" w:rsidR="00A6125E" w:rsidRDefault="00A6125E">
      <w:pPr>
        <w:spacing w:after="60"/>
      </w:pPr>
    </w:p>
    <w:p w14:paraId="6EBB2120" w14:textId="77777777" w:rsidR="00A6125E" w:rsidRDefault="00000000">
      <w:pPr>
        <w:spacing w:after="100" w:line="276" w:lineRule="auto"/>
        <w:jc w:val="both"/>
      </w:pPr>
      <w:r>
        <w:rPr>
          <w:b/>
          <w:bCs/>
          <w:i/>
          <w:iCs/>
        </w:rPr>
        <w:t xml:space="preserve">Proof. </w:t>
      </w:r>
      <w:r>
        <w:t>(i) Each fₘ(y′) ≤ fₘ(y), and Σₖ fₖ(y′) &lt; Σₖ fₖ(y), so every f′ₘ is strictly smaller.</w:t>
      </w:r>
    </w:p>
    <w:p w14:paraId="1BF2BAAB" w14:textId="77777777" w:rsidR="00A6125E" w:rsidRDefault="00000000">
      <w:pPr>
        <w:spacing w:after="100" w:line="276" w:lineRule="auto"/>
        <w:jc w:val="both"/>
      </w:pPr>
      <w:r>
        <w:t>(ii) Suppose F′(y) &lt; F′(y⋆) and write dₘ = fₘ(y) − fₘ(y⋆). Then d₁ + ε(d₁ + d₂) &lt; 0 and d₂ + ε(d₁ + d₂) &lt; 0. Adding gives d₁ + d₂ &lt; 0. Pareto optimality excludes d₁, d₂ ≤ 0, so up to relabelling d₁ &lt; 0 &lt; d₂. The second inequality gives d₂(1 + ε) &lt; ε|d₁|, that is |d₁|/d₂ &gt; (1 + ε)/ε ≥ K, contradicting the trade-off bound |d₁|/d₂ ≤ K.  ∎</w:t>
      </w:r>
    </w:p>
    <w:p w14:paraId="49EFF748" w14:textId="77777777" w:rsidR="00A6125E" w:rsidRDefault="00000000">
      <w:pPr>
        <w:spacing w:after="120" w:line="276" w:lineRule="auto"/>
        <w:jc w:val="both"/>
      </w:pPr>
      <w:r>
        <w:t>The price is the invariance of Proposition 6(i): f′ depends on the scales of the objectives. Choosing ε trades away fronts with trade-offs steeper than about 1/ε.</w:t>
      </w:r>
    </w:p>
    <w:p w14:paraId="15EE51BC" w14:textId="77777777" w:rsidR="00A6125E" w:rsidRDefault="00000000">
      <w:pPr>
        <w:pStyle w:val="Heading2"/>
      </w:pPr>
      <w:r>
        <w:t>5.1 Where on the front the dominance target puts its mass</w:t>
      </w:r>
    </w:p>
    <w:p w14:paraId="72C26532" w14:textId="77777777" w:rsidR="00A6125E" w:rsidRDefault="00000000">
      <w:pPr>
        <w:spacing w:after="120" w:line="276" w:lineRule="auto"/>
        <w:jc w:val="both"/>
      </w:pPr>
      <w:r>
        <w:t>Lemma 2 says where the target concentrates, but not how its mass is distributed there. The zero set of a depth function is not a set of isolated points, so the companion’s Laplace theorem does not apply. We prove a version for sets with a linear-growth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7271638C"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6B12F71" w14:textId="77777777" w:rsidR="00A6125E" w:rsidRDefault="00000000">
            <w:pPr>
              <w:spacing w:after="80"/>
            </w:pPr>
            <w:r>
              <w:rPr>
                <w:b/>
                <w:bCs/>
              </w:rPr>
              <w:t>Theorem 4 (Laplace limit on a zero set).</w:t>
            </w:r>
          </w:p>
          <w:p w14:paraId="7675DAB0" w14:textId="77777777" w:rsidR="00A6125E" w:rsidRDefault="00000000">
            <w:pPr>
              <w:spacing w:after="60" w:line="264" w:lineRule="auto"/>
              <w:jc w:val="both"/>
            </w:pPr>
            <w:r>
              <w:t>Let b ≤ 0 be continuous with zero set S, a compact k-codimensional C¹ manifold, possibly with boundary. Suppose a tubular map Φ(s, v), with s ∈ S and v in a closed convex cone V ⊆ ℝᵏ of normal directions, covers a neighbourhood of S with Jacobian J(s, v) continuous and J(s, 0) &gt; 0. Suppose further that −b(Φ(s, v)) = ℓₛ(v) + o(|v|) uniformly in s, where ℓₛ is continuous in s, positively 1-homogeneous and satisfies ℓₛ(v) ≥ c|v| on V; and that b ≤ −γ &lt; 0 outside the neighbourhood. Then π_{βb} ∝ μ₀e^{βb} converges weakly to the measure on S with density</w:t>
            </w:r>
          </w:p>
          <w:p w14:paraId="22538D92" w14:textId="77777777" w:rsidR="00A6125E" w:rsidRDefault="00000000">
            <w:pPr>
              <w:spacing w:before="60" w:after="60"/>
              <w:jc w:val="center"/>
            </w:pPr>
            <w:r>
              <w:t>ν(s) ∝ μ₀(s) J(s, 0) ∫_V e^{−ℓₛ(v)} dv = k! · μ₀(s) J(s, 0) · vol{v ∈ V : ℓₛ(v) ≤ 1}</w:t>
            </w:r>
          </w:p>
          <w:p w14:paraId="7A6AE8C9" w14:textId="77777777" w:rsidR="00A6125E" w:rsidRDefault="00000000">
            <w:pPr>
              <w:spacing w:after="60" w:line="264" w:lineRule="auto"/>
              <w:jc w:val="both"/>
            </w:pPr>
            <w:r>
              <w:t>with respect to the surface measure on S.</w:t>
            </w:r>
          </w:p>
        </w:tc>
      </w:tr>
    </w:tbl>
    <w:p w14:paraId="0304EDDF" w14:textId="77777777" w:rsidR="00A6125E" w:rsidRDefault="00A6125E">
      <w:pPr>
        <w:spacing w:after="60"/>
      </w:pPr>
    </w:p>
    <w:p w14:paraId="6F2628CD" w14:textId="77777777" w:rsidR="00A6125E" w:rsidRDefault="00000000">
      <w:pPr>
        <w:spacing w:after="100" w:line="276" w:lineRule="auto"/>
        <w:jc w:val="both"/>
      </w:pPr>
      <w:r>
        <w:rPr>
          <w:b/>
          <w:bCs/>
          <w:i/>
          <w:iCs/>
        </w:rPr>
        <w:t xml:space="preserve">Proof. </w:t>
      </w:r>
      <w:r>
        <w:t xml:space="preserve">Outside the neighbourhood the mass is O(e^{−βγ}). Inside it, for a test function φ, ∫ φ μ₀ e^{βb} = ∫_S ∫_V φ(Φ(s, v)) μ₀(Φ(s, v)) e^{−βℓₛ(v) + o(β|v|)} J(s, v) dv ds. Substituting v = u/β gives β^{−k} </w:t>
      </w:r>
      <w:r>
        <w:lastRenderedPageBreak/>
        <w:t>∫_S ∫_V φ(Φ(s, u/β)) μ₀(Φ(s, u/β)) e^{−ℓₛ(u) + o(|u|)} J(s, u/β) du ds. The lower bound ℓₛ(u) ≥ c|u| supplies an integrable dominating function, so dominated convergence gives β^{−k} ∫_S φ(s) μ₀(s) J(s, 0) ∫_V e^{−ℓₛ} ds (1 + o(1)). Dividing by the same expression with φ ≡ 1 proves the convergence. The volume identity follows from ∫_V e^{−ℓ} = ∫₀^∞ e^{−r} d(rᵏ vol{ℓ ≤ 1}) = k! vol{ℓ ≤ 1}, by homogeneity.  ∎</w:t>
      </w:r>
    </w:p>
    <w:p w14:paraId="25F8216F" w14:textId="77777777" w:rsidR="00A6125E" w:rsidRDefault="00000000">
      <w:pPr>
        <w:spacing w:after="120" w:line="276" w:lineRule="auto"/>
        <w:jc w:val="both"/>
      </w:pPr>
      <w:r>
        <w:t xml:space="preserve">For a scalarised fusion, the profile ℓₛ is fixed by F alone. For example, near the ZDT Pareto set in x, g − 1 = 3(x₂ + x₃ + x₄) is linear, and V is the positive orthant ℝ³₊. For the dominance target, ℓₛ is the linearisation of Ū∘F, so it depends on the </w:t>
      </w:r>
      <w:r>
        <w:rPr>
          <w:i/>
          <w:iCs/>
        </w:rPr>
        <w:t>density of the reference sample near the front</w:t>
      </w:r>
      <w:r>
        <w:t>. This is a self-adjusting mechanism.</w:t>
      </w:r>
    </w:p>
    <w:p w14:paraId="3B276B87" w14:textId="77777777" w:rsidR="00A6125E" w:rsidRDefault="00000000">
      <w:pPr>
        <w:spacing w:after="120" w:line="276" w:lineRule="auto"/>
        <w:jc w:val="both"/>
      </w:pPr>
      <w:r>
        <w:rPr>
          <w:i/>
          <w:iCs/>
        </w:rPr>
        <w:t>Remark.</w:t>
      </w:r>
      <w:r>
        <w:t xml:space="preserve"> For M = 2, suppose g is approximately constant, equal to gₛ, near the front point F(s), and the front is smooth. Then U grows like 2(gₛ A)^{1/2}, where A is the area of the region of Ω strictly below the point (the local form of the longest-chain law). That area is quadratic in the distance to the front, so U is linear in it, with slope proportional to √gₛ. Theorem 4 then gives a limiting density proportional to μ₀(s) gₛ^{−k/2} times geometric factors. If this heuristic holds, the dominance target under-weights the parts of the front where the cache is already dense, so diversity pressure is built into the rank. This is a conjecture; it has not been proved here.</w:t>
      </w:r>
    </w:p>
    <w:p w14:paraId="7254E977" w14:textId="77777777" w:rsidR="00A6125E" w:rsidRDefault="00000000">
      <w:pPr>
        <w:pStyle w:val="Heading1"/>
      </w:pPr>
      <w:r>
        <w:t>6. One cache for every preference and every temperature</w:t>
      </w:r>
    </w:p>
    <w:p w14:paraId="3E8D68C0" w14:textId="77777777" w:rsidR="00A6125E" w:rsidRDefault="00000000">
      <w:pPr>
        <w:spacing w:after="120" w:line="276" w:lineRule="auto"/>
        <w:jc w:val="both"/>
      </w:pPr>
      <w:r>
        <w:t>In this section and in Sections 9–10, the algorithm is the causal-Bayes form: each evaluated state carries a defensive proposal log-density (A4), and estimates are self-normalised with weights ωᵢ(θ) = μ₀(yᵢ) e^{−β s_λ(F̃ᵢ)}/ρ′ᵢ, where θ = (λ, β). The normalisation F̃ = (F − lo) ⊘ Δ is frozen (fixed lo and Δ), since a moving normalisation is a moving target (Lemma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5B0CFB37"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51F86497" w14:textId="77777777" w:rsidR="00A6125E" w:rsidRDefault="00000000">
            <w:pPr>
              <w:spacing w:after="80"/>
            </w:pPr>
            <w:r>
              <w:rPr>
                <w:b/>
                <w:bCs/>
              </w:rPr>
              <w:t>Theorem 5 (uniform consistency over preferences and temperatures).</w:t>
            </w:r>
          </w:p>
          <w:p w14:paraId="4137E2B3" w14:textId="77777777" w:rsidR="00A6125E" w:rsidRDefault="00000000">
            <w:pPr>
              <w:spacing w:after="60" w:line="264" w:lineRule="auto"/>
              <w:jc w:val="both"/>
            </w:pPr>
            <w:r>
              <w:t>Let s_λ be the weighted-sum or Chebyshev scalarisation, Θ = Λ × [0, B], and h measurable with |h| ≤ H. Under (A2)–(A4) and (M1), almost surely</w:t>
            </w:r>
          </w:p>
          <w:p w14:paraId="1800D1CF" w14:textId="77777777" w:rsidR="00A6125E" w:rsidRDefault="00000000">
            <w:pPr>
              <w:spacing w:before="60" w:after="60"/>
              <w:jc w:val="center"/>
            </w:pPr>
            <w:r>
              <w:t>sup_{θ∈Θ} | Ê_{n,θ}[h] − E_{π_θ}[h] | = O( e^{B} (log n / n)^{1/2} ) → 0,</w:t>
            </w:r>
          </w:p>
          <w:p w14:paraId="727DB170" w14:textId="77777777" w:rsidR="00A6125E" w:rsidRDefault="00000000">
            <w:pPr>
              <w:spacing w:after="60" w:line="264" w:lineRule="auto"/>
              <w:jc w:val="both"/>
            </w:pPr>
            <w:r>
              <w:t>where Ê_{n,θ} is the self-normalised estimate from the first n cache entries and π_θ ∝ μ₀ e^{−β s_λ(F̃)}. The cache was generated under whatever sequence of preferences and temperatures the algorithm used.</w:t>
            </w:r>
          </w:p>
        </w:tc>
      </w:tr>
    </w:tbl>
    <w:p w14:paraId="1C0E4B9E" w14:textId="77777777" w:rsidR="00A6125E" w:rsidRDefault="00A6125E">
      <w:pPr>
        <w:spacing w:after="60"/>
      </w:pPr>
    </w:p>
    <w:p w14:paraId="6B77AFAF" w14:textId="77777777" w:rsidR="00A6125E" w:rsidRDefault="00000000">
      <w:pPr>
        <w:spacing w:after="100" w:line="276" w:lineRule="auto"/>
        <w:jc w:val="both"/>
      </w:pPr>
      <w:r>
        <w:rPr>
          <w:b/>
          <w:bCs/>
          <w:i/>
          <w:iCs/>
        </w:rPr>
        <w:t xml:space="preserve">Proof. </w:t>
      </w:r>
      <w:r>
        <w:t>Since F̃ ∈ [0, 1]^M and λ ∈ Λ, s_λ ∈ [0, 1]. Hence ωᵢ(θ) ≤ 1/ε by (A4), and Z_θ = ∫ μ₀ e^{−βs_λ} ≥ e^{−B}. The map θ ↦ ωᵢ(θ) is Lipschitz with constant L = (1 + B)/ε in the norm |β − β′| + ‖λ − λ′‖₁. This is because |s_λ − s_λ′| ≤ ‖λ − λ′‖_∞ for both scalarisations, and a ↦ e^{−a} is 1-Lipschitz on [0, ∞). The same constant serves θ ↦ Z_θ E_{π_θ}[h]/H.</w:t>
      </w:r>
    </w:p>
    <w:p w14:paraId="699BAAC2" w14:textId="77777777" w:rsidR="00A6125E" w:rsidRDefault="00000000">
      <w:pPr>
        <w:spacing w:after="100" w:line="276" w:lineRule="auto"/>
        <w:jc w:val="both"/>
      </w:pPr>
      <w:r>
        <w:t>Let A_n(θ) = (1/n)Σᵢ ωᵢ(θ) h(yᵢ). For each fixed θ, the companion’s martingale bound (Ghosh, 2026h, Theorem 2; the proposals ρ′ᵢ are predictable and do not depend on θ) gives P(|A_n(θ) − Z_θ E_θ[h]| ≥ δ) ≤ 2 exp(−nδ²ε²/(8H²)). Take a δ_n-net of Θ with N_n ≤ (C/δ_n)^M points, and δ_n = (8H/ε)((M + 2) log n / n)^{1/2}. The union bound gives probability at most 2N_n n^{−(M+2)·8} ≤ C′n^{−2}, which is summable. By Borel–Cantelli, eventually every net point is within δ_n.</w:t>
      </w:r>
    </w:p>
    <w:p w14:paraId="13F2BAC2" w14:textId="77777777" w:rsidR="00A6125E" w:rsidRDefault="00000000">
      <w:pPr>
        <w:spacing w:after="100" w:line="276" w:lineRule="auto"/>
        <w:jc w:val="both"/>
      </w:pPr>
      <w:r>
        <w:lastRenderedPageBreak/>
        <w:t>The Lipschitz property extends the bound to all of Θ, with error at most δ_n(1 + 2HL). The same argument with h ≡ 1 controls the denominators, which are eventually at least e^{−B}/2. The ratio therefore converges uniformly at the stated rate.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6E58ECD7"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1F355A1" w14:textId="77777777" w:rsidR="00A6125E" w:rsidRDefault="00000000">
            <w:pPr>
              <w:spacing w:after="80"/>
            </w:pPr>
            <w:r>
              <w:rPr>
                <w:b/>
                <w:bCs/>
              </w:rPr>
              <w:t>Corollary 7 (preferences chosen after the run).</w:t>
            </w:r>
          </w:p>
          <w:p w14:paraId="4F28E152" w14:textId="77777777" w:rsidR="00A6125E" w:rsidRDefault="00000000">
            <w:pPr>
              <w:spacing w:after="60" w:line="264" w:lineRule="auto"/>
              <w:jc w:val="both"/>
            </w:pPr>
            <w:r>
              <w:t>Let θ̂_n be any Θ-valued random variable, possibly depending on the entire cache — for example, a preference stated by a decision maker after seeing the front. Then |Ê_{n,θ̂_n}[h] − E_{π_{θ̂_n}}[h]| → 0 almost surely.</w:t>
            </w:r>
          </w:p>
        </w:tc>
      </w:tr>
    </w:tbl>
    <w:p w14:paraId="6482DD14" w14:textId="77777777" w:rsidR="00A6125E" w:rsidRDefault="00A6125E">
      <w:pPr>
        <w:spacing w:after="60"/>
      </w:pPr>
    </w:p>
    <w:p w14:paraId="0B68348A" w14:textId="77777777" w:rsidR="00A6125E" w:rsidRDefault="00000000">
      <w:pPr>
        <w:spacing w:after="100" w:line="276" w:lineRule="auto"/>
        <w:jc w:val="both"/>
      </w:pPr>
      <w:r>
        <w:rPr>
          <w:b/>
          <w:bCs/>
          <w:i/>
          <w:iCs/>
        </w:rPr>
        <w:t xml:space="preserve">Proof. </w:t>
      </w:r>
      <w:r>
        <w:t>The error at θ̂_n is bounded by the supremum in Theorem 5.  ∎</w:t>
      </w:r>
    </w:p>
    <w:p w14:paraId="37B457AB" w14:textId="77777777" w:rsidR="00A6125E" w:rsidRDefault="00000000">
      <w:pPr>
        <w:spacing w:after="120" w:line="276" w:lineRule="auto"/>
        <w:jc w:val="both"/>
      </w:pPr>
      <w:r>
        <w:t>Theorem 5 does not cover the dominance bias, whose target depends on the cache. It covers the frozen-archive version of Section 10, because that version is a fixed function of y.</w:t>
      </w:r>
    </w:p>
    <w:p w14:paraId="1C94042E" w14:textId="77777777" w:rsidR="00A6125E" w:rsidRDefault="00000000">
      <w:pPr>
        <w:pStyle w:val="Heading1"/>
      </w:pPr>
      <w:r>
        <w:t>7. The economy of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016DA710"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5711001" w14:textId="77777777" w:rsidR="00A6125E" w:rsidRDefault="00000000">
            <w:pPr>
              <w:spacing w:after="80"/>
            </w:pPr>
            <w:r>
              <w:rPr>
                <w:b/>
                <w:bCs/>
              </w:rPr>
              <w:t>Lemma 4 (noise scale of the cosine schedule).</w:t>
            </w:r>
          </w:p>
          <w:p w14:paraId="0D7FF884" w14:textId="77777777" w:rsidR="00A6125E" w:rsidRDefault="00000000">
            <w:pPr>
              <w:spacing w:after="60" w:line="264" w:lineRule="auto"/>
              <w:jc w:val="both"/>
            </w:pPr>
            <w:r>
              <w:t>For the schedule αₜ = cos(πt/T)/2 + ½ used in AR-DE, αₜ = cos²(πt/2T). Hence the noise scale is σ̄ₜ := √(1 − αₜ) = sin(πt/2T) and the signal-to-noise ratio is αₜ/(1 − αₜ) = cot²(πt/2T).</w:t>
            </w:r>
          </w:p>
        </w:tc>
      </w:tr>
    </w:tbl>
    <w:p w14:paraId="66AED2BF" w14:textId="77777777" w:rsidR="00A6125E" w:rsidRDefault="00A6125E">
      <w:pPr>
        <w:spacing w:after="60"/>
      </w:pPr>
    </w:p>
    <w:p w14:paraId="5BD7E398" w14:textId="77777777" w:rsidR="00A6125E" w:rsidRDefault="00000000">
      <w:pPr>
        <w:spacing w:after="100" w:line="276" w:lineRule="auto"/>
        <w:jc w:val="both"/>
      </w:pPr>
      <w:r>
        <w:rPr>
          <w:b/>
          <w:bCs/>
          <w:i/>
          <w:iCs/>
        </w:rPr>
        <w:t xml:space="preserve">Proof. </w:t>
      </w:r>
      <w:r>
        <w:t>cos²φ = (1 + cos 2φ)/2 with φ = πt/2T.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4B93FC99"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4432D57" w14:textId="77777777" w:rsidR="00A6125E" w:rsidRDefault="00000000">
            <w:pPr>
              <w:spacing w:after="80"/>
            </w:pPr>
            <w:r>
              <w:rPr>
                <w:b/>
                <w:bCs/>
              </w:rPr>
              <w:t>Proposition 8 (EmoDM’s rule is a geometric grid of scales).</w:t>
            </w:r>
          </w:p>
          <w:p w14:paraId="202F2465" w14:textId="77777777" w:rsidR="00A6125E" w:rsidRDefault="00000000">
            <w:pPr>
              <w:spacing w:after="60" w:line="264" w:lineRule="auto"/>
              <w:jc w:val="both"/>
            </w:pPr>
            <w:r>
              <w:t>Let T be a power of two and ℰ = {2^i : 0 ≤ i &lt; log₂T}. (i) Consecutive evaluated scales satisfy σ̄_{2t}/σ̄_t = 2cos(πt/2T) ∈ [√2, 2), so ℰ samples noise scales from sin(π/2T) to 1/√2 in a geometric grid, with at most two points per octave. (ii) Evaluating every layer t ∈ {1, …, T − 1} places T/2 of the T − 1 evaluations (8 of 15 for T = 16) at noise scale at least 1/√2, where the SNR is at most 1. ℰ places none there. (iii) The number of layers with σ̄ₜ ∈ [s, 2s] is approximately (2T/π)(arcsin 2s − arcsin s), which is at least (2T/π)s. The uniform grid is therefore sparse at fine scales and dense at coarse ones, the reverse of ℰ.</w:t>
            </w:r>
          </w:p>
        </w:tc>
      </w:tr>
    </w:tbl>
    <w:p w14:paraId="074E657C" w14:textId="77777777" w:rsidR="00A6125E" w:rsidRDefault="00A6125E">
      <w:pPr>
        <w:spacing w:after="60"/>
      </w:pPr>
    </w:p>
    <w:p w14:paraId="6597E8BD" w14:textId="77777777" w:rsidR="00A6125E" w:rsidRDefault="00000000">
      <w:pPr>
        <w:spacing w:after="100" w:line="276" w:lineRule="auto"/>
        <w:jc w:val="both"/>
      </w:pPr>
      <w:r>
        <w:rPr>
          <w:b/>
          <w:bCs/>
          <w:i/>
          <w:iCs/>
        </w:rPr>
        <w:t xml:space="preserve">Proof. </w:t>
      </w:r>
      <w:r>
        <w:t>(i) sin 2φ / sin φ = 2cos φ, and for t ≤ T/2, φ = πt/2T ≤ π/4, so 2cos φ ∈ [√2, 2). (ii) σ̄ₜ ≥ 1/√2 if and only if t ≥ T/2. The uniform grid contains t = T/2, …, T − 1, which is T/2 layers. ℰ ends at T/2, where σ̄ = 1/√2 exactly and the SNR is 1. (iii) Invert t = (2T/π) arcsin σ̄; the bound uses arcsin 2s − arcsin s ≥ 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1BC19DCD"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FC87853" w14:textId="77777777" w:rsidR="00A6125E" w:rsidRDefault="00000000">
            <w:pPr>
              <w:spacing w:after="80"/>
            </w:pPr>
            <w:r>
              <w:rPr>
                <w:b/>
                <w:bCs/>
              </w:rPr>
              <w:t>Lemma 5 (an evaluated layer probes F at a known radius around the token’s own estimate).</w:t>
            </w:r>
          </w:p>
          <w:p w14:paraId="18BCBD94" w14:textId="77777777" w:rsidR="00A6125E" w:rsidRDefault="00000000">
            <w:pPr>
              <w:spacing w:after="60" w:line="264" w:lineRule="auto"/>
              <w:jc w:val="both"/>
            </w:pPr>
            <w:r>
              <w:t>At every layer, with ε̂ = (x − √αₜ x̂₀)/√(1 − αₜ) as in the DDIM step, x − x̂₀ = (√αₜ − 1) x̂₀ + √(1 − αₜ) ε̂ exactly. Hence ‖x − x̂₀‖ ≤ (1 − cos(πt/2T)) ‖x̂₀‖ + sin(πt/2T) ‖ε̂‖, and under (M1) with modulus of continuity ω_F, ‖F(x) − F(x̂₀)‖ ≤ ω_F of that radius.</w:t>
            </w:r>
          </w:p>
        </w:tc>
      </w:tr>
    </w:tbl>
    <w:p w14:paraId="6DCF7C70" w14:textId="77777777" w:rsidR="00A6125E" w:rsidRDefault="00A6125E">
      <w:pPr>
        <w:spacing w:after="60"/>
      </w:pPr>
    </w:p>
    <w:p w14:paraId="4BE5D304" w14:textId="77777777" w:rsidR="00A6125E" w:rsidRDefault="00000000">
      <w:pPr>
        <w:spacing w:after="100" w:line="276" w:lineRule="auto"/>
        <w:jc w:val="both"/>
      </w:pPr>
      <w:r>
        <w:rPr>
          <w:b/>
          <w:bCs/>
          <w:i/>
          <w:iCs/>
        </w:rPr>
        <w:lastRenderedPageBreak/>
        <w:t xml:space="preserve">Proof. </w:t>
      </w:r>
      <w:r>
        <w:t>This is the definition of ε̂, rearranged, followed by the triangle inequality and Lemma 4.  ∎</w:t>
      </w:r>
    </w:p>
    <w:p w14:paraId="4ADD23E2" w14:textId="77777777" w:rsidR="00A6125E" w:rsidRDefault="00000000">
      <w:pPr>
        <w:spacing w:after="120" w:line="276" w:lineRule="auto"/>
        <w:jc w:val="both"/>
      </w:pPr>
      <w:r>
        <w:t>Together, Proposition 8 and Lemma 5 give a precise meaning to “evaluating where the states are informative”. The rule t = 2^i probes F at radii around the token’s denoised estimate that roughly halve from one evaluation to the next. This is a multiscale, trust-region-like sampling. The uniform rule spends about half its evaluations at radii where the state is mostly noise. This is a structural explanation of the computational paper’s E2 result. It is not a proof of optimality, which would require a model of how informative an evaluation is at each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5F027104"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0B6705E" w14:textId="77777777" w:rsidR="00A6125E" w:rsidRDefault="00000000">
            <w:pPr>
              <w:spacing w:after="80"/>
            </w:pPr>
            <w:r>
              <w:rPr>
                <w:b/>
                <w:bCs/>
              </w:rPr>
              <w:t>Proposition 9 (admissibility of layer-only evaluation, and the cost of state-dependent rules).</w:t>
            </w:r>
          </w:p>
          <w:p w14:paraId="120182C5" w14:textId="77777777" w:rsidR="00A6125E" w:rsidRDefault="00000000">
            <w:pPr>
              <w:spacing w:after="60" w:line="264" w:lineRule="auto"/>
              <w:jc w:val="both"/>
            </w:pPr>
            <w:r>
              <w:t>(i) If the evaluation decision is a deterministic function of the layer index t, every evaluated state has its layer proposal density, its inclusion probability is 1, and all results of the companion hold unchanged. (ii) If instead a state x at layer t is evaluated with probability e(x), which depends on x but not on F(x), and the weights ignore e, the weighted cache converges to the target ∝ e·π rather than π. The correction is the Horvitz–Thompson factor 1/e(x) (Ghosh, 2026h, Lemma 3).</w:t>
            </w:r>
          </w:p>
        </w:tc>
      </w:tr>
    </w:tbl>
    <w:p w14:paraId="7BB6A228" w14:textId="77777777" w:rsidR="00A6125E" w:rsidRDefault="00A6125E">
      <w:pPr>
        <w:spacing w:after="60"/>
      </w:pPr>
    </w:p>
    <w:p w14:paraId="2877D477" w14:textId="77777777" w:rsidR="00A6125E" w:rsidRDefault="00000000">
      <w:pPr>
        <w:spacing w:after="100" w:line="276" w:lineRule="auto"/>
        <w:jc w:val="both"/>
      </w:pPr>
      <w:r>
        <w:rPr>
          <w:b/>
          <w:bCs/>
          <w:i/>
          <w:iCs/>
        </w:rPr>
        <w:t xml:space="preserve">Proof. </w:t>
      </w:r>
      <w:r>
        <w:t>(i) A selection rule independent of the state does not change the state’s conditional law. (ii) Conditionally on selection, the state has density eρ/∫eρ. Hence E[ω h | selected] = ∫ π̃ h e / ∫ eρ, and the self-normalised ratio converges to ∫ π̃ h e / ∫ π̃ 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555A4F7F"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81E9D7E" w14:textId="77777777" w:rsidR="00A6125E" w:rsidRDefault="00000000">
            <w:pPr>
              <w:spacing w:after="80"/>
            </w:pPr>
            <w:r>
              <w:rPr>
                <w:b/>
                <w:bCs/>
              </w:rPr>
              <w:t>Proposition 10 (budget arithmetic).</w:t>
            </w:r>
          </w:p>
          <w:p w14:paraId="698CB074" w14:textId="77777777" w:rsidR="00A6125E" w:rsidRDefault="00000000">
            <w:pPr>
              <w:spacing w:after="60" w:line="264" w:lineRule="auto"/>
              <w:jc w:val="both"/>
            </w:pPr>
            <w:r>
              <w:t>With a prompt of m₀ evaluated states, budget E, and evaluation set ℰ (plus the output), the number of tokens is K = ⌊(E − m₀)/(|ℰ| + 1)⌋, and exactly m₀ + K(|ℰ| + 1) evaluations are spent. For T a power of two, |ℰ| = log₂T under the 2^i rule, compared with T − 1 under the uniform rule. With E = 1,200, m₀ = 50 and T = 16, this gives K = 230, 71 and 1,150 for the 2^i, uniform and output-only rules, spending 1,200, 1,186 and 1,200 evaluations respectively.</w:t>
            </w:r>
          </w:p>
        </w:tc>
      </w:tr>
    </w:tbl>
    <w:p w14:paraId="04A8908F" w14:textId="77777777" w:rsidR="00A6125E" w:rsidRDefault="00A6125E">
      <w:pPr>
        <w:spacing w:after="60"/>
      </w:pPr>
    </w:p>
    <w:p w14:paraId="51BE741F" w14:textId="77777777" w:rsidR="00A6125E" w:rsidRDefault="00000000">
      <w:pPr>
        <w:spacing w:after="100" w:line="276" w:lineRule="auto"/>
        <w:jc w:val="both"/>
      </w:pPr>
      <w:r>
        <w:rPr>
          <w:b/>
          <w:bCs/>
          <w:i/>
          <w:iCs/>
        </w:rPr>
        <w:t xml:space="preserve">Proof. </w:t>
      </w:r>
      <w:r>
        <w:t>Each token costs |ℰ| + 1 evaluations; substitute the numbers.  ∎</w:t>
      </w:r>
    </w:p>
    <w:p w14:paraId="1279AF9E" w14:textId="77777777" w:rsidR="00A6125E" w:rsidRDefault="00000000">
      <w:pPr>
        <w:pStyle w:val="Heading1"/>
      </w:pPr>
      <w:r>
        <w:t>8. Mutual-information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07300CF9"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152F885" w14:textId="77777777" w:rsidR="00A6125E" w:rsidRDefault="00000000">
            <w:pPr>
              <w:spacing w:after="80"/>
            </w:pPr>
            <w:r>
              <w:rPr>
                <w:b/>
                <w:bCs/>
              </w:rPr>
              <w:t>Proposition 11 (MI attention is a per-coordinate power posterior).</w:t>
            </w:r>
          </w:p>
          <w:p w14:paraId="4714E207" w14:textId="77777777" w:rsidR="00A6125E" w:rsidRDefault="00000000">
            <w:pPr>
              <w:spacing w:after="60" w:line="264" w:lineRule="auto"/>
              <w:jc w:val="both"/>
            </w:pPr>
            <w:r>
              <w:t>Replacing ‖x − √αₜ y‖² by Σ_d w_d (x_d − √αₜ y_d)² in the attention logit gives x̂₀ equal to the posterior mean under the generalised likelihood Π_d q_d(x_d | y_d)^{w_d}, where q_d is the true one-dimensional noising kernel. This is a Gibbs posterior with a per-coordinate learning rate w_d (Bissiri, Holmes &amp; Walker, 2016). It is the exact posterior mean for the anisotropic forward process N(√αₜ y, (1 − αₜ) diag(1/w)). Because the DDIM step of MO-AR-DE injects isotropic noise, the likelihood is misspecified unless w ≡ 1.</w:t>
            </w:r>
          </w:p>
        </w:tc>
      </w:tr>
    </w:tbl>
    <w:p w14:paraId="596E6B8C" w14:textId="77777777" w:rsidR="00A6125E" w:rsidRDefault="00A6125E">
      <w:pPr>
        <w:spacing w:after="60"/>
      </w:pPr>
    </w:p>
    <w:p w14:paraId="7C20B172" w14:textId="77777777" w:rsidR="00A6125E" w:rsidRDefault="00000000">
      <w:pPr>
        <w:spacing w:after="100" w:line="276" w:lineRule="auto"/>
        <w:jc w:val="both"/>
      </w:pPr>
      <w:r>
        <w:rPr>
          <w:b/>
          <w:bCs/>
          <w:i/>
          <w:iCs/>
        </w:rPr>
        <w:t xml:space="preserve">Proof. </w:t>
      </w:r>
      <w:r>
        <w:t>q_d(x_d | y_d)^{w_d} ∝ exp(−w_d (x_d − √αₜ y_d)²/2(1 − αₜ)), and the normaliser Π_d w_d^{1/2} does not depend on y, so it cancels in the softmax.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6647EE99"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D446F95" w14:textId="77777777" w:rsidR="00A6125E" w:rsidRDefault="00000000">
            <w:pPr>
              <w:spacing w:after="80"/>
            </w:pPr>
            <w:r>
              <w:rPr>
                <w:b/>
                <w:bCs/>
              </w:rPr>
              <w:lastRenderedPageBreak/>
              <w:t>Proposition 12 (effect of the power on one coordinate: a Gaussian cache).</w:t>
            </w:r>
          </w:p>
          <w:p w14:paraId="157962B3" w14:textId="77777777" w:rsidR="00A6125E" w:rsidRDefault="00000000">
            <w:pPr>
              <w:spacing w:after="60" w:line="264" w:lineRule="auto"/>
              <w:jc w:val="both"/>
            </w:pPr>
            <w:r>
              <w:t>Suppose, without fitness bias, that the cache is Gaussian with independent coordinates, y_d ~ N(m_d, v_d). Then under the power w_d the posterior of y_d given x has precision 1/v_d + w_d αₜ/(1 − αₜ) and mean</w:t>
            </w:r>
          </w:p>
          <w:p w14:paraId="6CCC3003" w14:textId="77777777" w:rsidR="00A6125E" w:rsidRDefault="00000000">
            <w:pPr>
              <w:spacing w:before="60" w:after="60"/>
              <w:jc w:val="center"/>
            </w:pPr>
            <w:r>
              <w:t>E[y_d | x] = ( m_d / v_d + w_d √αₜ x_d / (1 − αₜ) ) / ( 1/v_d + w_d αₜ/(1 − αₜ) ).</w:t>
            </w:r>
          </w:p>
          <w:p w14:paraId="705ACBC3" w14:textId="77777777" w:rsidR="00A6125E" w:rsidRDefault="00000000">
            <w:pPr>
              <w:spacing w:after="60" w:line="264" w:lineRule="auto"/>
              <w:jc w:val="both"/>
            </w:pPr>
            <w:r>
              <w:t>As w_d → ∞ the mean tends to x_d/√αₜ and the variance to 0: the token trusts its own current coordinate and ignores the cache. As w_d → 0 the mean tends to the cache mean m_d.</w:t>
            </w:r>
          </w:p>
        </w:tc>
      </w:tr>
    </w:tbl>
    <w:p w14:paraId="70996009" w14:textId="77777777" w:rsidR="00A6125E" w:rsidRDefault="00A6125E">
      <w:pPr>
        <w:spacing w:after="60"/>
      </w:pPr>
    </w:p>
    <w:p w14:paraId="47062E28" w14:textId="77777777" w:rsidR="00A6125E" w:rsidRDefault="00000000">
      <w:pPr>
        <w:spacing w:after="100" w:line="276" w:lineRule="auto"/>
        <w:jc w:val="both"/>
      </w:pPr>
      <w:r>
        <w:rPr>
          <w:b/>
          <w:bCs/>
          <w:i/>
          <w:iCs/>
        </w:rPr>
        <w:t xml:space="preserve">Proof. </w:t>
      </w:r>
      <w:r>
        <w:t>This is the conjugate Gaussian update with likelihood precision w_d αₜ/(1 − αₜ) for the observation x_d/√αₜ.  ∎</w:t>
      </w:r>
    </w:p>
    <w:p w14:paraId="53259C28" w14:textId="77777777" w:rsidR="00A6125E" w:rsidRDefault="00000000">
      <w:pPr>
        <w:spacing w:after="120" w:line="276" w:lineRule="auto"/>
        <w:jc w:val="both"/>
      </w:pPr>
      <w:r>
        <w:t>Each token of MO-AR-DE starts from the previous output, so a large w_d makes coordinate d follow the previous token, moving only by the injected noise σₜw. If d is the coordinate along which the front should spread, a large w_d slows that spread. This is the mechanism behind the ZDT1 degradation reported in Ghosh (2026i).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7849E0C3"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4E48C63" w14:textId="77777777" w:rsidR="00A6125E" w:rsidRDefault="00000000">
            <w:pPr>
              <w:spacing w:after="80"/>
            </w:pPr>
            <w:r>
              <w:rPr>
                <w:b/>
                <w:bCs/>
              </w:rPr>
              <w:t>Proposition 13 (what mutual information measures).</w:t>
            </w:r>
          </w:p>
          <w:p w14:paraId="2EEA9459" w14:textId="77777777" w:rsidR="00A6125E" w:rsidRDefault="00000000">
            <w:pPr>
              <w:spacing w:after="60" w:line="264" w:lineRule="auto"/>
              <w:jc w:val="both"/>
            </w:pPr>
            <w:r>
              <w:t>Let ν_d be the normalised mutual information between coordinate d and the objectives, averaged over the M objectives and estimated with quantile bins. (i) If the cache law is a product over coordinates and F does not depend on y_d, then the population MI of y_d with F is zero. (ii) If some objective is a strictly increasing function of y_d alone, as f₁ = x₁ = sigmoid(2z₁) is in ZDT, then that objective’s plug-in NMI with y_d equals 1 exactly, whatever the sample, and ν_d ≥ 1/M. (iii) Under the softmax weighting w_d ∝ exp(τν_d), w_d/w_e = exp(τ(ν_d − ν_e)) exactly.</w:t>
            </w:r>
          </w:p>
        </w:tc>
      </w:tr>
    </w:tbl>
    <w:p w14:paraId="45408F27" w14:textId="77777777" w:rsidR="00A6125E" w:rsidRDefault="00A6125E">
      <w:pPr>
        <w:spacing w:after="60"/>
      </w:pPr>
    </w:p>
    <w:p w14:paraId="58C09DD0" w14:textId="77777777" w:rsidR="00A6125E" w:rsidRDefault="00000000">
      <w:pPr>
        <w:spacing w:after="100" w:line="276" w:lineRule="auto"/>
        <w:jc w:val="both"/>
      </w:pPr>
      <w:r>
        <w:rPr>
          <w:b/>
          <w:bCs/>
          <w:i/>
          <w:iCs/>
        </w:rPr>
        <w:t xml:space="preserve">Proof. </w:t>
      </w:r>
      <w:r>
        <w:t>(i) Independence of y_d and the other coordinates makes y_d independent of F(y). (ii) Quantile bins of y_d and of a strictly increasing function of it coincide (ties have probability zero), so the joint histogram is diagonal and I = H_x = H_y. (iii) The rescaling to mean one multiplies every w_d by the same constant.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6EE1F13F"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0731BD0" w14:textId="77777777" w:rsidR="00A6125E" w:rsidRDefault="00000000">
            <w:pPr>
              <w:spacing w:after="80"/>
            </w:pPr>
            <w:r>
              <w:rPr>
                <w:b/>
                <w:bCs/>
              </w:rPr>
              <w:t>Lemma 6 (sampling noise of the plug-in MI).</w:t>
            </w:r>
          </w:p>
          <w:p w14:paraId="0AFEDFF2" w14:textId="77777777" w:rsidR="00A6125E" w:rsidRDefault="00000000">
            <w:pPr>
              <w:spacing w:after="60" w:line="264" w:lineRule="auto"/>
              <w:jc w:val="both"/>
            </w:pPr>
            <w:r>
              <w:t>For independent variables discretised into B × B fixed bins with n samples, 2n Î → χ²_{(B−1)²} in distribution (the G-test of independence). So Î has asymptotic mean (B − 1)²/(2n), which is the Miller–Madow bias, and standard deviation (B − 1)/(√2 n).</w:t>
            </w:r>
          </w:p>
        </w:tc>
      </w:tr>
    </w:tbl>
    <w:p w14:paraId="6CF0EFC6" w14:textId="77777777" w:rsidR="00A6125E" w:rsidRDefault="00A6125E">
      <w:pPr>
        <w:spacing w:after="60"/>
      </w:pPr>
    </w:p>
    <w:p w14:paraId="722B82BA" w14:textId="77777777" w:rsidR="00A6125E" w:rsidRDefault="00000000">
      <w:pPr>
        <w:spacing w:after="100" w:line="276" w:lineRule="auto"/>
        <w:jc w:val="both"/>
      </w:pPr>
      <w:r>
        <w:rPr>
          <w:b/>
          <w:bCs/>
          <w:i/>
          <w:iCs/>
        </w:rPr>
        <w:t xml:space="preserve">Proof. </w:t>
      </w:r>
      <w:r>
        <w:t>2nÎ is the likelihood-ratio statistic for independence in a B × B contingency table, which is asymptotically χ² with (B − 1)² degrees of freedom (Wilks, 1938). Its mean and variance are those of χ²_k scaled by 1/2n (see also Paninski, 2003).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79F79AC1"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A4306E5" w14:textId="77777777" w:rsidR="00A6125E" w:rsidRDefault="00000000">
            <w:pPr>
              <w:spacing w:after="80"/>
            </w:pPr>
            <w:r>
              <w:rPr>
                <w:b/>
                <w:bCs/>
              </w:rPr>
              <w:t>Corollary 8 (the observed weights are explained by Proposition 13).</w:t>
            </w:r>
          </w:p>
          <w:p w14:paraId="486C3344" w14:textId="77777777" w:rsidR="00A6125E" w:rsidRDefault="00000000">
            <w:pPr>
              <w:spacing w:after="60" w:line="264" w:lineRule="auto"/>
              <w:jc w:val="both"/>
            </w:pPr>
            <w:r>
              <w:t xml:space="preserve">With M = 2 and τ = 4, Proposition 13(ii)–(iii) give w₁/w_d ≥ exp(4(½ − ν_d)) for the position coordinate. If irrelevant coordinates have ν_d close to their null level, about 0.04 (Lemma 6 with </w:t>
            </w:r>
            <w:r>
              <w:lastRenderedPageBreak/>
              <w:t>B = 8 and a few hundred entries, normalised by log 8), this ratio is at least about e^{1.84} ≈ 6.3. Conversely, a ratio r between two coordinates implies a gap ν_d − ν_e = (ln r)/4.</w:t>
            </w:r>
          </w:p>
        </w:tc>
      </w:tr>
    </w:tbl>
    <w:p w14:paraId="2AF8E343" w14:textId="77777777" w:rsidR="00A6125E" w:rsidRDefault="00A6125E">
      <w:pPr>
        <w:spacing w:after="60"/>
      </w:pPr>
    </w:p>
    <w:p w14:paraId="293352A4" w14:textId="77777777" w:rsidR="00A6125E" w:rsidRDefault="00000000">
      <w:pPr>
        <w:spacing w:after="100" w:line="276" w:lineRule="auto"/>
        <w:jc w:val="both"/>
      </w:pPr>
      <w:r>
        <w:rPr>
          <w:b/>
          <w:bCs/>
          <w:i/>
          <w:iCs/>
        </w:rPr>
        <w:t xml:space="preserve">Proof. </w:t>
      </w:r>
      <w:r>
        <w:t>Substitute into Proposition 13(iii); the null level is (B − 1)²/(2n log B) ≈ 49/(600 × 2.08) ≈ 0.04 for n = 300.  ∎</w:t>
      </w:r>
    </w:p>
    <w:p w14:paraId="30F61421" w14:textId="77777777" w:rsidR="00A6125E" w:rsidRDefault="00000000">
      <w:pPr>
        <w:spacing w:after="120" w:line="276" w:lineRule="auto"/>
        <w:jc w:val="both"/>
      </w:pPr>
      <w:r>
        <w:rPr>
          <w:i/>
          <w:iCs/>
        </w:rPr>
        <w:t>Remark.</w:t>
      </w:r>
      <w:r>
        <w:t xml:space="preserve"> The computational paper reported mean weights of about 3.96 for x₁, 0.70–0.74 for x₂–x₄ and 0.58–0.67 for the dummies. The predicted ratio for x₁ over a typical dummy, at least 6.3, matches the observed 3.96/0.62 ≈ 6.4. The convergence variables’ ratios over the dummies, 1.04–1.28, imply NMI gaps of 0.01–0.06. Lemma 6 puts the sampling standard deviation of a single normalised NMI at about 7/(√2 · 300 · 2.08) ≈ 0.008. The gaps at the high end are therefore well resolved, and those at the low end are not. So the computational paper’s statement that the estimator “cannot resolve” the convergence variables is too strong. It mostly can. The failure is structural: Proposition 13(ii) guarantees the position variable a normalised MI of at least ½, and the softmax amplifies that into a sixfold weight. An MI computed against the dominance rank, or against the distance to the front, has no such guarantee for a position variable. This is the requirement stated as I3 in Ghosh (2026i).</w:t>
      </w:r>
    </w:p>
    <w:p w14:paraId="6B6EF274" w14:textId="77777777" w:rsidR="00A6125E" w:rsidRDefault="00000000">
      <w:pPr>
        <w:pStyle w:val="Heading1"/>
      </w:pPr>
      <w:r>
        <w:t>9. Evolutionary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22E7795A"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A583C63" w14:textId="77777777" w:rsidR="00A6125E" w:rsidRDefault="00000000">
            <w:pPr>
              <w:spacing w:after="80"/>
            </w:pPr>
            <w:r>
              <w:rPr>
                <w:b/>
                <w:bCs/>
              </w:rPr>
              <w:t>Proposition 14 (a prompt cannot change a limit).</w:t>
            </w:r>
          </w:p>
          <w:p w14:paraId="46115956" w14:textId="77777777" w:rsidR="00A6125E" w:rsidRDefault="00000000">
            <w:pPr>
              <w:spacing w:after="60" w:line="264" w:lineRule="auto"/>
              <w:jc w:val="both"/>
            </w:pPr>
            <w:r>
              <w:t>Let the first m₀ cache entries be a prompt with arbitrary weights ω̂ⱼ ∈ [0, B₀] (their proposal density is unknown), and let all later entries follow (A4). Let Ê_n be the self-normalised estimate including the prompt, and Ê_n⁻ the same estimate without it. Then for |h| ≤ H,</w:t>
            </w:r>
          </w:p>
          <w:p w14:paraId="229D1B00" w14:textId="77777777" w:rsidR="00A6125E" w:rsidRDefault="00000000">
            <w:pPr>
              <w:spacing w:before="60" w:after="60"/>
              <w:jc w:val="center"/>
            </w:pPr>
            <w:r>
              <w:t>| Ê_n[h] − Ê_n⁻[h] | ≤ 2H m₀ B₀ / (n D_n),</w:t>
            </w:r>
          </w:p>
          <w:p w14:paraId="002191EA" w14:textId="77777777" w:rsidR="00A6125E" w:rsidRDefault="00000000">
            <w:pPr>
              <w:spacing w:after="60" w:line="264" w:lineRule="auto"/>
              <w:jc w:val="both"/>
            </w:pPr>
            <w:r>
              <w:t>where D_n = (1/n)Σ_{i&gt;m₀} ωᵢ → Z_β &gt; 0 almost surely. Hence every consistency statement of the companion and of Theorem 5 holds with the prompt included, and the prompt’s effect on any estimate is O(m₀/n).</w:t>
            </w:r>
          </w:p>
        </w:tc>
      </w:tr>
    </w:tbl>
    <w:p w14:paraId="25274625" w14:textId="77777777" w:rsidR="00A6125E" w:rsidRDefault="00A6125E">
      <w:pPr>
        <w:spacing w:after="60"/>
      </w:pPr>
    </w:p>
    <w:p w14:paraId="6EBAB023" w14:textId="77777777" w:rsidR="00A6125E" w:rsidRDefault="00000000">
      <w:pPr>
        <w:spacing w:after="100" w:line="276" w:lineRule="auto"/>
        <w:jc w:val="both"/>
      </w:pPr>
      <w:r>
        <w:rPr>
          <w:b/>
          <w:bCs/>
          <w:i/>
          <w:iCs/>
        </w:rPr>
        <w:t xml:space="preserve">Proof. </w:t>
      </w:r>
      <w:r>
        <w:t>Let A, D be the normalised sums over the later entries with h and with 1, and A′, D′ the same over the prompt. Then |A′| ≤ Hm₀B₀/n, 0 ≤ D′ ≤ m₀B₀/n, and |A/D| ≤ H. So |(A + A′)/(D + D′) − A/D| = |A′ − (A/D)D′|/(D + D′) ≤ 2Hm₀B₀/(nD).</w:t>
      </w:r>
    </w:p>
    <w:p w14:paraId="0B041F7C" w14:textId="77777777" w:rsidR="00A6125E" w:rsidRDefault="00000000">
      <w:pPr>
        <w:spacing w:after="100" w:line="276" w:lineRule="auto"/>
        <w:jc w:val="both"/>
      </w:pPr>
      <w:r>
        <w:t>The later entries are proposed given the prompt, which is F₀-measurable, so the companion’s results apply to them unchanged.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48789E50"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83899C3" w14:textId="77777777" w:rsidR="00A6125E" w:rsidRDefault="00000000">
            <w:pPr>
              <w:spacing w:after="80"/>
            </w:pPr>
            <w:r>
              <w:rPr>
                <w:b/>
                <w:bCs/>
              </w:rPr>
              <w:t>Corollary 9 (no catastrophic negative transfer in the guarantees).</w:t>
            </w:r>
          </w:p>
          <w:p w14:paraId="6E6F8CC7" w14:textId="77777777" w:rsidR="00A6125E" w:rsidRDefault="00000000">
            <w:pPr>
              <w:spacing w:after="60" w:line="264" w:lineRule="auto"/>
              <w:jc w:val="both"/>
            </w:pPr>
            <w:r>
              <w:t>The bound ωᵢ ≤ e^{βf⋆}/ε of the companion (Lemma 2 there) holds whatever the prompt is, so the finite-sample inequality of the companion’s Theorem 2 holds uniformly over all prompts. A badly chosen prompt can waste evaluations, up to the defensive floor ε, but it cannot invalidate the guarantee or change the limit.</w:t>
            </w:r>
          </w:p>
        </w:tc>
      </w:tr>
    </w:tbl>
    <w:p w14:paraId="565E2BD1" w14:textId="77777777" w:rsidR="00A6125E" w:rsidRDefault="00A6125E">
      <w:pPr>
        <w:spacing w:after="60"/>
      </w:pPr>
    </w:p>
    <w:p w14:paraId="75C3D913" w14:textId="77777777" w:rsidR="00A6125E" w:rsidRDefault="00000000">
      <w:pPr>
        <w:spacing w:after="100" w:line="276" w:lineRule="auto"/>
        <w:jc w:val="both"/>
      </w:pPr>
      <w:r>
        <w:rPr>
          <w:b/>
          <w:bCs/>
          <w:i/>
          <w:iCs/>
        </w:rPr>
        <w:t xml:space="preserve">Proof. </w:t>
      </w:r>
      <w:r>
        <w:t>The defensive component εμ₀ is part of every proposal regardless of the cache contents.  ∎</w:t>
      </w:r>
    </w:p>
    <w:p w14:paraId="756B9A2C" w14:textId="77777777" w:rsidR="00A6125E" w:rsidRDefault="00000000">
      <w:pPr>
        <w:spacing w:after="120" w:line="276" w:lineRule="auto"/>
        <w:jc w:val="both"/>
      </w:pPr>
      <w:r>
        <w:lastRenderedPageBreak/>
        <w:t xml:space="preserve">The </w:t>
      </w:r>
      <w:r>
        <w:rPr>
          <w:i/>
          <w:iCs/>
        </w:rPr>
        <w:t>benefit</w:t>
      </w:r>
      <w:r>
        <w:t xml:space="preserve"> of a prompt is entirely in the proposals: in how quickly the later entries reach the region that matters. The next theorem bounds that benefit at the moment the prompt is evaluated, before any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26ED9A7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C0675F5" w14:textId="77777777" w:rsidR="00A6125E" w:rsidRDefault="00000000">
            <w:pPr>
              <w:spacing w:after="80"/>
            </w:pPr>
            <w:r>
              <w:rPr>
                <w:b/>
                <w:bCs/>
              </w:rPr>
              <w:t>Theorem 6 (transfer bound).</w:t>
            </w:r>
          </w:p>
          <w:p w14:paraId="5EE8081A" w14:textId="77777777" w:rsidR="00A6125E" w:rsidRDefault="00000000">
            <w:pPr>
              <w:spacing w:after="60" w:line="264" w:lineRule="auto"/>
              <w:jc w:val="both"/>
            </w:pPr>
            <w:r>
              <w:t>Let d be a pseudometric on X and ω_t a modulus with ‖F_t(q) − F_t(p)‖ ≤ ω_t(d(q, p)). Let P_s and P_t be the Pareto sets of a source and a target problem, and Q a finite prompt. Define the covering radius h_s(Q) = sup_{p∈P_s} min_{q∈Q} d(q, p) and the excess e(P_t, P_s) = sup_{p∈P_t} inf_{p′∈P_s} d(p, p′). Then, for any reference measure R on F_t(P_t),</w:t>
            </w:r>
          </w:p>
          <w:p w14:paraId="068BADF5" w14:textId="77777777" w:rsidR="00A6125E" w:rsidRDefault="00000000">
            <w:pPr>
              <w:spacing w:before="60" w:after="60"/>
              <w:jc w:val="center"/>
            </w:pPr>
            <w:r>
              <w:t>IGD⁺( F_t(Q) ) ≤ ω_t( h_s(Q) + e(P_t, P_s) ),</w:t>
            </w:r>
          </w:p>
          <w:p w14:paraId="379D41AF" w14:textId="77777777" w:rsidR="00A6125E" w:rsidRDefault="00000000">
            <w:pPr>
              <w:spacing w:after="60" w:line="264" w:lineRule="auto"/>
              <w:jc w:val="both"/>
            </w:pPr>
            <w:r>
              <w:t>and the same bound holds for IGD⁺ of the non-dominated subset (Lemma 1). It continues to hold for the growing cache, since adding entries cannot increase IGD⁺.</w:t>
            </w:r>
          </w:p>
        </w:tc>
      </w:tr>
    </w:tbl>
    <w:p w14:paraId="044B6A13" w14:textId="77777777" w:rsidR="00A6125E" w:rsidRDefault="00A6125E">
      <w:pPr>
        <w:spacing w:after="60"/>
      </w:pPr>
    </w:p>
    <w:p w14:paraId="5C312022" w14:textId="77777777" w:rsidR="00A6125E" w:rsidRDefault="00000000">
      <w:pPr>
        <w:spacing w:after="100" w:line="276" w:lineRule="auto"/>
        <w:jc w:val="both"/>
      </w:pPr>
      <w:r>
        <w:rPr>
          <w:b/>
          <w:bCs/>
          <w:i/>
          <w:iCs/>
        </w:rPr>
        <w:t xml:space="preserve">Proof. </w:t>
      </w:r>
      <w:r>
        <w:t>Fix v = F_t(p) with p ∈ P_t. Choose p′ ∈ P_s with d(p, p′) ≤ e + η, and q ∈ Q with d(q, p′) ≤ h_s. Then d(q, p) ≤ h_s + e + η, so ‖(F_t(q) − v)₊‖ ≤ ‖F_t(q) − F_t(p)‖ ≤ ω_t(h_s + e + η). Let η → 0 (ω_t may be taken right-continuous) and integrate over R. The last claim is Lemma 1(iii).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69F78B8C"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3AAB242" w14:textId="77777777" w:rsidR="00A6125E" w:rsidRDefault="00000000">
            <w:pPr>
              <w:spacing w:after="80"/>
            </w:pPr>
            <w:r>
              <w:rPr>
                <w:b/>
                <w:bCs/>
              </w:rPr>
              <w:t>Corollary 10 (ZDT1 ↔ ZDT2).</w:t>
            </w:r>
          </w:p>
          <w:p w14:paraId="26857C1F" w14:textId="77777777" w:rsidR="00A6125E" w:rsidRDefault="00000000">
            <w:pPr>
              <w:spacing w:after="60" w:line="264" w:lineRule="auto"/>
              <w:jc w:val="both"/>
            </w:pPr>
            <w:r>
              <w:t>Take d(q, p) = ‖(q₁, …, q₄) − (p₁, …, p₄)‖, which ignores the six irrelevant coordinates. ZDT1 and ZDT2 have the same Pareto set in these coordinates, {x₂ = x₃ = x₄ = 0, x₁ ∈ [0, 1]}, so e = 0. ZDT2 is Lipschitz in (x₁, …, x₄), and ZDT1 has modulus ω(h) ≤ C₁h + (C₂h)^{1/2} because of the square root at f₁ = 0. Hence an evolutionary prompt that covers the source’s relevant Pareto set to radius h gives the target, before any search, IGD⁺ ≤ ω_t(h): O(h) for ZDT1 → ZDT2 and O(h^{1/2}) for ZDT2 → ZDT1.</w:t>
            </w:r>
          </w:p>
        </w:tc>
      </w:tr>
    </w:tbl>
    <w:p w14:paraId="58B17557" w14:textId="77777777" w:rsidR="00A6125E" w:rsidRDefault="00A6125E">
      <w:pPr>
        <w:spacing w:after="60"/>
      </w:pPr>
    </w:p>
    <w:p w14:paraId="2AEF71A2" w14:textId="77777777" w:rsidR="00A6125E" w:rsidRDefault="00000000">
      <w:pPr>
        <w:spacing w:after="100" w:line="276" w:lineRule="auto"/>
        <w:jc w:val="both"/>
      </w:pPr>
      <w:r>
        <w:rPr>
          <w:b/>
          <w:bCs/>
          <w:i/>
          <w:iCs/>
        </w:rPr>
        <w:t xml:space="preserve">Proof. </w:t>
      </w:r>
      <w:r>
        <w:t>The Pareto sets: in both problems f₁ = x₁, and f₂ is decreasing in g for fixed x₁ while g is minimised at x₂ = x₃ = x₄ = 0. Moduli: for ZDT2, f₂ = g − x₁²/g has bounded partial derivatives on [0, 1]⁴, since g ∈ [1, 10]. For ZDT1, f₂ = g − (g x₁)^{1/2}, and |a^{1/2} − b^{1/2}| ≤ |a − b|^{1/2}. Then apply Theorem 6 with e = 0.  ∎</w:t>
      </w:r>
    </w:p>
    <w:p w14:paraId="3EE72453" w14:textId="77777777" w:rsidR="00A6125E" w:rsidRDefault="00000000">
      <w:pPr>
        <w:spacing w:after="120" w:line="276" w:lineRule="auto"/>
        <w:jc w:val="both"/>
      </w:pPr>
      <w:r>
        <w:t>This makes the computational paper’s caveat exact. The shared Pareto set is the case e = 0, and the bound degrades additively in e for unrelated problems. Corollary 9 guarantees that a large e costs efficiency but never correctness. The pseudometric matters: covering a 7-dimensional Pareto set, the relevant segment plus six free dummies, with 50 points in the full metric would need a radius of order 50^{−1/7} ≈ 0.57. In the relevant pseudometric the set is one-dimensional, and 50 points can cover it to radius 0.01.</w:t>
      </w:r>
    </w:p>
    <w:p w14:paraId="44696123" w14:textId="77777777" w:rsidR="00A6125E" w:rsidRDefault="00000000">
      <w:pPr>
        <w:pStyle w:val="Heading1"/>
      </w:pPr>
      <w:r>
        <w:t>10. Annealing toward the front with a frozen archive</w:t>
      </w:r>
    </w:p>
    <w:p w14:paraId="19C06584" w14:textId="77777777" w:rsidR="00A6125E" w:rsidRDefault="00000000">
      <w:pPr>
        <w:spacing w:after="120" w:line="276" w:lineRule="auto"/>
        <w:jc w:val="both"/>
      </w:pPr>
      <w:r>
        <w:t>The companion’s annealing theorem needs isolated, nondegenerate maximisers, and a growth condition β_n^D log n/n → 0, because the target mass near a point shrinks as β grows. Freezing the dominance reference removes both requirements, because the target is then a region of positive prior mass.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044E9291"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5033EB7" w14:textId="77777777" w:rsidR="00A6125E" w:rsidRDefault="00000000">
            <w:pPr>
              <w:spacing w:after="80"/>
            </w:pPr>
            <w:r>
              <w:rPr>
                <w:b/>
                <w:bCs/>
              </w:rPr>
              <w:lastRenderedPageBreak/>
              <w:t>Theorem 7 (annealing to the region not dominated by an archive).</w:t>
            </w:r>
          </w:p>
          <w:p w14:paraId="6889AA13" w14:textId="77777777" w:rsidR="00A6125E" w:rsidRDefault="00000000">
            <w:pPr>
              <w:spacing w:after="60" w:line="264" w:lineRule="auto"/>
              <w:jc w:val="both"/>
            </w:pPr>
            <w:r>
              <w:t>Let A ⊂ ℝ^M be a finite archive, fixed in advance or updated only at deterministic times. Let r_A(v) be the length of the longest chain of archive points a₁ ≺ ⋯ ≺ a_k ≺ v, R = |A|, and f_A(y) = −r_A(F(y))/R ∈ [−1, 0]. Let M_A = {y : r_A(F(y)) = 0}, the decision states whose objectives no archive point dominates, and assume μ₀(M_A) &gt; 0. Then for every deterministic non-decreasing β_n → ∞, at any rate, the cache reweighted to β_n puts mass tending to one on M_A almost surely. The error is at most e^{−β_n/R}/μ₀(M_A) + O((log n / n)^{1/2}/(ε μ₀(M_A))).</w:t>
            </w:r>
          </w:p>
        </w:tc>
      </w:tr>
    </w:tbl>
    <w:p w14:paraId="55597B39" w14:textId="77777777" w:rsidR="00A6125E" w:rsidRDefault="00A6125E">
      <w:pPr>
        <w:spacing w:after="60"/>
      </w:pPr>
    </w:p>
    <w:p w14:paraId="64D91C89" w14:textId="77777777" w:rsidR="00A6125E" w:rsidRDefault="00000000">
      <w:pPr>
        <w:spacing w:after="100" w:line="276" w:lineRule="auto"/>
        <w:jc w:val="both"/>
      </w:pPr>
      <w:r>
        <w:rPr>
          <w:b/>
          <w:bCs/>
          <w:i/>
          <w:iCs/>
        </w:rPr>
        <w:t xml:space="preserve">Proof. </w:t>
      </w:r>
      <w:r>
        <w:t>f_A takes values in {0, −1/R, …, −1}, so f⋆ = 0, attained exactly on M_A, with a gap of 1/R. Then Z_β ≥ μ₀(M_A), and π_β(M_Aᶜ) ≤ e^{−β/R}/μ₀(M_A). By Lemma 2 of the companion, ωᵢ ≤ 1/ε, so ωᵢ/Z_{β_n} ≤ 1/(ε μ₀(M_A)) =: B for every n. This bound does not grow with β, unlike the companion’s B_n.</w:t>
      </w:r>
    </w:p>
    <w:p w14:paraId="7828A402" w14:textId="77777777" w:rsidR="00A6125E" w:rsidRDefault="00000000">
      <w:pPr>
        <w:spacing w:after="100" w:line="276" w:lineRule="auto"/>
        <w:jc w:val="both"/>
      </w:pPr>
      <w:r>
        <w:t>For fixed n, the sums over i at fixed β_n form a martingale. Azuma–Hoeffding with δ_n = 4B(log n/n)^{1/2} and Borel–Cantelli, applied to h = 1_{M_Aᶜ} and h ≡ 1, give the stated bound, exactly as in the companion’s proof of Theorem 5.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25E" w14:paraId="3F526C25"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A28E4AD" w14:textId="77777777" w:rsidR="00A6125E" w:rsidRDefault="00000000">
            <w:pPr>
              <w:spacing w:after="80"/>
            </w:pPr>
            <w:r>
              <w:rPr>
                <w:b/>
                <w:bCs/>
              </w:rPr>
              <w:t>Corollary 11 (nested archives).</w:t>
            </w:r>
          </w:p>
          <w:p w14:paraId="1DD995BE" w14:textId="77777777" w:rsidR="00A6125E" w:rsidRDefault="00000000">
            <w:pPr>
              <w:spacing w:after="60" w:line="264" w:lineRule="auto"/>
              <w:jc w:val="both"/>
            </w:pPr>
            <w:r>
              <w:t>If A ⊆ A′ then M_{A′} ⊆ M_A. Let A_k be increasing finite subsets of F(P) whose union is dense in F(P), and assume (M1)–(M2) with F(X) compact. Then P ⊆ ∩ₖ M_{A_k} ⊆ P_w. With the cone ranks of Proposition 7, the intersection lies in P.</w:t>
            </w:r>
          </w:p>
        </w:tc>
      </w:tr>
    </w:tbl>
    <w:p w14:paraId="580BA447" w14:textId="77777777" w:rsidR="00A6125E" w:rsidRDefault="00A6125E">
      <w:pPr>
        <w:spacing w:after="60"/>
      </w:pPr>
    </w:p>
    <w:p w14:paraId="51AA13A8" w14:textId="77777777" w:rsidR="00A6125E" w:rsidRDefault="00000000">
      <w:pPr>
        <w:spacing w:after="100" w:line="276" w:lineRule="auto"/>
        <w:jc w:val="both"/>
      </w:pPr>
      <w:r>
        <w:rPr>
          <w:b/>
          <w:bCs/>
          <w:i/>
          <w:iCs/>
        </w:rPr>
        <w:t xml:space="preserve">Proof. </w:t>
      </w:r>
      <w:r>
        <w:t>Monotonicity: if no point of A′ dominates v, then no point of A ⊆ A′ does. Lower inclusion: archive points are Pareto images, and no Pareto image dominates another Pareto image. Upper inclusion: if y ∉ P_w, some feasible w satisfies w &lt; F(y). By (M2), some p ∈ F(P) satisfies p ⪯ w, so p &lt; F(y). Strict dominance is open and the archives are dense, so some a ∈ A_k satisfies a &lt; F(y), and y ∉ M_{A_k}. The cone version follows from Proposition 7(i).  ∎</w:t>
      </w:r>
    </w:p>
    <w:p w14:paraId="04C0E209" w14:textId="77777777" w:rsidR="00A6125E" w:rsidRDefault="00000000">
      <w:pPr>
        <w:spacing w:after="120" w:line="276" w:lineRule="auto"/>
        <w:jc w:val="both"/>
      </w:pPr>
      <w:r>
        <w:t xml:space="preserve">Theorem 7 and Corollary 11 give a staged algorithm with a guarantee at each stage: freeze the archive, anneal until the reweighted mass sits in M_A, refresh the archive with the non-dominated entries, and repeat. Two problems remain open: an </w:t>
      </w:r>
      <w:r>
        <w:rPr>
          <w:i/>
          <w:iCs/>
        </w:rPr>
        <w:t>adaptive</w:t>
      </w:r>
      <w:r>
        <w:t xml:space="preserve"> archive, refreshed at random, data-dependent times, and a </w:t>
      </w:r>
      <w:r>
        <w:rPr>
          <w:i/>
          <w:iCs/>
        </w:rPr>
        <w:t>joint</w:t>
      </w:r>
      <w:r>
        <w:t xml:space="preserve"> schedule, under which μ₀(M_{A_k}) → 0 while β grows.</w:t>
      </w:r>
    </w:p>
    <w:p w14:paraId="76AC2A1D" w14:textId="77777777" w:rsidR="00A6125E" w:rsidRDefault="00000000">
      <w:pPr>
        <w:pStyle w:val="Heading1"/>
      </w:pPr>
      <w:r>
        <w:t>11. Corrections to the computational paper</w:t>
      </w:r>
    </w:p>
    <w:p w14:paraId="45D8993D" w14:textId="77777777" w:rsidR="00A6125E" w:rsidRDefault="00000000">
      <w:pPr>
        <w:spacing w:before="160" w:after="80"/>
        <w:jc w:val="both"/>
      </w:pPr>
      <w:r>
        <w:rPr>
          <w:b/>
          <w:bCs/>
          <w:sz w:val="19"/>
          <w:szCs w:val="19"/>
        </w:rPr>
        <w:t xml:space="preserve">Table 1. </w:t>
      </w:r>
      <w:r>
        <w:rPr>
          <w:sz w:val="19"/>
          <w:szCs w:val="19"/>
        </w:rPr>
        <w:t>Statements of Ghosh (2026i) that this companion corrects, sharpens or explains.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460"/>
        <w:gridCol w:w="1900"/>
      </w:tblGrid>
      <w:tr w:rsidR="00A6125E" w14:paraId="39482AD2"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17B98FF" w14:textId="77777777" w:rsidR="00A6125E" w:rsidRDefault="00000000">
            <w:r>
              <w:rPr>
                <w:b/>
                <w:bCs/>
                <w:sz w:val="18"/>
                <w:szCs w:val="18"/>
              </w:rPr>
              <w:t>Computational paper</w:t>
            </w:r>
          </w:p>
        </w:tc>
        <w:tc>
          <w:tcPr>
            <w:tcW w:w="4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DA92E54" w14:textId="77777777" w:rsidR="00A6125E" w:rsidRDefault="00000000">
            <w:pPr>
              <w:jc w:val="center"/>
            </w:pPr>
            <w:r>
              <w:rPr>
                <w:b/>
                <w:bCs/>
                <w:sz w:val="18"/>
                <w:szCs w:val="18"/>
              </w:rPr>
              <w:t>Companion</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E630F20" w14:textId="77777777" w:rsidR="00A6125E" w:rsidRDefault="00000000">
            <w:pPr>
              <w:jc w:val="center"/>
            </w:pPr>
            <w:r>
              <w:rPr>
                <w:b/>
                <w:bCs/>
                <w:sz w:val="18"/>
                <w:szCs w:val="18"/>
              </w:rPr>
              <w:t>Where</w:t>
            </w:r>
          </w:p>
        </w:tc>
      </w:tr>
      <w:tr w:rsidR="00A6125E" w14:paraId="3056464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9F9F38" w14:textId="77777777" w:rsidR="00A6125E" w:rsidRDefault="00000000">
            <w:r>
              <w:rPr>
                <w:sz w:val="18"/>
                <w:szCs w:val="18"/>
              </w:rPr>
              <w:t>Late fusion mixes head means with fixed λ, presented as the natural fusion</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BF486" w14:textId="77777777" w:rsidR="00A6125E" w:rsidRDefault="00000000">
            <w:pPr>
              <w:jc w:val="center"/>
            </w:pPr>
            <w:r>
              <w:rPr>
                <w:sz w:val="18"/>
                <w:szCs w:val="18"/>
              </w:rPr>
              <w:t>That is the Bayes denoiser of the mixture target only in the pure-noise limit. The correct gate is λₘZₘ(x), an evidence router</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06F9B" w14:textId="77777777" w:rsidR="00A6125E" w:rsidRDefault="00000000">
            <w:pPr>
              <w:jc w:val="center"/>
            </w:pPr>
            <w:r>
              <w:rPr>
                <w:sz w:val="18"/>
                <w:szCs w:val="18"/>
              </w:rPr>
              <w:t>Theorem 1, Corollary 2</w:t>
            </w:r>
          </w:p>
        </w:tc>
      </w:tr>
      <w:tr w:rsidR="00A6125E" w14:paraId="04533B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2073F" w14:textId="77777777" w:rsidR="00A6125E" w:rsidRDefault="00000000">
            <w:r>
              <w:rPr>
                <w:sz w:val="18"/>
                <w:szCs w:val="18"/>
              </w:rPr>
              <w:t>Chebyshev can reach any Pareto point</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6D01B6" w14:textId="77777777" w:rsidR="00A6125E" w:rsidRDefault="00000000">
            <w:pPr>
              <w:jc w:val="center"/>
            </w:pPr>
            <w:r>
              <w:rPr>
                <w:sz w:val="18"/>
                <w:szCs w:val="18"/>
              </w:rPr>
              <w:t>Only those strictly above the reference, and only if the minimiser is unique. An attainable reference confines all preferences, and a single ideal entry captures them all</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E7667A" w14:textId="77777777" w:rsidR="00A6125E" w:rsidRDefault="00000000">
            <w:pPr>
              <w:jc w:val="center"/>
            </w:pPr>
            <w:r>
              <w:rPr>
                <w:sz w:val="18"/>
                <w:szCs w:val="18"/>
              </w:rPr>
              <w:t>Propositions 2–3, Corollary 3</w:t>
            </w:r>
          </w:p>
        </w:tc>
      </w:tr>
      <w:tr w:rsidR="00A6125E" w14:paraId="01B6C86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D7331" w14:textId="77777777" w:rsidR="00A6125E" w:rsidRDefault="00000000">
            <w:r>
              <w:rPr>
                <w:sz w:val="18"/>
                <w:szCs w:val="18"/>
              </w:rPr>
              <w:lastRenderedPageBreak/>
              <w:t>Preference fusions collapsed, for two hypothesised reasons</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D8D74B" w14:textId="77777777" w:rsidR="00A6125E" w:rsidRDefault="00000000">
            <w:pPr>
              <w:jc w:val="center"/>
            </w:pPr>
            <w:r>
              <w:rPr>
                <w:sz w:val="18"/>
                <w:szCs w:val="18"/>
              </w:rPr>
              <w:t>One mechanism, range compression, with a quantitative bound a₂/(a₂ + θ)</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856CD" w14:textId="77777777" w:rsidR="00A6125E" w:rsidRDefault="00000000">
            <w:pPr>
              <w:jc w:val="center"/>
            </w:pPr>
            <w:r>
              <w:rPr>
                <w:sz w:val="18"/>
                <w:szCs w:val="18"/>
              </w:rPr>
              <w:t>Lemma 3, Theorem 2, Corollary 4</w:t>
            </w:r>
          </w:p>
        </w:tc>
      </w:tr>
      <w:tr w:rsidR="00A6125E" w14:paraId="0B3DDB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31AC71" w14:textId="77777777" w:rsidR="00A6125E" w:rsidRDefault="00000000">
            <w:r>
              <w:rPr>
                <w:sz w:val="18"/>
                <w:szCs w:val="18"/>
              </w:rPr>
              <w:t>Dominance target has no fixed-target guarantee</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B15346" w14:textId="77777777" w:rsidR="00A6125E" w:rsidRDefault="00000000">
            <w:pPr>
              <w:jc w:val="center"/>
            </w:pPr>
            <w:r>
              <w:rPr>
                <w:sz w:val="18"/>
                <w:szCs w:val="18"/>
              </w:rPr>
              <w:t>Has a population limit (Pareto depth) for i.i.d. references, and a fixed-target guarantee with a frozen archive</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4AEAC" w14:textId="77777777" w:rsidR="00A6125E" w:rsidRDefault="00000000">
            <w:pPr>
              <w:jc w:val="center"/>
            </w:pPr>
            <w:r>
              <w:rPr>
                <w:sz w:val="18"/>
                <w:szCs w:val="18"/>
              </w:rPr>
              <w:t>Theorems 3, 7</w:t>
            </w:r>
          </w:p>
        </w:tc>
      </w:tr>
      <w:tr w:rsidR="00A6125E" w14:paraId="206333D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1B749" w14:textId="77777777" w:rsidR="00A6125E" w:rsidRDefault="00000000">
            <w:r>
              <w:rPr>
                <w:sz w:val="18"/>
                <w:szCs w:val="18"/>
              </w:rPr>
              <w:t>Dominance concentrates on the front</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167D3" w14:textId="77777777" w:rsidR="00A6125E" w:rsidRDefault="00000000">
            <w:pPr>
              <w:jc w:val="center"/>
            </w:pPr>
            <w:r>
              <w:rPr>
                <w:sz w:val="18"/>
                <w:szCs w:val="18"/>
              </w:rPr>
              <w:t>It concentrates on the weak Pareto set, including the ZDT edge x₁ = 0. Cone ranks fix this</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8F09B" w14:textId="77777777" w:rsidR="00A6125E" w:rsidRDefault="00000000">
            <w:pPr>
              <w:jc w:val="center"/>
            </w:pPr>
            <w:r>
              <w:rPr>
                <w:sz w:val="18"/>
                <w:szCs w:val="18"/>
              </w:rPr>
              <w:t>Corollary 6, Proposition 7</w:t>
            </w:r>
          </w:p>
        </w:tc>
      </w:tr>
      <w:tr w:rsidR="00A6125E" w14:paraId="0492D54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793AC" w14:textId="77777777" w:rsidR="00A6125E" w:rsidRDefault="00000000">
            <w:r>
              <w:rPr>
                <w:sz w:val="18"/>
                <w:szCs w:val="18"/>
              </w:rPr>
              <w:t>MI estimator “cannot resolve” the convergence variables</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78F08C" w14:textId="77777777" w:rsidR="00A6125E" w:rsidRDefault="00000000">
            <w:pPr>
              <w:jc w:val="center"/>
            </w:pPr>
            <w:r>
              <w:rPr>
                <w:sz w:val="18"/>
                <w:szCs w:val="18"/>
              </w:rPr>
              <w:t>It can resolve most of them. The failure is the guaranteed NMI ≥ ½ of the position variable, amplified sixfold by the softmax</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0F424" w14:textId="77777777" w:rsidR="00A6125E" w:rsidRDefault="00000000">
            <w:pPr>
              <w:jc w:val="center"/>
            </w:pPr>
            <w:r>
              <w:rPr>
                <w:sz w:val="18"/>
                <w:szCs w:val="18"/>
              </w:rPr>
              <w:t>Proposition 13, Lemma 6, Corollary 8</w:t>
            </w:r>
          </w:p>
        </w:tc>
      </w:tr>
      <w:tr w:rsidR="00A6125E" w14:paraId="1A13006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0CFA95" w14:textId="77777777" w:rsidR="00A6125E" w:rsidRDefault="00000000">
            <w:r>
              <w:rPr>
                <w:sz w:val="18"/>
                <w:szCs w:val="18"/>
              </w:rPr>
              <w:t>Results stated in IGD</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5EE49" w14:textId="77777777" w:rsidR="00A6125E" w:rsidRDefault="00000000">
            <w:pPr>
              <w:jc w:val="center"/>
            </w:pPr>
            <w:r>
              <w:rPr>
                <w:sz w:val="18"/>
                <w:szCs w:val="18"/>
              </w:rPr>
              <w:t>IGD of the non-dominated set is not monotone in the cache. Use IGD⁺ for theorems</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33D49" w14:textId="77777777" w:rsidR="00A6125E" w:rsidRDefault="00000000">
            <w:pPr>
              <w:jc w:val="center"/>
            </w:pPr>
            <w:r>
              <w:rPr>
                <w:sz w:val="18"/>
                <w:szCs w:val="18"/>
              </w:rPr>
              <w:t>Lemma 1</w:t>
            </w:r>
          </w:p>
        </w:tc>
      </w:tr>
      <w:tr w:rsidR="00A6125E" w14:paraId="4489630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30B97" w14:textId="77777777" w:rsidR="00A6125E" w:rsidRDefault="00000000">
            <w:r>
              <w:rPr>
                <w:sz w:val="18"/>
                <w:szCs w:val="18"/>
              </w:rPr>
              <w:t>Evolutionary prompt gains under a shared Pareto set</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08516" w14:textId="77777777" w:rsidR="00A6125E" w:rsidRDefault="00000000">
            <w:pPr>
              <w:jc w:val="center"/>
            </w:pPr>
            <w:r>
              <w:rPr>
                <w:sz w:val="18"/>
                <w:szCs w:val="18"/>
              </w:rPr>
              <w:t>Bounded by ω_t(h_s + e). The shared set is e = 0, and a prompt never changes a limit</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5E5FAE" w14:textId="77777777" w:rsidR="00A6125E" w:rsidRDefault="00000000">
            <w:pPr>
              <w:jc w:val="center"/>
            </w:pPr>
            <w:r>
              <w:rPr>
                <w:sz w:val="18"/>
                <w:szCs w:val="18"/>
              </w:rPr>
              <w:t>Theorem 6, Proposition 14, Corollary 9</w:t>
            </w:r>
          </w:p>
        </w:tc>
      </w:tr>
      <w:tr w:rsidR="00A6125E" w14:paraId="1F6BA2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84AE5" w14:textId="77777777" w:rsidR="00A6125E" w:rsidRDefault="00000000">
            <w:r>
              <w:rPr>
                <w:sz w:val="18"/>
                <w:szCs w:val="18"/>
              </w:rPr>
              <w:t>Concentration statements in the decision variables z</w:t>
            </w:r>
          </w:p>
        </w:tc>
        <w:tc>
          <w:tcPr>
            <w:tcW w:w="4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E271C" w14:textId="77777777" w:rsidR="00A6125E" w:rsidRDefault="00000000">
            <w:pPr>
              <w:jc w:val="center"/>
            </w:pPr>
            <w:r>
              <w:rPr>
                <w:sz w:val="18"/>
                <w:szCs w:val="18"/>
              </w:rPr>
              <w:t>The Pareto set is at infinity in z, so concentration must be read in x = sigmoid(2z)</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F1093" w14:textId="77777777" w:rsidR="00A6125E" w:rsidRDefault="00000000">
            <w:pPr>
              <w:jc w:val="center"/>
            </w:pPr>
            <w:r>
              <w:rPr>
                <w:sz w:val="18"/>
                <w:szCs w:val="18"/>
              </w:rPr>
              <w:t>Remark in Section 2</w:t>
            </w:r>
          </w:p>
        </w:tc>
      </w:tr>
    </w:tbl>
    <w:p w14:paraId="7F36C351" w14:textId="77777777" w:rsidR="00A6125E" w:rsidRDefault="00000000">
      <w:pPr>
        <w:pStyle w:val="Heading1"/>
      </w:pPr>
      <w:r>
        <w:t>12. Open problems</w:t>
      </w:r>
    </w:p>
    <w:p w14:paraId="72EFEEA3" w14:textId="77777777" w:rsidR="00A6125E" w:rsidRDefault="00000000">
      <w:pPr>
        <w:pStyle w:val="ListParagraph"/>
        <w:numPr>
          <w:ilvl w:val="0"/>
          <w:numId w:val="2"/>
        </w:numPr>
        <w:spacing w:after="60" w:line="264" w:lineRule="auto"/>
        <w:jc w:val="both"/>
      </w:pPr>
      <w:r>
        <w:rPr>
          <w:b/>
          <w:bCs/>
        </w:rPr>
        <w:t>Adaptive Pareto depth.</w:t>
      </w:r>
      <w:r>
        <w:t xml:space="preserve"> Extend Theorem 3 from i.i.d. reference samples to the adaptive AR-DE cache. The Hamilton–Jacobi limit should hold with g replaced by the time-averaged proposal density, under a mixing condition.</w:t>
      </w:r>
    </w:p>
    <w:p w14:paraId="79A2D8ED" w14:textId="77777777" w:rsidR="00A6125E" w:rsidRDefault="00000000">
      <w:pPr>
        <w:pStyle w:val="ListParagraph"/>
        <w:numPr>
          <w:ilvl w:val="0"/>
          <w:numId w:val="2"/>
        </w:numPr>
        <w:spacing w:after="60" w:line="264" w:lineRule="auto"/>
        <w:jc w:val="both"/>
      </w:pPr>
      <w:r>
        <w:rPr>
          <w:b/>
          <w:bCs/>
        </w:rPr>
        <w:t>The self-balancing conjecture.</w:t>
      </w:r>
      <w:r>
        <w:t xml:space="preserve"> Prove that the dominance target’s limiting density on the front is proportional to μ₀ g^{−k/2} (Remark after Theorem 4), which would make diversity a theorem rather than a hope.</w:t>
      </w:r>
    </w:p>
    <w:p w14:paraId="7768E3B8" w14:textId="77777777" w:rsidR="00A6125E" w:rsidRDefault="00000000">
      <w:pPr>
        <w:pStyle w:val="ListParagraph"/>
        <w:numPr>
          <w:ilvl w:val="0"/>
          <w:numId w:val="2"/>
        </w:numPr>
        <w:spacing w:after="60" w:line="264" w:lineRule="auto"/>
        <w:jc w:val="both"/>
      </w:pPr>
      <w:r>
        <w:rPr>
          <w:b/>
          <w:bCs/>
        </w:rPr>
        <w:t>Optimal evaluation grids.</w:t>
      </w:r>
      <w:r>
        <w:t xml:space="preserve"> Proposition 8 describes the 2^i grid but does not prove it optimal. A model of the information an evaluation carries at noise scale σ̄ (for example, the reduction in posterior variance of F near the token) would turn the grid into an optimisation problem.</w:t>
      </w:r>
    </w:p>
    <w:p w14:paraId="0DF51224" w14:textId="77777777" w:rsidR="00A6125E" w:rsidRDefault="00000000">
      <w:pPr>
        <w:pStyle w:val="ListParagraph"/>
        <w:numPr>
          <w:ilvl w:val="0"/>
          <w:numId w:val="2"/>
        </w:numPr>
        <w:spacing w:after="60" w:line="264" w:lineRule="auto"/>
        <w:jc w:val="both"/>
      </w:pPr>
      <w:r>
        <w:rPr>
          <w:b/>
          <w:bCs/>
        </w:rPr>
        <w:t>Evidence routing at scale.</w:t>
      </w:r>
      <w:r>
        <w:t xml:space="preserve"> Theorem 1 calls for log-evidence gates. Their variance when estimated from a cache, and whether a learned router can approximate them, are open.</w:t>
      </w:r>
    </w:p>
    <w:p w14:paraId="0DC5B224" w14:textId="77777777" w:rsidR="00A6125E" w:rsidRDefault="00000000">
      <w:pPr>
        <w:pStyle w:val="ListParagraph"/>
        <w:numPr>
          <w:ilvl w:val="0"/>
          <w:numId w:val="2"/>
        </w:numPr>
        <w:spacing w:after="60" w:line="264" w:lineRule="auto"/>
        <w:jc w:val="both"/>
      </w:pPr>
      <w:r>
        <w:rPr>
          <w:b/>
          <w:bCs/>
        </w:rPr>
        <w:t>Prompt selection.</w:t>
      </w:r>
      <w:r>
        <w:t xml:space="preserve"> EmoDM selects prompts by MI similarity (its Eq. 17). The transfer bound of Theorem 6 suggests selecting instead by an estimate of the excess e(P_t, P_s), computable from a handful of target evaluations of the prompt.</w:t>
      </w:r>
    </w:p>
    <w:p w14:paraId="744FD85B" w14:textId="77777777" w:rsidR="00A6125E" w:rsidRDefault="00000000">
      <w:pPr>
        <w:pStyle w:val="Heading1"/>
      </w:pPr>
      <w:r>
        <w:t>13. Conclusion</w:t>
      </w:r>
    </w:p>
    <w:p w14:paraId="362C0DA0" w14:textId="77777777" w:rsidR="00A6125E" w:rsidRDefault="00000000">
      <w:pPr>
        <w:spacing w:after="120" w:line="276" w:lineRule="auto"/>
        <w:jc w:val="both"/>
      </w:pPr>
      <w:r>
        <w:t>The multimodal reading of multi-objective attention is mathematically exact in the following sense. Early fusion is a product of experts. Late fusion is a mixture of experts whose correct router is the evidence. The dominance rank is a non-separable, cross-modal fusion with a Hamilton–Jacobi population limit. Each identification yields a reachability statement, and the statements agree with what the experiments showed. Linear scalarisations reach only supported points. Data-dependent normalisation and reference points move the preferences towards one end of the front. The rank reaches the weak Pareto set, and a cone remedies that.</w:t>
      </w:r>
    </w:p>
    <w:p w14:paraId="531382A0" w14:textId="77777777" w:rsidR="00A6125E" w:rsidRDefault="00000000">
      <w:pPr>
        <w:spacing w:after="120" w:line="276" w:lineRule="auto"/>
        <w:jc w:val="both"/>
      </w:pPr>
      <w:r>
        <w:lastRenderedPageBreak/>
        <w:t>The EmoDM devices are also exact objects: a geometric grid of noise scales, a power posterior, and a warm start whose effect on any limit is O(m₀/n), with a transfer bound on its benefit. One cache of objective vectors and proposal densities serves every preference uniformly. Annealing towards a frozen non-dominated region needs no rate condition.</w:t>
      </w:r>
    </w:p>
    <w:p w14:paraId="2E870340" w14:textId="77777777" w:rsidR="00A6125E" w:rsidRDefault="00000000">
      <w:pPr>
        <w:spacing w:after="120" w:line="276" w:lineRule="auto"/>
        <w:jc w:val="both"/>
      </w:pPr>
      <w:r>
        <w:t>The theory also corrects its own computational paper in nine places, the most important being the gate of late fusion and the mechanism of the preference collapse. Mathematics first, then framework, then expressivity.</w:t>
      </w:r>
    </w:p>
    <w:p w14:paraId="0C9480E6" w14:textId="77777777" w:rsidR="00A6125E" w:rsidRDefault="00000000">
      <w:pPr>
        <w:pStyle w:val="Heading1"/>
      </w:pPr>
      <w:r>
        <w:t>References</w:t>
      </w:r>
    </w:p>
    <w:p w14:paraId="3821B872" w14:textId="77777777" w:rsidR="00A6125E" w:rsidRDefault="00000000">
      <w:pPr>
        <w:spacing w:after="80"/>
        <w:ind w:left="360" w:hanging="360"/>
      </w:pPr>
      <w:r>
        <w:rPr>
          <w:sz w:val="20"/>
          <w:szCs w:val="20"/>
        </w:rPr>
        <w:t>Bissiri, P. G., Holmes, C. C., &amp; Walker, S. G. (2016). A general framework for updating belief distributions. Journal of the Royal Statistical Society: Series B, 78(5), 1103–1130.</w:t>
      </w:r>
    </w:p>
    <w:p w14:paraId="00ADAC6F" w14:textId="77777777" w:rsidR="00A6125E" w:rsidRDefault="00000000">
      <w:pPr>
        <w:spacing w:after="80"/>
        <w:ind w:left="360" w:hanging="360"/>
      </w:pPr>
      <w:r>
        <w:rPr>
          <w:sz w:val="20"/>
          <w:szCs w:val="20"/>
        </w:rPr>
        <w:t>Bollobás, B., &amp; Winkler, P. (1988). The longest chain among random points in Euclidean space. Proceedings of the American Mathematical Society, 103(2), 347–353.</w:t>
      </w:r>
    </w:p>
    <w:p w14:paraId="21BCC896" w14:textId="77777777" w:rsidR="00A6125E" w:rsidRDefault="00000000">
      <w:pPr>
        <w:spacing w:after="80"/>
        <w:ind w:left="360" w:hanging="360"/>
      </w:pPr>
      <w:r>
        <w:rPr>
          <w:sz w:val="20"/>
          <w:szCs w:val="20"/>
        </w:rPr>
        <w:t>Bowman, V. J. (1976). On the relationship of the Tchebycheff norm and the efficient frontier of multiple-criteria objectives. In Multiple Criteria Decision Making (pp. 76–86). Springer.</w:t>
      </w:r>
    </w:p>
    <w:p w14:paraId="6267E70D" w14:textId="77777777" w:rsidR="00A6125E" w:rsidRDefault="00000000">
      <w:pPr>
        <w:spacing w:after="80"/>
        <w:ind w:left="360" w:hanging="360"/>
      </w:pPr>
      <w:r>
        <w:rPr>
          <w:sz w:val="20"/>
          <w:szCs w:val="20"/>
        </w:rPr>
        <w:t>Calder, J., Esedoḡlu, S., &amp; Hero, A. O. (2015). A PDE-based approach to nondominated sorting. SIAM Journal on Numerical Analysis, 53(1), 82–104.</w:t>
      </w:r>
    </w:p>
    <w:p w14:paraId="4717CAC8" w14:textId="77777777" w:rsidR="00A6125E" w:rsidRDefault="00000000">
      <w:pPr>
        <w:spacing w:after="80"/>
        <w:ind w:left="360" w:hanging="360"/>
      </w:pPr>
      <w:r>
        <w:rPr>
          <w:sz w:val="20"/>
          <w:szCs w:val="20"/>
        </w:rPr>
        <w:t>Das, I., &amp; Dennis, J. E. (1997). A closer look at drawbacks of minimizing weighted sums of objectives for Pareto set generation in multicriteria optimization problems. Structural Optimization, 14(1), 63–69.</w:t>
      </w:r>
    </w:p>
    <w:p w14:paraId="76CB2FC6" w14:textId="77777777" w:rsidR="00A6125E" w:rsidRDefault="00000000">
      <w:pPr>
        <w:spacing w:after="80"/>
        <w:ind w:left="360" w:hanging="360"/>
      </w:pPr>
      <w:r>
        <w:rPr>
          <w:sz w:val="20"/>
          <w:szCs w:val="20"/>
        </w:rPr>
        <w:t>Geoffrion, A. M. (1968). Proper efficiency and the theory of vector maximization. Journal of Mathematical Analysis and Applications, 22(3), 618–630.</w:t>
      </w:r>
    </w:p>
    <w:p w14:paraId="6BF4A5F4" w14:textId="0CD68BF6" w:rsidR="00A6125E" w:rsidRDefault="00000000">
      <w:pPr>
        <w:spacing w:after="80"/>
        <w:ind w:left="360" w:hanging="360"/>
      </w:pPr>
      <w:r>
        <w:rPr>
          <w:sz w:val="20"/>
          <w:szCs w:val="20"/>
        </w:rPr>
        <w:t xml:space="preserve">Ghosh, D. P. (2026f). Autoregressive Diffusion Evolution: Interchanging the loops of Algorithm 1 to obtain a cached, token-by-token optimiser. </w:t>
      </w:r>
    </w:p>
    <w:p w14:paraId="238F788E" w14:textId="1DC41670" w:rsidR="00A6125E" w:rsidRDefault="00000000">
      <w:pPr>
        <w:spacing w:after="80"/>
        <w:ind w:left="360" w:hanging="360"/>
      </w:pPr>
      <w:r>
        <w:rPr>
          <w:sz w:val="20"/>
          <w:szCs w:val="20"/>
        </w:rPr>
        <w:t xml:space="preserve">Ghosh, D. P. (2026g). Caches, Temperature and Reuse: Improving Autoregressive Diffusion Evolution. </w:t>
      </w:r>
    </w:p>
    <w:p w14:paraId="52109D40" w14:textId="069D97C4" w:rsidR="00A6125E" w:rsidRDefault="00000000">
      <w:pPr>
        <w:spacing w:after="80"/>
        <w:ind w:left="360" w:hanging="360"/>
      </w:pPr>
      <w:r>
        <w:rPr>
          <w:sz w:val="20"/>
          <w:szCs w:val="20"/>
        </w:rPr>
        <w:t xml:space="preserve">Ghosh, D. P. (2026h). Causal Bayes for Autoregressive Diffusion Evolution: A mathematical companion. </w:t>
      </w:r>
    </w:p>
    <w:p w14:paraId="626D8CE5" w14:textId="66D3DBD8" w:rsidR="00A6125E" w:rsidRDefault="00000000">
      <w:pPr>
        <w:spacing w:after="80"/>
        <w:ind w:left="360" w:hanging="360"/>
      </w:pPr>
      <w:r>
        <w:rPr>
          <w:sz w:val="20"/>
          <w:szCs w:val="20"/>
        </w:rPr>
        <w:t xml:space="preserve">Ghosh, D. P. (2026i). Objectives as Modalities: Multi-objective Autoregressive Diffusion Evolution with multimodal-Transformer fusion and EmoDM-style evaluation economy. </w:t>
      </w:r>
    </w:p>
    <w:p w14:paraId="1FC31592" w14:textId="77777777" w:rsidR="00A6125E" w:rsidRDefault="00000000">
      <w:pPr>
        <w:spacing w:after="80"/>
        <w:ind w:left="360" w:hanging="360"/>
      </w:pPr>
      <w:r>
        <w:rPr>
          <w:sz w:val="20"/>
          <w:szCs w:val="20"/>
        </w:rPr>
        <w:t>Hinton, G. E. (2002). Training products of experts by minimizing contrastive divergence. Neural Computation, 14(8), 1771–1800.</w:t>
      </w:r>
    </w:p>
    <w:p w14:paraId="1A1F367E" w14:textId="77777777" w:rsidR="00A6125E" w:rsidRDefault="00000000">
      <w:pPr>
        <w:spacing w:after="80"/>
        <w:ind w:left="360" w:hanging="360"/>
      </w:pPr>
      <w:r>
        <w:rPr>
          <w:sz w:val="20"/>
          <w:szCs w:val="20"/>
        </w:rPr>
        <w:t>Ishibuchi, H., Masuda, H., Tanigaki, Y., &amp; Nojima, Y. (2015). Modified distance calculation in generational distance and inverted generational distance. Evolutionary Multi-Criterion Optimization (EMO 2015), LNCS 9019, 110–125.</w:t>
      </w:r>
    </w:p>
    <w:p w14:paraId="3A7A38F2" w14:textId="77777777" w:rsidR="00A6125E" w:rsidRDefault="00000000">
      <w:pPr>
        <w:spacing w:after="80"/>
        <w:ind w:left="360" w:hanging="360"/>
      </w:pPr>
      <w:r>
        <w:rPr>
          <w:sz w:val="20"/>
          <w:szCs w:val="20"/>
        </w:rPr>
        <w:t>Jacobs, R. A., Jordan, M. I., Nowlan, S. J., &amp; Hinton, G. E. (1991). Adaptive mixtures of local experts. Neural Computation, 3(1), 79–87.</w:t>
      </w:r>
    </w:p>
    <w:p w14:paraId="7DE76617" w14:textId="77777777" w:rsidR="00A6125E" w:rsidRDefault="00000000">
      <w:pPr>
        <w:spacing w:after="80"/>
        <w:ind w:left="360" w:hanging="360"/>
      </w:pPr>
      <w:r>
        <w:rPr>
          <w:sz w:val="20"/>
          <w:szCs w:val="20"/>
        </w:rPr>
        <w:t>Li, D. (1996). Convexification of a noninferior frontier. Journal of Optimization Theory and Applications, 88(1), 177–196.</w:t>
      </w:r>
    </w:p>
    <w:p w14:paraId="314479D1" w14:textId="77777777" w:rsidR="00A6125E" w:rsidRDefault="00000000">
      <w:pPr>
        <w:spacing w:after="80"/>
        <w:ind w:left="360" w:hanging="360"/>
      </w:pPr>
      <w:r>
        <w:rPr>
          <w:sz w:val="20"/>
          <w:szCs w:val="20"/>
        </w:rPr>
        <w:t>Logan, B. F., &amp; Shepp, L. A. (1977). A variational problem for random Young tableaux. Advances in Mathematics, 26(2), 206–222.</w:t>
      </w:r>
    </w:p>
    <w:p w14:paraId="2B020B56" w14:textId="77777777" w:rsidR="00A6125E" w:rsidRDefault="00000000">
      <w:pPr>
        <w:spacing w:after="80"/>
        <w:ind w:left="360" w:hanging="360"/>
      </w:pPr>
      <w:r>
        <w:rPr>
          <w:sz w:val="20"/>
          <w:szCs w:val="20"/>
        </w:rPr>
        <w:t>Miettinen, K. (1999). Nonlinear Multiobjective Optimization. Kluwer Academic Publishers.</w:t>
      </w:r>
    </w:p>
    <w:p w14:paraId="0879B5DE" w14:textId="77777777" w:rsidR="00A6125E" w:rsidRDefault="00000000">
      <w:pPr>
        <w:spacing w:after="80"/>
        <w:ind w:left="360" w:hanging="360"/>
      </w:pPr>
      <w:r>
        <w:rPr>
          <w:sz w:val="20"/>
          <w:szCs w:val="20"/>
        </w:rPr>
        <w:t>Paninski, L. (2003). Estimation of entropy and mutual information. Neural Computation, 15(6), 1191–1253.</w:t>
      </w:r>
    </w:p>
    <w:p w14:paraId="4042AE09" w14:textId="77777777" w:rsidR="00A6125E" w:rsidRDefault="00000000">
      <w:pPr>
        <w:spacing w:after="80"/>
        <w:ind w:left="360" w:hanging="360"/>
      </w:pPr>
      <w:r>
        <w:rPr>
          <w:sz w:val="20"/>
          <w:szCs w:val="20"/>
        </w:rPr>
        <w:t>Vershik, A. M., &amp; Kerov, S. V. (1977). Asymptotics of the Plancherel measure of the symmetric group and the limiting form of Young tables. Soviet Mathematics Doklady, 18, 527–531.</w:t>
      </w:r>
    </w:p>
    <w:p w14:paraId="591B6570" w14:textId="77777777" w:rsidR="00A6125E" w:rsidRDefault="00000000">
      <w:pPr>
        <w:spacing w:after="80"/>
        <w:ind w:left="360" w:hanging="360"/>
      </w:pPr>
      <w:r>
        <w:rPr>
          <w:sz w:val="20"/>
          <w:szCs w:val="20"/>
        </w:rPr>
        <w:t>Wilks, S. S. (1938). The large-sample distribution of the likelihood ratio for testing composite hypotheses. The Annals of Mathematical Statistics, 9(1), 60–62.</w:t>
      </w:r>
    </w:p>
    <w:p w14:paraId="0B0F4F2F" w14:textId="77777777" w:rsidR="00A6125E" w:rsidRDefault="00000000">
      <w:pPr>
        <w:spacing w:after="80"/>
        <w:ind w:left="360" w:hanging="360"/>
      </w:pPr>
      <w:r>
        <w:rPr>
          <w:sz w:val="20"/>
          <w:szCs w:val="20"/>
        </w:rPr>
        <w:lastRenderedPageBreak/>
        <w:t>Yan, X., &amp; Jin, Y. (2024). EmoDM: A diffusion model for evolutionary multi-objective optimization. arXiv:2401.15931.</w:t>
      </w:r>
    </w:p>
    <w:p w14:paraId="655D7B37" w14:textId="77777777" w:rsidR="00A6125E" w:rsidRDefault="00000000">
      <w:pPr>
        <w:spacing w:after="80"/>
        <w:ind w:left="360" w:hanging="360"/>
      </w:pPr>
      <w:r>
        <w:rPr>
          <w:sz w:val="20"/>
          <w:szCs w:val="20"/>
        </w:rPr>
        <w:t>Zhang, Y., Hartl, B., Hazan, H., &amp; Levin, M. (2025). Diffusion models are evolutionary algorithms. ICLR 2025. arXiv:2410.02543.</w:t>
      </w:r>
    </w:p>
    <w:sectPr w:rsidR="00A6125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39A6" w14:textId="77777777" w:rsidR="005A21BA" w:rsidRDefault="005A21BA">
      <w:r>
        <w:separator/>
      </w:r>
    </w:p>
  </w:endnote>
  <w:endnote w:type="continuationSeparator" w:id="0">
    <w:p w14:paraId="4D6A72E7" w14:textId="77777777" w:rsidR="005A21BA" w:rsidRDefault="005A2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3DA4" w14:textId="77777777" w:rsidR="00A6125E" w:rsidRDefault="00000000">
    <w:pPr>
      <w:jc w:val="center"/>
    </w:pPr>
    <w:r>
      <w:rPr>
        <w:color w:val="777777"/>
        <w:sz w:val="16"/>
        <w:szCs w:val="16"/>
      </w:rPr>
      <w:t xml:space="preserve">The Geometry of Fusion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63650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5032" w14:textId="77777777" w:rsidR="005A21BA" w:rsidRDefault="005A21BA">
      <w:r>
        <w:separator/>
      </w:r>
    </w:p>
  </w:footnote>
  <w:footnote w:type="continuationSeparator" w:id="0">
    <w:p w14:paraId="2A8D32EF" w14:textId="77777777" w:rsidR="005A21BA" w:rsidRDefault="005A21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0763E"/>
    <w:multiLevelType w:val="hybridMultilevel"/>
    <w:tmpl w:val="23F6D728"/>
    <w:lvl w:ilvl="0" w:tplc="BA6C52F2">
      <w:start w:val="1"/>
      <w:numFmt w:val="bullet"/>
      <w:lvlText w:val="●"/>
      <w:lvlJc w:val="left"/>
      <w:pPr>
        <w:ind w:left="720" w:hanging="360"/>
      </w:pPr>
    </w:lvl>
    <w:lvl w:ilvl="1" w:tplc="6E066A40">
      <w:start w:val="1"/>
      <w:numFmt w:val="bullet"/>
      <w:lvlText w:val="○"/>
      <w:lvlJc w:val="left"/>
      <w:pPr>
        <w:ind w:left="1440" w:hanging="360"/>
      </w:pPr>
    </w:lvl>
    <w:lvl w:ilvl="2" w:tplc="A25C3C5A">
      <w:start w:val="1"/>
      <w:numFmt w:val="bullet"/>
      <w:lvlText w:val="■"/>
      <w:lvlJc w:val="left"/>
      <w:pPr>
        <w:ind w:left="2160" w:hanging="360"/>
      </w:pPr>
    </w:lvl>
    <w:lvl w:ilvl="3" w:tplc="AA18CE0A">
      <w:start w:val="1"/>
      <w:numFmt w:val="bullet"/>
      <w:lvlText w:val="●"/>
      <w:lvlJc w:val="left"/>
      <w:pPr>
        <w:ind w:left="2880" w:hanging="360"/>
      </w:pPr>
    </w:lvl>
    <w:lvl w:ilvl="4" w:tplc="F6B87804">
      <w:start w:val="1"/>
      <w:numFmt w:val="bullet"/>
      <w:lvlText w:val="○"/>
      <w:lvlJc w:val="left"/>
      <w:pPr>
        <w:ind w:left="3600" w:hanging="360"/>
      </w:pPr>
    </w:lvl>
    <w:lvl w:ilvl="5" w:tplc="D1BEEE48">
      <w:start w:val="1"/>
      <w:numFmt w:val="bullet"/>
      <w:lvlText w:val="■"/>
      <w:lvlJc w:val="left"/>
      <w:pPr>
        <w:ind w:left="4320" w:hanging="360"/>
      </w:pPr>
    </w:lvl>
    <w:lvl w:ilvl="6" w:tplc="C5C21D4A">
      <w:start w:val="1"/>
      <w:numFmt w:val="bullet"/>
      <w:lvlText w:val="●"/>
      <w:lvlJc w:val="left"/>
      <w:pPr>
        <w:ind w:left="5040" w:hanging="360"/>
      </w:pPr>
    </w:lvl>
    <w:lvl w:ilvl="7" w:tplc="2B42F216">
      <w:start w:val="1"/>
      <w:numFmt w:val="bullet"/>
      <w:lvlText w:val="●"/>
      <w:lvlJc w:val="left"/>
      <w:pPr>
        <w:ind w:left="5760" w:hanging="360"/>
      </w:pPr>
    </w:lvl>
    <w:lvl w:ilvl="8" w:tplc="B63CBA02">
      <w:start w:val="1"/>
      <w:numFmt w:val="bullet"/>
      <w:lvlText w:val="●"/>
      <w:lvlJc w:val="left"/>
      <w:pPr>
        <w:ind w:left="6480" w:hanging="360"/>
      </w:pPr>
    </w:lvl>
  </w:abstractNum>
  <w:abstractNum w:abstractNumId="1" w15:restartNumberingAfterBreak="0">
    <w:nsid w:val="7BE71CE2"/>
    <w:multiLevelType w:val="hybridMultilevel"/>
    <w:tmpl w:val="97541E5C"/>
    <w:lvl w:ilvl="0" w:tplc="27068960">
      <w:start w:val="1"/>
      <w:numFmt w:val="bullet"/>
      <w:lvlText w:val="•"/>
      <w:lvlJc w:val="left"/>
      <w:pPr>
        <w:ind w:left="540" w:hanging="270"/>
      </w:pPr>
    </w:lvl>
    <w:lvl w:ilvl="1" w:tplc="8E66868C">
      <w:numFmt w:val="decimal"/>
      <w:lvlText w:val=""/>
      <w:lvlJc w:val="left"/>
    </w:lvl>
    <w:lvl w:ilvl="2" w:tplc="45FE9696">
      <w:numFmt w:val="decimal"/>
      <w:lvlText w:val=""/>
      <w:lvlJc w:val="left"/>
    </w:lvl>
    <w:lvl w:ilvl="3" w:tplc="A2C87004">
      <w:numFmt w:val="decimal"/>
      <w:lvlText w:val=""/>
      <w:lvlJc w:val="left"/>
    </w:lvl>
    <w:lvl w:ilvl="4" w:tplc="BBFAE0D8">
      <w:numFmt w:val="decimal"/>
      <w:lvlText w:val=""/>
      <w:lvlJc w:val="left"/>
    </w:lvl>
    <w:lvl w:ilvl="5" w:tplc="64EC462C">
      <w:numFmt w:val="decimal"/>
      <w:lvlText w:val=""/>
      <w:lvlJc w:val="left"/>
    </w:lvl>
    <w:lvl w:ilvl="6" w:tplc="85243EB8">
      <w:numFmt w:val="decimal"/>
      <w:lvlText w:val=""/>
      <w:lvlJc w:val="left"/>
    </w:lvl>
    <w:lvl w:ilvl="7" w:tplc="A33EF6FC">
      <w:numFmt w:val="decimal"/>
      <w:lvlText w:val=""/>
      <w:lvlJc w:val="left"/>
    </w:lvl>
    <w:lvl w:ilvl="8" w:tplc="D0526274">
      <w:numFmt w:val="decimal"/>
      <w:lvlText w:val=""/>
      <w:lvlJc w:val="left"/>
    </w:lvl>
  </w:abstractNum>
  <w:num w:numId="1" w16cid:durableId="2037004927">
    <w:abstractNumId w:val="0"/>
    <w:lvlOverride w:ilvl="0">
      <w:startOverride w:val="1"/>
    </w:lvlOverride>
  </w:num>
  <w:num w:numId="2" w16cid:durableId="643508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25E"/>
    <w:rsid w:val="0037303F"/>
    <w:rsid w:val="005A21BA"/>
    <w:rsid w:val="0063650C"/>
    <w:rsid w:val="00684E53"/>
    <w:rsid w:val="00A6125E"/>
    <w:rsid w:val="00C31BA2"/>
    <w:rsid w:val="00EF6704"/>
    <w:rsid w:val="00F13F7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53EA"/>
  <w15:docId w15:val="{BBFBD664-2AAC-4C65-87D6-A5BE4F68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8311</Words>
  <Characters>47375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The Geometry of Fusion</vt:lpstr>
    </vt:vector>
  </TitlesOfParts>
  <Company/>
  <LinksUpToDate>false</LinksUpToDate>
  <CharactersWithSpaces>55575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Geometry of Fusion</dc:title>
  <dc:creator>Debi Prasad Ghosh</dc:creator>
  <cp:lastModifiedBy>Debiprasad Ghosh</cp:lastModifiedBy>
  <cp:revision>5</cp:revision>
  <dcterms:created xsi:type="dcterms:W3CDTF">2026-10-13T18:03:00Z</dcterms:created>
  <dcterms:modified xsi:type="dcterms:W3CDTF">2026-10-13T18:18:00Z</dcterms:modified>
</cp:coreProperties>
</file>