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0B875C0A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32E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Georeferensi</w:t>
                                    </w:r>
                                    <w:r w:rsidR="00AC61C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File Hasil Scan Peta SP2020-WS</w:t>
                                    </w:r>
                                  </w:sdtContent>
                                </w:sdt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0B875C0A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32E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Georeferensi</w:t>
                              </w:r>
                              <w:r w:rsidR="00AC61C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File Hasil Scan Peta SP2020-WS</w:t>
                              </w:r>
                            </w:sdtContent>
                          </w:sdt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E33FD85" w:rsidR="003A610B" w:rsidRDefault="003A610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E33FD85" w:rsidR="003A610B" w:rsidRDefault="003A610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7BEB51B7" w:rsidR="005E60A6" w:rsidRDefault="00AC61C0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Sensus Penduduk (SP2020) menghasilkan peta SP2020-WS hasil lapangan yang dilengkapi titik bangunan, nomor bangunan, dan perbaikan batas SLS (jika ada).</w:t>
      </w:r>
      <w:r w:rsidR="00271C39">
        <w:rPr>
          <w:sz w:val="24"/>
          <w:szCs w:val="24"/>
        </w:rPr>
        <w:t>Untuk merubah peta</w:t>
      </w:r>
      <w:r w:rsidR="005E60A6">
        <w:rPr>
          <w:sz w:val="24"/>
          <w:szCs w:val="24"/>
        </w:rPr>
        <w:t xml:space="preserve"> kertas</w:t>
      </w:r>
      <w:r w:rsidR="00271C39">
        <w:rPr>
          <w:sz w:val="24"/>
          <w:szCs w:val="24"/>
        </w:rPr>
        <w:t xml:space="preserve"> tersebut menjadi peta digital</w:t>
      </w:r>
      <w:r w:rsidR="005E60A6">
        <w:rPr>
          <w:sz w:val="24"/>
          <w:szCs w:val="24"/>
        </w:rPr>
        <w:t>, tahapan pertama yang harus dilakukan adalah melakukan scan terhadap seluruh peta tersebut.</w:t>
      </w:r>
      <w:r w:rsidR="00B32E83">
        <w:rPr>
          <w:sz w:val="24"/>
          <w:szCs w:val="24"/>
        </w:rPr>
        <w:t xml:space="preserve"> </w:t>
      </w:r>
      <w:r w:rsidR="00B32E83" w:rsidRPr="00B32E83">
        <w:rPr>
          <w:i/>
          <w:iCs/>
          <w:sz w:val="24"/>
          <w:szCs w:val="24"/>
        </w:rPr>
        <w:t>File</w:t>
      </w:r>
      <w:r w:rsidR="00B32E83">
        <w:rPr>
          <w:sz w:val="24"/>
          <w:szCs w:val="24"/>
        </w:rPr>
        <w:t xml:space="preserve"> hasil </w:t>
      </w:r>
      <w:r w:rsidR="00B32E83" w:rsidRPr="00B32E83">
        <w:rPr>
          <w:i/>
          <w:iCs/>
          <w:sz w:val="24"/>
          <w:szCs w:val="24"/>
        </w:rPr>
        <w:t>scan</w:t>
      </w:r>
      <w:r w:rsidR="00B32E83">
        <w:rPr>
          <w:sz w:val="24"/>
          <w:szCs w:val="24"/>
        </w:rPr>
        <w:t xml:space="preserve"> peta SP2020-WS akan di-</w:t>
      </w:r>
      <w:r w:rsidR="00B32E83" w:rsidRPr="00B32E83">
        <w:rPr>
          <w:i/>
          <w:iCs/>
          <w:sz w:val="24"/>
          <w:szCs w:val="24"/>
        </w:rPr>
        <w:t>overlay</w:t>
      </w:r>
      <w:r w:rsidR="00B32E83">
        <w:rPr>
          <w:sz w:val="24"/>
          <w:szCs w:val="24"/>
        </w:rPr>
        <w:t xml:space="preserve"> dengan peta digital SLS. </w:t>
      </w:r>
      <w:r w:rsidR="00B32E83" w:rsidRPr="00B32E83">
        <w:rPr>
          <w:i/>
          <w:iCs/>
          <w:sz w:val="24"/>
          <w:szCs w:val="24"/>
        </w:rPr>
        <w:t>File</w:t>
      </w:r>
      <w:r w:rsidR="00B32E83">
        <w:rPr>
          <w:sz w:val="24"/>
          <w:szCs w:val="24"/>
        </w:rPr>
        <w:t xml:space="preserve"> hasil </w:t>
      </w:r>
      <w:r w:rsidR="00B32E83" w:rsidRPr="00B32E83">
        <w:rPr>
          <w:i/>
          <w:iCs/>
          <w:sz w:val="24"/>
          <w:szCs w:val="24"/>
        </w:rPr>
        <w:t>scan</w:t>
      </w:r>
      <w:r w:rsidR="00B32E83">
        <w:rPr>
          <w:sz w:val="24"/>
          <w:szCs w:val="24"/>
        </w:rPr>
        <w:t xml:space="preserve"> peta SP2020-WS tersebut belum memiliki georeferensi atau sistem koordinat.</w:t>
      </w:r>
    </w:p>
    <w:p w14:paraId="512069BC" w14:textId="048E7144" w:rsidR="005E60A6" w:rsidRDefault="00B32E83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 w:rsidRPr="00B32E83">
        <w:rPr>
          <w:sz w:val="24"/>
          <w:szCs w:val="24"/>
        </w:rPr>
        <w:drawing>
          <wp:inline distT="0" distB="0" distL="0" distR="0" wp14:anchorId="679BF466" wp14:editId="64FBDDD2">
            <wp:extent cx="4904508" cy="5824993"/>
            <wp:effectExtent l="0" t="0" r="0" b="4445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08" cy="58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08595EF8" w:rsidR="005E60A6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>. Alur</w:t>
      </w:r>
      <w:r w:rsidR="00B32E83">
        <w:rPr>
          <w:sz w:val="24"/>
          <w:szCs w:val="24"/>
        </w:rPr>
        <w:t xml:space="preserve"> Tahapan</w:t>
      </w:r>
      <w:r>
        <w:rPr>
          <w:sz w:val="24"/>
          <w:szCs w:val="24"/>
        </w:rPr>
        <w:t xml:space="preserve"> Proses </w:t>
      </w:r>
      <w:r w:rsidR="00B32E83">
        <w:rPr>
          <w:i/>
          <w:iCs/>
          <w:sz w:val="24"/>
          <w:szCs w:val="24"/>
        </w:rPr>
        <w:t>Georeference</w:t>
      </w:r>
      <w:r>
        <w:rPr>
          <w:sz w:val="24"/>
          <w:szCs w:val="24"/>
        </w:rPr>
        <w:t xml:space="preserve"> Peta SP2020-WS</w:t>
      </w: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Kegiatan Manipulasi Data</w:t>
      </w:r>
    </w:p>
    <w:p w14:paraId="0639C9D5" w14:textId="14243168" w:rsidR="00EC7553" w:rsidRDefault="00EC7553" w:rsidP="00EC7553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ini bertujuan untuk memberikan referensi geografi atau sistem koordinat dari objek yang berupa </w:t>
      </w:r>
      <w:r w:rsidRPr="00EC7553">
        <w:rPr>
          <w:i/>
          <w:iCs/>
          <w:sz w:val="24"/>
          <w:szCs w:val="24"/>
        </w:rPr>
        <w:t>raster</w:t>
      </w:r>
      <w:r>
        <w:rPr>
          <w:sz w:val="24"/>
          <w:szCs w:val="24"/>
        </w:rPr>
        <w:t xml:space="preserve"> atau </w:t>
      </w:r>
      <w:r w:rsidRPr="00EC7553">
        <w:rPr>
          <w:i/>
          <w:iCs/>
          <w:sz w:val="24"/>
          <w:szCs w:val="24"/>
        </w:rPr>
        <w:t>image</w:t>
      </w:r>
      <w:r>
        <w:rPr>
          <w:sz w:val="24"/>
          <w:szCs w:val="24"/>
        </w:rPr>
        <w:t xml:space="preserve"> (peta SP2020-WS) ke dalam sistem koordinat tertentu</w:t>
      </w:r>
      <w:r w:rsidR="002825F1">
        <w:rPr>
          <w:sz w:val="24"/>
          <w:szCs w:val="24"/>
        </w:rPr>
        <w:t>.</w:t>
      </w:r>
      <w:r>
        <w:rPr>
          <w:sz w:val="24"/>
          <w:szCs w:val="24"/>
        </w:rPr>
        <w:t xml:space="preserve"> Sebelum melakukan proses </w:t>
      </w:r>
      <w:r w:rsidRPr="004A0144">
        <w:rPr>
          <w:i/>
          <w:iCs/>
          <w:sz w:val="24"/>
          <w:szCs w:val="24"/>
        </w:rPr>
        <w:t>georeference</w:t>
      </w:r>
      <w:r>
        <w:rPr>
          <w:sz w:val="24"/>
          <w:szCs w:val="24"/>
        </w:rPr>
        <w:t>, diperlukan alat dan bahan sebagai berikut:</w:t>
      </w:r>
    </w:p>
    <w:p w14:paraId="4B882DEF" w14:textId="19948035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3.10 (LTR) yang dilengkapi dengan </w:t>
      </w:r>
      <w:r w:rsidRPr="00EC7553">
        <w:rPr>
          <w:i/>
          <w:iCs/>
          <w:sz w:val="24"/>
          <w:szCs w:val="24"/>
        </w:rPr>
        <w:t>plugin</w:t>
      </w:r>
      <w:r>
        <w:rPr>
          <w:sz w:val="24"/>
          <w:szCs w:val="24"/>
        </w:rPr>
        <w:t xml:space="preserve"> Freehand Raster Georeferencer dan QuickMap Services;</w:t>
      </w:r>
    </w:p>
    <w:p w14:paraId="710724CD" w14:textId="2B53B25F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 w:rsidRPr="00EC7553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WS-2020 yang sudah di-</w:t>
      </w:r>
      <w:r w:rsidRPr="00EC7553">
        <w:rPr>
          <w:i/>
          <w:iCs/>
          <w:sz w:val="24"/>
          <w:szCs w:val="24"/>
        </w:rPr>
        <w:t>rename</w:t>
      </w:r>
      <w:r>
        <w:rPr>
          <w:sz w:val="24"/>
          <w:szCs w:val="24"/>
        </w:rPr>
        <w:t>;</w:t>
      </w:r>
    </w:p>
    <w:p w14:paraId="44EEA6BA" w14:textId="74266C35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SLS/non SLS 2019, diunduh di GS </w:t>
      </w:r>
      <w:r w:rsidRPr="00EC7553">
        <w:rPr>
          <w:sz w:val="24"/>
          <w:szCs w:val="24"/>
        </w:rPr>
        <w:t>(</w:t>
      </w:r>
      <w:hyperlink r:id="rId9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0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 w:rsidR="00732D7E">
        <w:rPr>
          <w:sz w:val="24"/>
          <w:szCs w:val="24"/>
        </w:rPr>
        <w:t xml:space="preserve"> </w:t>
      </w:r>
      <w:r>
        <w:rPr>
          <w:sz w:val="24"/>
          <w:szCs w:val="24"/>
        </w:rPr>
        <w:t>pada menu peta digital</w:t>
      </w:r>
      <w:r w:rsidR="00732D7E">
        <w:rPr>
          <w:sz w:val="24"/>
          <w:szCs w:val="24"/>
        </w:rPr>
        <w:t>.</w:t>
      </w:r>
    </w:p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1B6D2DE8" w14:textId="3305335C" w:rsidR="00B21B60" w:rsidRDefault="00B21B60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manipulasi data adalah</w:t>
      </w:r>
      <w:r w:rsidR="00550D75">
        <w:rPr>
          <w:sz w:val="24"/>
          <w:szCs w:val="24"/>
        </w:rPr>
        <w:t xml:space="preserve"> </w:t>
      </w:r>
      <w:r w:rsidR="004A0144">
        <w:rPr>
          <w:sz w:val="24"/>
          <w:szCs w:val="24"/>
        </w:rPr>
        <w:t xml:space="preserve">file peta SP2020-WS </w:t>
      </w:r>
      <w:r w:rsidR="00976D19">
        <w:rPr>
          <w:sz w:val="24"/>
          <w:szCs w:val="24"/>
        </w:rPr>
        <w:t>(2061</w:t>
      </w:r>
      <w:r w:rsidR="00531933">
        <w:rPr>
          <w:sz w:val="24"/>
          <w:szCs w:val="24"/>
        </w:rPr>
        <w:t xml:space="preserve"> </w:t>
      </w:r>
      <w:r w:rsidR="00531933" w:rsidRPr="00531933">
        <w:rPr>
          <w:i/>
          <w:iCs/>
          <w:sz w:val="24"/>
          <w:szCs w:val="24"/>
        </w:rPr>
        <w:t>file</w:t>
      </w:r>
      <w:r w:rsidR="00976D19">
        <w:rPr>
          <w:sz w:val="24"/>
          <w:szCs w:val="24"/>
        </w:rPr>
        <w:t xml:space="preserve">) </w:t>
      </w:r>
      <w:r w:rsidR="004A0144">
        <w:rPr>
          <w:sz w:val="24"/>
          <w:szCs w:val="24"/>
        </w:rPr>
        <w:t>yang telah bergeoreferensi</w:t>
      </w:r>
      <w:r w:rsidR="00EA58F3">
        <w:rPr>
          <w:sz w:val="24"/>
          <w:szCs w:val="24"/>
        </w:rPr>
        <w:t>.</w:t>
      </w:r>
      <w:r w:rsidR="000301A9">
        <w:rPr>
          <w:sz w:val="24"/>
          <w:szCs w:val="24"/>
        </w:rPr>
        <w:t xml:space="preserve"> </w:t>
      </w:r>
      <w:r w:rsidR="004A0144">
        <w:rPr>
          <w:sz w:val="24"/>
          <w:szCs w:val="24"/>
        </w:rPr>
        <w:t xml:space="preserve">Georeferensi adalah memberikan referensi geografi atau sistem koordinat dari objek yang berupa </w:t>
      </w:r>
      <w:r w:rsidR="004A0144" w:rsidRPr="00EC7553">
        <w:rPr>
          <w:i/>
          <w:iCs/>
          <w:sz w:val="24"/>
          <w:szCs w:val="24"/>
        </w:rPr>
        <w:t>raster</w:t>
      </w:r>
      <w:r w:rsidR="004A0144">
        <w:rPr>
          <w:sz w:val="24"/>
          <w:szCs w:val="24"/>
        </w:rPr>
        <w:t xml:space="preserve"> atau </w:t>
      </w:r>
      <w:r w:rsidR="004A0144" w:rsidRPr="00EC7553">
        <w:rPr>
          <w:i/>
          <w:iCs/>
          <w:sz w:val="24"/>
          <w:szCs w:val="24"/>
        </w:rPr>
        <w:t>image</w:t>
      </w:r>
      <w:r w:rsidR="004A0144">
        <w:rPr>
          <w:sz w:val="24"/>
          <w:szCs w:val="24"/>
        </w:rPr>
        <w:t xml:space="preserve"> (peta SP2020-WS) ke dalam sistem koordinat tertentu.</w:t>
      </w:r>
    </w:p>
    <w:p w14:paraId="2CEEC0BF" w14:textId="77777777" w:rsidR="006C62E8" w:rsidRPr="000301A9" w:rsidRDefault="006C62E8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65E4FA62" w14:textId="5E635A11" w:rsidR="0047774E" w:rsidRDefault="00976D19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036B5C11" wp14:editId="5401D1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240D" w14:textId="59EB3FF3" w:rsidR="00EA58F3" w:rsidRPr="00A0471C" w:rsidRDefault="00EA58F3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976D1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Hasil </w:t>
      </w:r>
      <w:r w:rsidR="00162910">
        <w:rPr>
          <w:i/>
          <w:iCs/>
          <w:sz w:val="24"/>
          <w:szCs w:val="24"/>
        </w:rPr>
        <w:t>G</w:t>
      </w:r>
      <w:r w:rsidR="00976D19">
        <w:rPr>
          <w:i/>
          <w:iCs/>
          <w:sz w:val="24"/>
          <w:szCs w:val="24"/>
        </w:rPr>
        <w:t>eoreference</w:t>
      </w:r>
      <w:r>
        <w:rPr>
          <w:sz w:val="24"/>
          <w:szCs w:val="24"/>
        </w:rPr>
        <w:t xml:space="preserve"> </w:t>
      </w:r>
      <w:r w:rsidRPr="00394DC1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SP2020-WS</w:t>
      </w: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Script/Command yang Digunakan</w:t>
      </w:r>
    </w:p>
    <w:p w14:paraId="35A94A77" w14:textId="747355A4" w:rsidR="00A0471C" w:rsidRDefault="00A0471C" w:rsidP="00A0471C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melakukan proses </w:t>
      </w:r>
      <w:r w:rsidRPr="004A0144">
        <w:rPr>
          <w:i/>
          <w:iCs/>
          <w:sz w:val="24"/>
          <w:szCs w:val="24"/>
        </w:rPr>
        <w:t>georeference</w:t>
      </w:r>
      <w:r>
        <w:rPr>
          <w:sz w:val="24"/>
          <w:szCs w:val="24"/>
        </w:rPr>
        <w:t>, diperlukan alat dan bahan sebagai berikut:</w:t>
      </w:r>
    </w:p>
    <w:p w14:paraId="3A9A7ECA" w14:textId="77777777" w:rsidR="00A0471C" w:rsidRDefault="00A0471C" w:rsidP="00A0471C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3.10 (LTR) yang dilengkapi dengan </w:t>
      </w:r>
      <w:r w:rsidRPr="00EC7553">
        <w:rPr>
          <w:i/>
          <w:iCs/>
          <w:sz w:val="24"/>
          <w:szCs w:val="24"/>
        </w:rPr>
        <w:t>plugin</w:t>
      </w:r>
      <w:r>
        <w:rPr>
          <w:sz w:val="24"/>
          <w:szCs w:val="24"/>
        </w:rPr>
        <w:t xml:space="preserve"> Freehand Raster Georeferencer dan QuickMap Services;</w:t>
      </w:r>
    </w:p>
    <w:p w14:paraId="53FED0C4" w14:textId="77777777" w:rsidR="00A0471C" w:rsidRDefault="00A0471C" w:rsidP="00A0471C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EC7553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WS-2020 yang sudah di-</w:t>
      </w:r>
      <w:r w:rsidRPr="00EC7553">
        <w:rPr>
          <w:i/>
          <w:iCs/>
          <w:sz w:val="24"/>
          <w:szCs w:val="24"/>
        </w:rPr>
        <w:t>rename</w:t>
      </w:r>
      <w:r>
        <w:rPr>
          <w:sz w:val="24"/>
          <w:szCs w:val="24"/>
        </w:rPr>
        <w:t>;</w:t>
      </w:r>
    </w:p>
    <w:p w14:paraId="5304786F" w14:textId="011227FE" w:rsidR="005C4EED" w:rsidRDefault="00A0471C" w:rsidP="005C4EED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SLS/non SLS 2019, diunduh di GS </w:t>
      </w:r>
      <w:r w:rsidRPr="00EC7553">
        <w:rPr>
          <w:sz w:val="24"/>
          <w:szCs w:val="24"/>
        </w:rPr>
        <w:t>(</w:t>
      </w:r>
      <w:hyperlink r:id="rId12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3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>
        <w:rPr>
          <w:sz w:val="24"/>
          <w:szCs w:val="24"/>
        </w:rPr>
        <w:t xml:space="preserve"> pada menu peta digital.</w:t>
      </w:r>
    </w:p>
    <w:p w14:paraId="5782AA0D" w14:textId="7B5826B0" w:rsidR="00D205B5" w:rsidRPr="00D205B5" w:rsidRDefault="00D205B5" w:rsidP="005C4EED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Tata cara </w:t>
      </w:r>
      <w:r w:rsidR="004476E7">
        <w:rPr>
          <w:sz w:val="24"/>
          <w:szCs w:val="24"/>
        </w:rPr>
        <w:t>selengkapnya</w:t>
      </w:r>
      <w:r>
        <w:rPr>
          <w:sz w:val="24"/>
          <w:szCs w:val="24"/>
        </w:rPr>
        <w:t xml:space="preserve"> dapat dilihat pada </w:t>
      </w:r>
      <w:r w:rsidRPr="00D205B5">
        <w:rPr>
          <w:i/>
          <w:iCs/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D205B5">
        <w:rPr>
          <w:sz w:val="24"/>
          <w:szCs w:val="24"/>
        </w:rPr>
        <w:t>H1S3 Georeferensi Hasil Scan Peta SP2020-WS.pptx</w:t>
      </w:r>
      <w:r>
        <w:rPr>
          <w:sz w:val="24"/>
          <w:szCs w:val="24"/>
        </w:rPr>
        <w:t xml:space="preserve"> yang sudah dilampirkan.</w:t>
      </w:r>
    </w:p>
    <w:p w14:paraId="7689822B" w14:textId="77777777" w:rsidR="005C4EED" w:rsidRPr="005C4EED" w:rsidRDefault="005C4EED" w:rsidP="005C4EED">
      <w:pPr>
        <w:spacing w:line="360" w:lineRule="auto"/>
        <w:jc w:val="both"/>
        <w:rPr>
          <w:sz w:val="24"/>
          <w:szCs w:val="24"/>
        </w:rPr>
      </w:pPr>
    </w:p>
    <w:p w14:paraId="716008A7" w14:textId="77777777" w:rsidR="00BD2B3D" w:rsidRDefault="00BD2B3D" w:rsidP="00BD2B3D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</w:p>
    <w:sectPr w:rsidR="00BD2B3D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4999" w14:textId="77777777" w:rsidR="00FA48FE" w:rsidRDefault="00FA48FE" w:rsidP="00CB5607">
      <w:pPr>
        <w:spacing w:after="0" w:line="240" w:lineRule="auto"/>
      </w:pPr>
      <w:r>
        <w:separator/>
      </w:r>
    </w:p>
  </w:endnote>
  <w:endnote w:type="continuationSeparator" w:id="0">
    <w:p w14:paraId="3079301B" w14:textId="77777777" w:rsidR="00FA48FE" w:rsidRDefault="00FA48FE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B21F" w14:textId="77777777" w:rsidR="00FA48FE" w:rsidRDefault="00FA48FE" w:rsidP="00CB5607">
      <w:pPr>
        <w:spacing w:after="0" w:line="240" w:lineRule="auto"/>
      </w:pPr>
      <w:r>
        <w:separator/>
      </w:r>
    </w:p>
  </w:footnote>
  <w:footnote w:type="continuationSeparator" w:id="0">
    <w:p w14:paraId="6D4F1AC0" w14:textId="77777777" w:rsidR="00FA48FE" w:rsidRDefault="00FA48FE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1"/>
  </w:num>
  <w:num w:numId="3" w16cid:durableId="243613476">
    <w:abstractNumId w:val="42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1"/>
  </w:num>
  <w:num w:numId="9" w16cid:durableId="1589534591">
    <w:abstractNumId w:val="21"/>
  </w:num>
  <w:num w:numId="10" w16cid:durableId="2105682002">
    <w:abstractNumId w:val="0"/>
  </w:num>
  <w:num w:numId="11" w16cid:durableId="1397239993">
    <w:abstractNumId w:val="33"/>
  </w:num>
  <w:num w:numId="12" w16cid:durableId="1429426979">
    <w:abstractNumId w:val="34"/>
  </w:num>
  <w:num w:numId="13" w16cid:durableId="1042441888">
    <w:abstractNumId w:val="14"/>
  </w:num>
  <w:num w:numId="14" w16cid:durableId="209463995">
    <w:abstractNumId w:val="40"/>
  </w:num>
  <w:num w:numId="15" w16cid:durableId="1451977360">
    <w:abstractNumId w:val="35"/>
  </w:num>
  <w:num w:numId="16" w16cid:durableId="1398354810">
    <w:abstractNumId w:val="3"/>
  </w:num>
  <w:num w:numId="17" w16cid:durableId="199170325">
    <w:abstractNumId w:val="39"/>
  </w:num>
  <w:num w:numId="18" w16cid:durableId="1727872374">
    <w:abstractNumId w:val="44"/>
  </w:num>
  <w:num w:numId="19" w16cid:durableId="707491550">
    <w:abstractNumId w:val="25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3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6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3"/>
  </w:num>
  <w:num w:numId="31" w16cid:durableId="155348105">
    <w:abstractNumId w:val="11"/>
  </w:num>
  <w:num w:numId="32" w16cid:durableId="75715859">
    <w:abstractNumId w:val="47"/>
  </w:num>
  <w:num w:numId="33" w16cid:durableId="1350715776">
    <w:abstractNumId w:val="38"/>
  </w:num>
  <w:num w:numId="34" w16cid:durableId="27027432">
    <w:abstractNumId w:val="45"/>
  </w:num>
  <w:num w:numId="35" w16cid:durableId="1474829519">
    <w:abstractNumId w:val="6"/>
  </w:num>
  <w:num w:numId="36" w16cid:durableId="849368143">
    <w:abstractNumId w:val="36"/>
  </w:num>
  <w:num w:numId="37" w16cid:durableId="1114247648">
    <w:abstractNumId w:val="32"/>
  </w:num>
  <w:num w:numId="38" w16cid:durableId="1092893161">
    <w:abstractNumId w:val="29"/>
  </w:num>
  <w:num w:numId="39" w16cid:durableId="129447059">
    <w:abstractNumId w:val="28"/>
  </w:num>
  <w:num w:numId="40" w16cid:durableId="1939365042">
    <w:abstractNumId w:val="37"/>
  </w:num>
  <w:num w:numId="41" w16cid:durableId="61296196">
    <w:abstractNumId w:val="24"/>
  </w:num>
  <w:num w:numId="42" w16cid:durableId="1965190006">
    <w:abstractNumId w:val="18"/>
  </w:num>
  <w:num w:numId="43" w16cid:durableId="2072382983">
    <w:abstractNumId w:val="22"/>
  </w:num>
  <w:num w:numId="44" w16cid:durableId="1094283377">
    <w:abstractNumId w:val="19"/>
  </w:num>
  <w:num w:numId="45" w16cid:durableId="1179612546">
    <w:abstractNumId w:val="26"/>
  </w:num>
  <w:num w:numId="46" w16cid:durableId="1990788504">
    <w:abstractNumId w:val="27"/>
  </w:num>
  <w:num w:numId="47" w16cid:durableId="1306810536">
    <w:abstractNumId w:val="30"/>
  </w:num>
  <w:num w:numId="48" w16cid:durableId="7308144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427A"/>
    <w:rsid w:val="00017656"/>
    <w:rsid w:val="000301A9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6291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417F"/>
    <w:rsid w:val="001D5AE8"/>
    <w:rsid w:val="001D6A8C"/>
    <w:rsid w:val="001E5CEE"/>
    <w:rsid w:val="00210057"/>
    <w:rsid w:val="002218D2"/>
    <w:rsid w:val="00235236"/>
    <w:rsid w:val="002417BB"/>
    <w:rsid w:val="002454BB"/>
    <w:rsid w:val="0026130E"/>
    <w:rsid w:val="00270BBA"/>
    <w:rsid w:val="00271C39"/>
    <w:rsid w:val="00277E3C"/>
    <w:rsid w:val="002825F1"/>
    <w:rsid w:val="00285986"/>
    <w:rsid w:val="002C63E9"/>
    <w:rsid w:val="00314E96"/>
    <w:rsid w:val="00317FF5"/>
    <w:rsid w:val="00323C2D"/>
    <w:rsid w:val="003359F3"/>
    <w:rsid w:val="00340AD0"/>
    <w:rsid w:val="003462D3"/>
    <w:rsid w:val="00346A0B"/>
    <w:rsid w:val="003513D6"/>
    <w:rsid w:val="003554D6"/>
    <w:rsid w:val="00355B80"/>
    <w:rsid w:val="00372DAF"/>
    <w:rsid w:val="00375DA5"/>
    <w:rsid w:val="003923B6"/>
    <w:rsid w:val="00394DC1"/>
    <w:rsid w:val="003A1784"/>
    <w:rsid w:val="003A610B"/>
    <w:rsid w:val="003B3781"/>
    <w:rsid w:val="003C1914"/>
    <w:rsid w:val="003F53C7"/>
    <w:rsid w:val="0041519A"/>
    <w:rsid w:val="00421E7B"/>
    <w:rsid w:val="00426AF0"/>
    <w:rsid w:val="00427D0C"/>
    <w:rsid w:val="00440CB9"/>
    <w:rsid w:val="004476E7"/>
    <w:rsid w:val="00452D5C"/>
    <w:rsid w:val="0045329F"/>
    <w:rsid w:val="004569F4"/>
    <w:rsid w:val="00456C17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3EAE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512A"/>
    <w:rsid w:val="00845B64"/>
    <w:rsid w:val="00863D80"/>
    <w:rsid w:val="00874AFB"/>
    <w:rsid w:val="00884B22"/>
    <w:rsid w:val="008929E9"/>
    <w:rsid w:val="00894DD7"/>
    <w:rsid w:val="008B6507"/>
    <w:rsid w:val="008C3EB5"/>
    <w:rsid w:val="008D0674"/>
    <w:rsid w:val="008E1662"/>
    <w:rsid w:val="008F3A21"/>
    <w:rsid w:val="0090228C"/>
    <w:rsid w:val="00902E70"/>
    <w:rsid w:val="00906777"/>
    <w:rsid w:val="009111F4"/>
    <w:rsid w:val="009230EB"/>
    <w:rsid w:val="0093197F"/>
    <w:rsid w:val="0095085C"/>
    <w:rsid w:val="00976D19"/>
    <w:rsid w:val="00980832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F19C5"/>
    <w:rsid w:val="00B11A9D"/>
    <w:rsid w:val="00B163DD"/>
    <w:rsid w:val="00B21B60"/>
    <w:rsid w:val="00B32E83"/>
    <w:rsid w:val="00B4255E"/>
    <w:rsid w:val="00B42CC5"/>
    <w:rsid w:val="00B4613B"/>
    <w:rsid w:val="00B60C20"/>
    <w:rsid w:val="00B729C6"/>
    <w:rsid w:val="00B73A68"/>
    <w:rsid w:val="00B80EF3"/>
    <w:rsid w:val="00B83316"/>
    <w:rsid w:val="00B859FB"/>
    <w:rsid w:val="00B96A92"/>
    <w:rsid w:val="00B979D3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30244"/>
    <w:rsid w:val="00D334F7"/>
    <w:rsid w:val="00D33987"/>
    <w:rsid w:val="00D43574"/>
    <w:rsid w:val="00D50D7D"/>
    <w:rsid w:val="00D514F8"/>
    <w:rsid w:val="00D6081F"/>
    <w:rsid w:val="00D62C30"/>
    <w:rsid w:val="00D75EEE"/>
    <w:rsid w:val="00D81A33"/>
    <w:rsid w:val="00D81AD0"/>
    <w:rsid w:val="00D87AF2"/>
    <w:rsid w:val="00D91C18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6C00"/>
    <w:rsid w:val="00E51143"/>
    <w:rsid w:val="00E514F7"/>
    <w:rsid w:val="00E63C76"/>
    <w:rsid w:val="00E672BB"/>
    <w:rsid w:val="00E67755"/>
    <w:rsid w:val="00E722F5"/>
    <w:rsid w:val="00E90538"/>
    <w:rsid w:val="00E94AE7"/>
    <w:rsid w:val="00E967ED"/>
    <w:rsid w:val="00E97CF2"/>
    <w:rsid w:val="00EA58F3"/>
    <w:rsid w:val="00EA7D25"/>
    <w:rsid w:val="00EB4234"/>
    <w:rsid w:val="00EB5A2E"/>
    <w:rsid w:val="00EB627D"/>
    <w:rsid w:val="00EB6E2C"/>
    <w:rsid w:val="00EC7553"/>
    <w:rsid w:val="00ED079E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48FE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ataspasial.bps.go.id/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pasial.bps.go.id/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spasial.bps.go.id/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pasial.bps.go.id/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Georeferensi File Hasil Scan Peta SP2020-WS</dc:subject>
  <dc:creator>Debi Tomika</dc:creator>
  <cp:keywords/>
  <dc:description/>
  <cp:lastModifiedBy>Debi Tomika</cp:lastModifiedBy>
  <cp:revision>272</cp:revision>
  <dcterms:created xsi:type="dcterms:W3CDTF">2023-01-16T08:53:00Z</dcterms:created>
  <dcterms:modified xsi:type="dcterms:W3CDTF">2023-03-20T04:07:00Z</dcterms:modified>
  <cp:category>2021</cp:category>
</cp:coreProperties>
</file>