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6E2" w:rsidRDefault="00A01F72" w:rsidP="00A01F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LAPORAN ALGORITMA APLIKASI PSTKU</w:t>
      </w:r>
    </w:p>
    <w:p w:rsidR="00A01F72" w:rsidRDefault="00A01F72" w:rsidP="00A01F72">
      <w:pPr>
        <w:rPr>
          <w:rFonts w:ascii="Arial" w:hAnsi="Arial" w:cs="Arial"/>
          <w:sz w:val="24"/>
          <w:szCs w:val="24"/>
        </w:rPr>
      </w:pPr>
    </w:p>
    <w:p w:rsidR="00A01F72" w:rsidRDefault="00A01F72" w:rsidP="00A01F72">
      <w:pPr>
        <w:tabs>
          <w:tab w:val="left" w:pos="20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Aplikasi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PSTku</w:t>
      </w:r>
    </w:p>
    <w:p w:rsidR="00A01F72" w:rsidRDefault="00A01F72" w:rsidP="00A01F72">
      <w:pPr>
        <w:tabs>
          <w:tab w:val="left" w:pos="2160"/>
        </w:tabs>
        <w:ind w:left="2250" w:hanging="22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Deskripsi Singkat</w:t>
      </w:r>
      <w:r>
        <w:rPr>
          <w:rFonts w:ascii="Arial" w:hAnsi="Arial" w:cs="Arial"/>
          <w:sz w:val="24"/>
          <w:szCs w:val="24"/>
        </w:rPr>
        <w:tab/>
        <w:t xml:space="preserve">: Aplikasi ini dibuat untuk memudahkan rekan-rekan seluruh pegawai BPS Kota Gorontalo dalam memahami data yang kita miliki, media diseminasi yang kita punya, serta rambu-rambu pelayanan publik yang diharapkan dapat meningkatkan kompetensi seluruh pegawai </w:t>
      </w:r>
      <w:r w:rsidR="00EF63EF">
        <w:rPr>
          <w:rFonts w:ascii="Arial" w:hAnsi="Arial" w:cs="Arial"/>
          <w:sz w:val="24"/>
          <w:szCs w:val="24"/>
        </w:rPr>
        <w:t>dalam pelayanan publik menuju pelayanan prima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63EF" w:rsidRPr="00EF63EF" w:rsidTr="00210CD8">
        <w:trPr>
          <w:trHeight w:val="485"/>
          <w:tblHeader/>
        </w:trPr>
        <w:tc>
          <w:tcPr>
            <w:tcW w:w="3116" w:type="dxa"/>
            <w:vAlign w:val="center"/>
          </w:tcPr>
          <w:p w:rsidR="00EF63EF" w:rsidRPr="00EF63EF" w:rsidRDefault="00EF63EF" w:rsidP="00EF63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Nama Fungsi</w:t>
            </w:r>
          </w:p>
        </w:tc>
        <w:tc>
          <w:tcPr>
            <w:tcW w:w="3117" w:type="dxa"/>
            <w:vAlign w:val="center"/>
          </w:tcPr>
          <w:p w:rsidR="00EF63EF" w:rsidRPr="00EF63EF" w:rsidRDefault="00EF63EF" w:rsidP="00EF63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Deskripsi Fungsi</w:t>
            </w:r>
          </w:p>
        </w:tc>
        <w:tc>
          <w:tcPr>
            <w:tcW w:w="3117" w:type="dxa"/>
            <w:vAlign w:val="center"/>
          </w:tcPr>
          <w:p w:rsidR="00EF63EF" w:rsidRPr="00EF63EF" w:rsidRDefault="00EF63EF" w:rsidP="00EF63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Flowchart</w:t>
            </w:r>
          </w:p>
        </w:tc>
      </w:tr>
      <w:tr w:rsidR="00EF63EF" w:rsidTr="00210CD8">
        <w:trPr>
          <w:trHeight w:val="5660"/>
        </w:trPr>
        <w:tc>
          <w:tcPr>
            <w:tcW w:w="3116" w:type="dxa"/>
          </w:tcPr>
          <w:p w:rsidR="00EF63EF" w:rsidRDefault="00EF63EF" w:rsidP="00EF63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Survei</w:t>
            </w:r>
          </w:p>
        </w:tc>
        <w:tc>
          <w:tcPr>
            <w:tcW w:w="3117" w:type="dxa"/>
          </w:tcPr>
          <w:p w:rsidR="00EF63EF" w:rsidRDefault="00EF63EF" w:rsidP="00EF63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Fungsi ini bertujuan untuk menampilkan daftar survei yang dikerjakan oleh setiap fungsi teknis di BPS Kota Gorontalo. Daftar survei ditampilkan secara detauil mencakup Deskrip</w:t>
            </w:r>
            <w:r w:rsidR="00DC324F">
              <w:rPr>
                <w:rFonts w:ascii="Arial" w:hAnsi="Arial" w:cs="Arial"/>
                <w:sz w:val="24"/>
                <w:szCs w:val="24"/>
              </w:rPr>
              <w:t>si Survei, Tujuan Survei, Variabel yang dikumpulkan, serta Indikator ang dihasilkan.</w:t>
            </w:r>
          </w:p>
        </w:tc>
        <w:tc>
          <w:tcPr>
            <w:tcW w:w="3117" w:type="dxa"/>
          </w:tcPr>
          <w:p w:rsidR="00EF63EF" w:rsidRDefault="00281447" w:rsidP="00EF63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196850</wp:posOffset>
                  </wp:positionV>
                  <wp:extent cx="1428750" cy="4905375"/>
                  <wp:effectExtent l="0" t="0" r="0" b="952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490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10CD8" w:rsidTr="00210CD8">
        <w:trPr>
          <w:trHeight w:val="5660"/>
        </w:trPr>
        <w:tc>
          <w:tcPr>
            <w:tcW w:w="3116" w:type="dxa"/>
          </w:tcPr>
          <w:p w:rsidR="00210CD8" w:rsidRDefault="00210CD8" w:rsidP="00EF63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Indikator Strategis</w:t>
            </w:r>
          </w:p>
        </w:tc>
        <w:tc>
          <w:tcPr>
            <w:tcW w:w="3117" w:type="dxa"/>
          </w:tcPr>
          <w:p w:rsidR="00210CD8" w:rsidRDefault="00210CD8" w:rsidP="00EF63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Fungsi ini bertujuan untuk menampilkan indikator-indikator strategis Kota Gorontalo dalam bentuk grafik batang dan angka</w:t>
            </w:r>
          </w:p>
        </w:tc>
        <w:tc>
          <w:tcPr>
            <w:tcW w:w="3117" w:type="dxa"/>
          </w:tcPr>
          <w:p w:rsidR="00210CD8" w:rsidRDefault="00210CD8" w:rsidP="00EF63E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79375</wp:posOffset>
                  </wp:positionV>
                  <wp:extent cx="1476375" cy="5276850"/>
                  <wp:effectExtent l="0" t="0" r="952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527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10CD8" w:rsidTr="00210CD8">
        <w:trPr>
          <w:trHeight w:val="5660"/>
        </w:trPr>
        <w:tc>
          <w:tcPr>
            <w:tcW w:w="3116" w:type="dxa"/>
          </w:tcPr>
          <w:p w:rsidR="00210CD8" w:rsidRDefault="00210CD8" w:rsidP="00EF63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Fungsi Media</w:t>
            </w:r>
          </w:p>
        </w:tc>
        <w:tc>
          <w:tcPr>
            <w:tcW w:w="3117" w:type="dxa"/>
          </w:tcPr>
          <w:p w:rsidR="00210CD8" w:rsidRDefault="00210CD8" w:rsidP="00EF63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Fungsi ini bertujuan sebagai sarana bagi pegawai untuk mengetahui dan mengakses media diseminasi yang dimiliki oleh BPS Kota Gorontalo</w:t>
            </w:r>
          </w:p>
        </w:tc>
        <w:tc>
          <w:tcPr>
            <w:tcW w:w="3117" w:type="dxa"/>
          </w:tcPr>
          <w:p w:rsidR="00210CD8" w:rsidRDefault="00281447" w:rsidP="00EF63E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69850</wp:posOffset>
                  </wp:positionV>
                  <wp:extent cx="1476375" cy="5133975"/>
                  <wp:effectExtent l="0" t="0" r="9525" b="952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513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81447" w:rsidTr="00210CD8">
        <w:trPr>
          <w:trHeight w:val="5660"/>
        </w:trPr>
        <w:tc>
          <w:tcPr>
            <w:tcW w:w="3116" w:type="dxa"/>
          </w:tcPr>
          <w:p w:rsidR="00281447" w:rsidRDefault="00281447" w:rsidP="00EF63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Fungsi Pelayanan</w:t>
            </w:r>
          </w:p>
        </w:tc>
        <w:tc>
          <w:tcPr>
            <w:tcW w:w="3117" w:type="dxa"/>
          </w:tcPr>
          <w:p w:rsidR="00281447" w:rsidRDefault="00281447" w:rsidP="00EF63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Fungsi ini bertujuan untuk memberikan direktori bagi pegawai terkait segala hal mengenai pelayanan. Mencakup definisi pelayanan publik, dasar hukum, standar dan maklumat pelayanan, jenis-jenis layanan, motto pelayanan, dan hal-hal penting lainnya</w:t>
            </w:r>
          </w:p>
        </w:tc>
        <w:tc>
          <w:tcPr>
            <w:tcW w:w="3117" w:type="dxa"/>
          </w:tcPr>
          <w:p w:rsidR="00281447" w:rsidRDefault="00281447" w:rsidP="00EF63E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3175</wp:posOffset>
                  </wp:positionV>
                  <wp:extent cx="1476375" cy="5133975"/>
                  <wp:effectExtent l="0" t="0" r="9525" b="952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513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F63EF" w:rsidRDefault="00EF63EF" w:rsidP="00EF63EF">
      <w:pPr>
        <w:rPr>
          <w:rFonts w:ascii="Arial" w:hAnsi="Arial" w:cs="Arial"/>
          <w:sz w:val="24"/>
          <w:szCs w:val="24"/>
        </w:rPr>
      </w:pPr>
    </w:p>
    <w:p w:rsidR="00DC324F" w:rsidRDefault="00DC324F" w:rsidP="00EF63EF">
      <w:pPr>
        <w:rPr>
          <w:rFonts w:ascii="Arial" w:hAnsi="Arial" w:cs="Arial"/>
          <w:sz w:val="24"/>
          <w:szCs w:val="24"/>
        </w:rPr>
      </w:pPr>
    </w:p>
    <w:p w:rsidR="00DC324F" w:rsidRDefault="00DC324F" w:rsidP="00EF63EF">
      <w:pPr>
        <w:rPr>
          <w:rFonts w:ascii="Arial" w:hAnsi="Arial" w:cs="Arial"/>
          <w:sz w:val="24"/>
          <w:szCs w:val="24"/>
        </w:rPr>
      </w:pPr>
    </w:p>
    <w:p w:rsidR="00DC324F" w:rsidRPr="00DC324F" w:rsidRDefault="00DC324F" w:rsidP="00DC324F">
      <w:pPr>
        <w:rPr>
          <w:rFonts w:ascii="Arial" w:hAnsi="Arial" w:cs="Arial"/>
          <w:sz w:val="24"/>
          <w:szCs w:val="24"/>
        </w:rPr>
      </w:pPr>
    </w:p>
    <w:sectPr w:rsidR="00DC324F" w:rsidRPr="00DC3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500F9"/>
    <w:multiLevelType w:val="hybridMultilevel"/>
    <w:tmpl w:val="C202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37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72"/>
    <w:rsid w:val="00210CD8"/>
    <w:rsid w:val="00281447"/>
    <w:rsid w:val="00A01F72"/>
    <w:rsid w:val="00C866E2"/>
    <w:rsid w:val="00DC324F"/>
    <w:rsid w:val="00E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0A62"/>
  <w15:chartTrackingRefBased/>
  <w15:docId w15:val="{9696C55A-18BB-437D-A3C1-30A923DF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3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A5880-3645-4234-82E5-81704AEAC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Sigit Nugroho</dc:creator>
  <cp:keywords/>
  <dc:description/>
  <cp:lastModifiedBy>Sigit Nugroho</cp:lastModifiedBy>
  <cp:revision>1</cp:revision>
  <dcterms:created xsi:type="dcterms:W3CDTF">2022-11-29T01:44:00Z</dcterms:created>
  <dcterms:modified xsi:type="dcterms:W3CDTF">2022-11-29T03:19:00Z</dcterms:modified>
</cp:coreProperties>
</file>