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5324" w14:textId="68A0497C" w:rsidR="00B6105C" w:rsidRPr="00B6105C" w:rsidRDefault="00B6105C" w:rsidP="00BA1A1A">
      <w:pPr>
        <w:shd w:val="clear" w:color="auto" w:fill="FFFFFF"/>
        <w:spacing w:before="100" w:beforeAutospacing="1" w:after="100" w:afterAutospacing="1" w:line="240" w:lineRule="auto"/>
        <w:ind w:left="720" w:firstLine="720"/>
        <w:outlineLvl w:val="1"/>
        <w:rPr>
          <w:rFonts w:ascii="Arial" w:eastAsia="Times New Roman" w:hAnsi="Arial" w:cs="Arial"/>
          <w:color w:val="003366"/>
          <w:sz w:val="36"/>
          <w:szCs w:val="36"/>
        </w:rPr>
      </w:pPr>
      <w:r w:rsidRPr="00B6105C">
        <w:rPr>
          <w:rFonts w:ascii="Arial" w:eastAsia="Times New Roman" w:hAnsi="Arial" w:cs="Arial"/>
          <w:color w:val="003366"/>
          <w:sz w:val="36"/>
          <w:szCs w:val="36"/>
        </w:rPr>
        <w:t>URI, URL, URN</w:t>
      </w:r>
      <w:r w:rsidR="00BA1A1A">
        <w:rPr>
          <w:rFonts w:ascii="Arial" w:eastAsia="Times New Roman" w:hAnsi="Arial" w:cs="Arial"/>
          <w:color w:val="003366"/>
          <w:sz w:val="36"/>
          <w:szCs w:val="36"/>
        </w:rPr>
        <w:t xml:space="preserve"> - 2022</w:t>
      </w:r>
    </w:p>
    <w:p w14:paraId="301B0E41" w14:textId="77777777" w:rsidR="0019614F" w:rsidRDefault="0019614F" w:rsidP="0019614F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URL --</w:t>
      </w:r>
      <w:r>
        <w:rPr>
          <w:rStyle w:val="apple-converted-space"/>
          <w:rFonts w:ascii="Helvetica" w:hAnsi="Helvetica" w:cs="Helvetica"/>
          <w:color w:val="222222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C65A5"/>
            <w:bdr w:val="none" w:sz="0" w:space="0" w:color="auto" w:frame="1"/>
          </w:rPr>
          <w:t>Uniform Resource Locator</w:t>
        </w:r>
      </w:hyperlink>
    </w:p>
    <w:p w14:paraId="18FEA1EB" w14:textId="77777777" w:rsidR="0019614F" w:rsidRPr="007A5BF8" w:rsidRDefault="0019614F" w:rsidP="0019614F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Contains information about how to fetch a resource from its location. For example:</w:t>
      </w:r>
    </w:p>
    <w:p w14:paraId="7B9660BA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http://example.com/mypage.html</w:t>
      </w:r>
    </w:p>
    <w:p w14:paraId="5309ADCA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ftp://example.com/download.zip</w:t>
      </w:r>
    </w:p>
    <w:p w14:paraId="355CFFB7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mailto:user@example.com</w:t>
      </w:r>
    </w:p>
    <w:p w14:paraId="4BCAE772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file:///home/user/file.txt</w:t>
      </w:r>
    </w:p>
    <w:p w14:paraId="421DE3B2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tel:1-888-555-5555</w:t>
      </w:r>
    </w:p>
    <w:p w14:paraId="0FB4F0FE" w14:textId="77777777" w:rsidR="0019614F" w:rsidRDefault="0019614F" w:rsidP="0019614F">
      <w:pPr>
        <w:numPr>
          <w:ilvl w:val="0"/>
          <w:numId w:val="5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http://example.com/resource?foo=bar#fragment</w:t>
      </w:r>
    </w:p>
    <w:p w14:paraId="0267C06C" w14:textId="77777777" w:rsidR="0019614F" w:rsidRPr="007A5BF8" w:rsidRDefault="0019614F" w:rsidP="0019614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URLs always start with a protocol (</w:t>
      </w:r>
      <w:r w:rsidRPr="007A5BF8">
        <w:rPr>
          <w:rStyle w:val="HTMLCode"/>
          <w:rFonts w:ascii="Palatino Linotype" w:hAnsi="Palatino Linotype" w:cs="Consolas"/>
          <w:color w:val="222222"/>
          <w:bdr w:val="none" w:sz="0" w:space="0" w:color="auto" w:frame="1"/>
          <w:shd w:val="clear" w:color="auto" w:fill="EEEEEE"/>
        </w:rPr>
        <w:t>http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) and usually contain information such as the network host name (</w:t>
      </w:r>
      <w:r w:rsidRPr="007A5BF8">
        <w:rPr>
          <w:rStyle w:val="HTMLCode"/>
          <w:rFonts w:ascii="Palatino Linotype" w:hAnsi="Palatino Linotype" w:cs="Consolas"/>
          <w:color w:val="222222"/>
          <w:bdr w:val="none" w:sz="0" w:space="0" w:color="auto" w:frame="1"/>
          <w:shd w:val="clear" w:color="auto" w:fill="EEEEEE"/>
        </w:rPr>
        <w:t>example.com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) and often a document path (</w:t>
      </w:r>
      <w:r w:rsidRPr="007A5BF8">
        <w:rPr>
          <w:rStyle w:val="HTMLCode"/>
          <w:rFonts w:ascii="Palatino Linotype" w:hAnsi="Palatino Linotype" w:cs="Consolas"/>
          <w:color w:val="222222"/>
          <w:bdr w:val="none" w:sz="0" w:space="0" w:color="auto" w:frame="1"/>
          <w:shd w:val="clear" w:color="auto" w:fill="EEEEEE"/>
        </w:rPr>
        <w:t>/foo/mypage.html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). URLs may have query parameters and fragment identifiers.</w:t>
      </w:r>
    </w:p>
    <w:p w14:paraId="614DA542" w14:textId="77777777" w:rsidR="0019614F" w:rsidRDefault="0019614F"/>
    <w:p w14:paraId="7AC9AD64" w14:textId="77777777" w:rsidR="0019614F" w:rsidRDefault="0019614F" w:rsidP="0019614F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URN --</w:t>
      </w:r>
      <w:r>
        <w:rPr>
          <w:rStyle w:val="apple-converted-space"/>
          <w:rFonts w:ascii="Helvetica" w:hAnsi="Helvetica" w:cs="Helvetica"/>
          <w:color w:val="222222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C65A5"/>
            <w:bdr w:val="none" w:sz="0" w:space="0" w:color="auto" w:frame="1"/>
          </w:rPr>
          <w:t>Uniform Resource Name</w:t>
        </w:r>
      </w:hyperlink>
    </w:p>
    <w:p w14:paraId="260DD30F" w14:textId="77777777" w:rsidR="0019614F" w:rsidRPr="007A5BF8" w:rsidRDefault="0019614F" w:rsidP="0019614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Identifies a resource by a unique and persistent name. It usually starts with the prefix</w:t>
      </w:r>
      <w:r w:rsidRPr="007A5BF8">
        <w:rPr>
          <w:rStyle w:val="apple-converted-space"/>
          <w:rFonts w:ascii="Palatino Linotype" w:hAnsi="Palatino Linotype" w:cs="Helvetica"/>
          <w:color w:val="222222"/>
          <w:sz w:val="23"/>
          <w:szCs w:val="23"/>
        </w:rPr>
        <w:t> </w:t>
      </w:r>
      <w:r w:rsidRPr="007A5BF8">
        <w:rPr>
          <w:rStyle w:val="HTMLCode"/>
          <w:rFonts w:ascii="Palatino Linotype" w:hAnsi="Palatino Linotype" w:cs="Consolas"/>
          <w:color w:val="222222"/>
          <w:bdr w:val="none" w:sz="0" w:space="0" w:color="auto" w:frame="1"/>
          <w:shd w:val="clear" w:color="auto" w:fill="EEEEEE"/>
        </w:rPr>
        <w:t>urn:</w:t>
      </w:r>
      <w:r w:rsidRPr="007A5BF8">
        <w:rPr>
          <w:rStyle w:val="apple-converted-space"/>
          <w:rFonts w:ascii="Palatino Linotype" w:hAnsi="Palatino Linotype" w:cs="Helvetica"/>
          <w:color w:val="222222"/>
          <w:sz w:val="23"/>
          <w:szCs w:val="23"/>
        </w:rPr>
        <w:t> 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For example:</w:t>
      </w:r>
    </w:p>
    <w:p w14:paraId="7B66B87E" w14:textId="77777777" w:rsidR="0019614F" w:rsidRDefault="0019614F" w:rsidP="0019614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urn:isbn:0451450523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to identify a book by its ISBN number.</w:t>
      </w:r>
    </w:p>
    <w:p w14:paraId="2EC0B602" w14:textId="77777777" w:rsidR="0019614F" w:rsidRDefault="0019614F" w:rsidP="0019614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urn:uuid:6e8bc430-9c3a-11d9-9669-0800200c9a66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a globally unique identifier</w:t>
      </w:r>
    </w:p>
    <w:p w14:paraId="3213247F" w14:textId="77777777" w:rsidR="0019614F" w:rsidRDefault="0019614F" w:rsidP="0019614F">
      <w:pPr>
        <w:numPr>
          <w:ilvl w:val="0"/>
          <w:numId w:val="6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urn:publishing:book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- An XML namespace that identifies the document as a type of book.</w:t>
      </w:r>
    </w:p>
    <w:p w14:paraId="236BF7B3" w14:textId="6BC26391" w:rsidR="0019614F" w:rsidRPr="006B7793" w:rsidRDefault="0019614F" w:rsidP="0019614F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6B7793">
        <w:rPr>
          <w:rFonts w:ascii="Palatino Linotype" w:hAnsi="Palatino Linotype" w:cs="Helvetica"/>
          <w:color w:val="222222"/>
          <w:sz w:val="23"/>
          <w:szCs w:val="23"/>
        </w:rPr>
        <w:t>When a URN does represent a document, it can be translated into a URL by a "resolver". The document can then be downloaded from the URL.</w:t>
      </w:r>
    </w:p>
    <w:p w14:paraId="000A6686" w14:textId="77777777" w:rsidR="0019614F" w:rsidRDefault="0019614F" w:rsidP="0019614F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URI --</w:t>
      </w:r>
      <w:r>
        <w:rPr>
          <w:rStyle w:val="apple-converted-space"/>
          <w:rFonts w:ascii="Helvetica" w:hAnsi="Helvetica" w:cs="Helvetica"/>
          <w:color w:val="222222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0C65A5"/>
            <w:bdr w:val="none" w:sz="0" w:space="0" w:color="auto" w:frame="1"/>
          </w:rPr>
          <w:t>Uniform Resource Identifier</w:t>
        </w:r>
      </w:hyperlink>
    </w:p>
    <w:p w14:paraId="2A0BC3A6" w14:textId="77777777" w:rsidR="0019614F" w:rsidRPr="007A5BF8" w:rsidRDefault="0019614F" w:rsidP="0019614F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URIs encompass URLs, URNs, and other ways to identify a resource.</w:t>
      </w:r>
    </w:p>
    <w:p w14:paraId="205D8E26" w14:textId="77777777" w:rsidR="0019614F" w:rsidRPr="007A5BF8" w:rsidRDefault="0019614F" w:rsidP="0019614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An example of a URI that is neither a URL nor a URN would be a</w:t>
      </w:r>
      <w:r w:rsidRPr="007A5BF8">
        <w:rPr>
          <w:rStyle w:val="apple-converted-space"/>
          <w:rFonts w:ascii="Palatino Linotype" w:hAnsi="Palatino Linotype" w:cs="Helvetica"/>
          <w:color w:val="222222"/>
          <w:sz w:val="23"/>
          <w:szCs w:val="23"/>
        </w:rPr>
        <w:t> </w:t>
      </w:r>
      <w:hyperlink r:id="rId10" w:history="1">
        <w:r w:rsidRPr="007A5BF8">
          <w:rPr>
            <w:rStyle w:val="Hyperlink"/>
            <w:rFonts w:ascii="Palatino Linotype" w:hAnsi="Palatino Linotype" w:cs="Helvetica"/>
            <w:color w:val="0C65A5"/>
            <w:sz w:val="23"/>
            <w:szCs w:val="23"/>
            <w:bdr w:val="none" w:sz="0" w:space="0" w:color="auto" w:frame="1"/>
          </w:rPr>
          <w:t>data URI</w:t>
        </w:r>
      </w:hyperlink>
      <w:r w:rsidRPr="007A5BF8">
        <w:rPr>
          <w:rStyle w:val="apple-converted-space"/>
          <w:rFonts w:ascii="Palatino Linotype" w:hAnsi="Palatino Linotype" w:cs="Helvetica"/>
          <w:color w:val="222222"/>
          <w:sz w:val="23"/>
          <w:szCs w:val="23"/>
        </w:rPr>
        <w:t> 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such as</w:t>
      </w:r>
      <w:r w:rsidRPr="007A5BF8">
        <w:rPr>
          <w:rStyle w:val="apple-converted-space"/>
          <w:rFonts w:ascii="Palatino Linotype" w:hAnsi="Palatino Linotype" w:cs="Helvetica"/>
          <w:color w:val="222222"/>
          <w:sz w:val="23"/>
          <w:szCs w:val="23"/>
        </w:rPr>
        <w:t> </w:t>
      </w:r>
      <w:r w:rsidRPr="007A5BF8">
        <w:rPr>
          <w:rStyle w:val="HTMLCode"/>
          <w:rFonts w:ascii="Palatino Linotype" w:hAnsi="Palatino Linotype" w:cs="Consolas"/>
          <w:color w:val="222222"/>
          <w:bdr w:val="none" w:sz="0" w:space="0" w:color="auto" w:frame="1"/>
          <w:shd w:val="clear" w:color="auto" w:fill="EEEEEE"/>
        </w:rPr>
        <w:t>data:,Hello%20World</w:t>
      </w:r>
      <w:r w:rsidRPr="007A5BF8">
        <w:rPr>
          <w:rFonts w:ascii="Palatino Linotype" w:hAnsi="Palatino Linotype" w:cs="Helvetica"/>
          <w:color w:val="222222"/>
          <w:sz w:val="23"/>
          <w:szCs w:val="23"/>
        </w:rPr>
        <w:t>. It is not a URL nor a URN because the URI contains the data. It neither names it, nor tells you how to locate it over the network.</w:t>
      </w:r>
    </w:p>
    <w:p w14:paraId="40231CEC" w14:textId="16D6EC42" w:rsidR="0019614F" w:rsidRDefault="0019614F" w:rsidP="0019614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 w:rsidRPr="007A5BF8">
        <w:rPr>
          <w:rFonts w:ascii="Palatino Linotype" w:hAnsi="Palatino Linotype" w:cs="Helvetica"/>
          <w:color w:val="222222"/>
          <w:sz w:val="23"/>
          <w:szCs w:val="23"/>
        </w:rPr>
        <w:t>A URC is another type of URI that is neither URL nor URN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 w14:paraId="4E3253C0" w14:textId="5BD4FBD1" w:rsidR="00BB7CF5" w:rsidRDefault="00BB7CF5" w:rsidP="0019614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264D9A07" wp14:editId="5A5F0F40">
            <wp:extent cx="3276600" cy="1710690"/>
            <wp:effectExtent l="0" t="0" r="0" b="3810"/>
            <wp:docPr id="3" name="Picture 3" descr="danielmiessler.com/images/url-urn-uri-structur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ielmiessler.com/images/url-urn-uri-structure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62" cy="17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3"/>
          <w:szCs w:val="23"/>
        </w:rPr>
        <w:tab/>
      </w:r>
      <w:r>
        <w:rPr>
          <w:noProof/>
        </w:rPr>
        <w:drawing>
          <wp:inline distT="0" distB="0" distL="0" distR="0" wp14:anchorId="61BBA91E" wp14:editId="37E80A04">
            <wp:extent cx="2349500" cy="65652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35" cy="66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70C3" w14:textId="77777777" w:rsidR="0019614F" w:rsidRDefault="0019614F"/>
    <w:p w14:paraId="5107B950" w14:textId="564D83E5" w:rsidR="0019614F" w:rsidRDefault="00885426">
      <w:r>
        <w:rPr>
          <w:noProof/>
        </w:rPr>
        <w:drawing>
          <wp:inline distT="0" distB="0" distL="0" distR="0" wp14:anchorId="707451DB" wp14:editId="46921A48">
            <wp:extent cx="5994400" cy="1511300"/>
            <wp:effectExtent l="0" t="0" r="6350" b="0"/>
            <wp:docPr id="4" name="Picture 4" descr="url structure and schem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rl structure and scheme 2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69" cy="15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2928" w14:textId="77777777" w:rsidR="00AA73AC" w:rsidRPr="00BA1A8E" w:rsidRDefault="00AA73AC">
      <w:pPr>
        <w:rPr>
          <w:rFonts w:ascii="Palatino Linotype" w:hAnsi="Palatino Linotype"/>
          <w:b/>
          <w:bCs/>
          <w:sz w:val="24"/>
          <w:szCs w:val="24"/>
        </w:rPr>
      </w:pPr>
      <w:r w:rsidRPr="00BA1A8E">
        <w:rPr>
          <w:rFonts w:ascii="Palatino Linotype" w:hAnsi="Palatino Linotype" w:cs="Helvetica"/>
          <w:b/>
          <w:bCs/>
          <w:color w:val="222222"/>
          <w:sz w:val="24"/>
          <w:szCs w:val="24"/>
          <w:shd w:val="clear" w:color="auto" w:fill="FFFFFF"/>
        </w:rPr>
        <w:t>All the URL's are URI; All the URN's are URI; but all the URI's are not URL</w:t>
      </w:r>
    </w:p>
    <w:sectPr w:rsidR="00AA73AC" w:rsidRPr="00BA1A8E" w:rsidSect="00A71B22">
      <w:footerReference w:type="default" r:id="rId14"/>
      <w:pgSz w:w="11907" w:h="16839" w:code="9"/>
      <w:pgMar w:top="27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B6E1" w14:textId="77777777" w:rsidR="00D77486" w:rsidRDefault="00D77486" w:rsidP="00A71B22">
      <w:pPr>
        <w:spacing w:after="0" w:line="240" w:lineRule="auto"/>
      </w:pPr>
      <w:r>
        <w:separator/>
      </w:r>
    </w:p>
  </w:endnote>
  <w:endnote w:type="continuationSeparator" w:id="0">
    <w:p w14:paraId="7C78087E" w14:textId="77777777" w:rsidR="00D77486" w:rsidRDefault="00D77486" w:rsidP="00A7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308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04DEA" w14:textId="77777777" w:rsidR="00A71B22" w:rsidRDefault="00A71B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69D888" w14:textId="77777777" w:rsidR="00A71B22" w:rsidRDefault="00A71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7C5C" w14:textId="77777777" w:rsidR="00D77486" w:rsidRDefault="00D77486" w:rsidP="00A71B22">
      <w:pPr>
        <w:spacing w:after="0" w:line="240" w:lineRule="auto"/>
      </w:pPr>
      <w:r>
        <w:separator/>
      </w:r>
    </w:p>
  </w:footnote>
  <w:footnote w:type="continuationSeparator" w:id="0">
    <w:p w14:paraId="16C57201" w14:textId="77777777" w:rsidR="00D77486" w:rsidRDefault="00D77486" w:rsidP="00A7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92B"/>
    <w:multiLevelType w:val="multilevel"/>
    <w:tmpl w:val="6E8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863955"/>
    <w:multiLevelType w:val="multilevel"/>
    <w:tmpl w:val="5D0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A7692"/>
    <w:multiLevelType w:val="multilevel"/>
    <w:tmpl w:val="04C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A74D15"/>
    <w:multiLevelType w:val="multilevel"/>
    <w:tmpl w:val="C21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431E51"/>
    <w:multiLevelType w:val="multilevel"/>
    <w:tmpl w:val="787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B7E0F"/>
    <w:multiLevelType w:val="multilevel"/>
    <w:tmpl w:val="BFD8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851010">
    <w:abstractNumId w:val="4"/>
  </w:num>
  <w:num w:numId="2" w16cid:durableId="755657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114209528">
    <w:abstractNumId w:val="2"/>
  </w:num>
  <w:num w:numId="4" w16cid:durableId="1474953730">
    <w:abstractNumId w:val="3"/>
  </w:num>
  <w:num w:numId="5" w16cid:durableId="76288363">
    <w:abstractNumId w:val="1"/>
  </w:num>
  <w:num w:numId="6" w16cid:durableId="19827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5C"/>
    <w:rsid w:val="00113DB3"/>
    <w:rsid w:val="0019614F"/>
    <w:rsid w:val="003B714A"/>
    <w:rsid w:val="003F4745"/>
    <w:rsid w:val="006350DA"/>
    <w:rsid w:val="006B7793"/>
    <w:rsid w:val="0076124E"/>
    <w:rsid w:val="007A5BF8"/>
    <w:rsid w:val="00885426"/>
    <w:rsid w:val="00A71B22"/>
    <w:rsid w:val="00A73CC8"/>
    <w:rsid w:val="00AA73AC"/>
    <w:rsid w:val="00B6105C"/>
    <w:rsid w:val="00BA1A1A"/>
    <w:rsid w:val="00BA1A8E"/>
    <w:rsid w:val="00BB2CEF"/>
    <w:rsid w:val="00BB7CF5"/>
    <w:rsid w:val="00C01D4E"/>
    <w:rsid w:val="00C31806"/>
    <w:rsid w:val="00D77486"/>
    <w:rsid w:val="00D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B0308"/>
  <w15:chartTrackingRefBased/>
  <w15:docId w15:val="{9353E263-121A-4981-B137-E8349354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1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0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6105C"/>
  </w:style>
  <w:style w:type="character" w:styleId="Strong">
    <w:name w:val="Strong"/>
    <w:basedOn w:val="DefaultParagraphFont"/>
    <w:uiPriority w:val="22"/>
    <w:qFormat/>
    <w:rsid w:val="00B610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2C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C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1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96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22"/>
  </w:style>
  <w:style w:type="paragraph" w:styleId="Footer">
    <w:name w:val="footer"/>
    <w:basedOn w:val="Normal"/>
    <w:link w:val="FooterChar"/>
    <w:uiPriority w:val="99"/>
    <w:unhideWhenUsed/>
    <w:rsid w:val="00A7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8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49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39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10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64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14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810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9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838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814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orm_resource_nam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locat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ata_URI_sche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orm_resource_identifi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28</cp:revision>
  <dcterms:created xsi:type="dcterms:W3CDTF">2015-10-26T11:58:00Z</dcterms:created>
  <dcterms:modified xsi:type="dcterms:W3CDTF">2022-07-16T17:56:00Z</dcterms:modified>
</cp:coreProperties>
</file>