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1260" w:rsidRPr="00437B4F" w:rsidRDefault="00FA1285">
      <w:pPr>
        <w:rPr>
          <w:b/>
          <w:bCs/>
          <w:sz w:val="28"/>
          <w:szCs w:val="28"/>
          <w:lang w:val="en-US"/>
        </w:rPr>
      </w:pPr>
      <w:r w:rsidRPr="00437B4F">
        <w:rPr>
          <w:b/>
          <w:bCs/>
          <w:sz w:val="28"/>
          <w:szCs w:val="28"/>
          <w:lang w:val="en-US"/>
        </w:rPr>
        <w:t xml:space="preserve">Generative AI </w:t>
      </w:r>
      <w:r w:rsidR="00766091" w:rsidRPr="00437B4F">
        <w:rPr>
          <w:b/>
          <w:bCs/>
          <w:sz w:val="28"/>
          <w:szCs w:val="28"/>
          <w:lang w:val="en-US"/>
        </w:rPr>
        <w:t>Governance</w:t>
      </w:r>
      <w:r w:rsidRPr="00437B4F">
        <w:rPr>
          <w:b/>
          <w:bCs/>
          <w:sz w:val="28"/>
          <w:szCs w:val="28"/>
          <w:lang w:val="en-US"/>
        </w:rPr>
        <w:t xml:space="preserve"> Checklist</w:t>
      </w:r>
    </w:p>
    <w:p w:rsidR="00766091" w:rsidRPr="00524444" w:rsidRDefault="00524444">
      <w:pPr>
        <w:rPr>
          <w:sz w:val="22"/>
          <w:szCs w:val="22"/>
          <w:lang w:val="en-US"/>
        </w:rPr>
      </w:pPr>
      <w:r>
        <w:rPr>
          <w:sz w:val="22"/>
          <w:szCs w:val="22"/>
          <w:lang w:val="en-US"/>
        </w:rPr>
        <w:t>(</w:t>
      </w:r>
      <w:r w:rsidRPr="00524444">
        <w:rPr>
          <w:sz w:val="22"/>
          <w:szCs w:val="22"/>
          <w:lang w:val="en-US"/>
        </w:rPr>
        <w:t>Available under MIT license</w:t>
      </w:r>
      <w:r>
        <w:rPr>
          <w:sz w:val="22"/>
          <w:szCs w:val="22"/>
          <w:lang w:val="en-US"/>
        </w:rPr>
        <w:t xml:space="preserve"> - </w:t>
      </w:r>
      <w:hyperlink r:id="rId5" w:history="1">
        <w:r w:rsidRPr="00524444">
          <w:rPr>
            <w:rStyle w:val="Hyperlink"/>
            <w:sz w:val="22"/>
            <w:szCs w:val="22"/>
            <w:lang w:val="en-US"/>
          </w:rPr>
          <w:t>link</w:t>
        </w:r>
      </w:hyperlink>
      <w:r>
        <w:rPr>
          <w:sz w:val="22"/>
          <w:szCs w:val="22"/>
          <w:lang w:val="en-US"/>
        </w:rPr>
        <w:t>)</w:t>
      </w:r>
    </w:p>
    <w:p w:rsidR="00437B4F" w:rsidRDefault="00437B4F" w:rsidP="00B73622">
      <w:pPr>
        <w:jc w:val="both"/>
        <w:rPr>
          <w:sz w:val="20"/>
          <w:szCs w:val="20"/>
          <w:lang w:val="en-US"/>
        </w:rPr>
      </w:pPr>
    </w:p>
    <w:p w:rsidR="00437B4F" w:rsidRDefault="00437B4F" w:rsidP="00B73622">
      <w:pPr>
        <w:jc w:val="both"/>
        <w:rPr>
          <w:sz w:val="20"/>
          <w:szCs w:val="20"/>
          <w:lang w:val="en-US"/>
        </w:rPr>
      </w:pPr>
    </w:p>
    <w:p w:rsidR="00437B4F" w:rsidRDefault="00437B4F" w:rsidP="00B73622">
      <w:pPr>
        <w:jc w:val="both"/>
        <w:rPr>
          <w:sz w:val="20"/>
          <w:szCs w:val="20"/>
          <w:lang w:val="en-US"/>
        </w:rPr>
      </w:pPr>
      <w:r>
        <w:rPr>
          <w:noProof/>
          <w:sz w:val="20"/>
          <w:szCs w:val="20"/>
          <w:lang w:val="en-US"/>
        </w:rPr>
        <w:drawing>
          <wp:inline distT="0" distB="0" distL="0" distR="0">
            <wp:extent cx="5731510" cy="1507490"/>
            <wp:effectExtent l="0" t="0" r="0" b="3810"/>
            <wp:docPr id="134976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62114" name="Picture 13497621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07490"/>
                    </a:xfrm>
                    <a:prstGeom prst="rect">
                      <a:avLst/>
                    </a:prstGeom>
                  </pic:spPr>
                </pic:pic>
              </a:graphicData>
            </a:graphic>
          </wp:inline>
        </w:drawing>
      </w:r>
    </w:p>
    <w:p w:rsidR="00437B4F" w:rsidRDefault="00437B4F" w:rsidP="00437B4F">
      <w:pPr>
        <w:jc w:val="center"/>
        <w:rPr>
          <w:sz w:val="20"/>
          <w:szCs w:val="20"/>
          <w:lang w:val="en-US"/>
        </w:rPr>
      </w:pPr>
      <w:r>
        <w:rPr>
          <w:sz w:val="20"/>
          <w:szCs w:val="20"/>
          <w:lang w:val="en-US"/>
        </w:rPr>
        <w:t>Fig: Gen AI Governance</w:t>
      </w:r>
    </w:p>
    <w:p w:rsidR="00437B4F" w:rsidRDefault="00437B4F" w:rsidP="00B73622">
      <w:pPr>
        <w:jc w:val="both"/>
        <w:rPr>
          <w:sz w:val="20"/>
          <w:szCs w:val="20"/>
          <w:lang w:val="en-US"/>
        </w:rPr>
      </w:pPr>
    </w:p>
    <w:p w:rsidR="00437B4F" w:rsidRDefault="00437B4F" w:rsidP="00B73622">
      <w:pPr>
        <w:jc w:val="both"/>
        <w:rPr>
          <w:sz w:val="20"/>
          <w:szCs w:val="20"/>
          <w:lang w:val="en-US"/>
        </w:rPr>
      </w:pPr>
    </w:p>
    <w:p w:rsidR="00524444" w:rsidRDefault="00766091" w:rsidP="00B73622">
      <w:pPr>
        <w:jc w:val="both"/>
        <w:rPr>
          <w:sz w:val="20"/>
          <w:szCs w:val="20"/>
          <w:lang w:val="en-US"/>
        </w:rPr>
      </w:pPr>
      <w:r w:rsidRPr="00766091">
        <w:rPr>
          <w:sz w:val="20"/>
          <w:szCs w:val="20"/>
          <w:lang w:val="en-US"/>
        </w:rPr>
        <w:t>The document is structured in the</w:t>
      </w:r>
      <w:r>
        <w:rPr>
          <w:sz w:val="20"/>
          <w:szCs w:val="20"/>
          <w:lang w:val="en-US"/>
        </w:rPr>
        <w:t xml:space="preserve"> form of a Gen</w:t>
      </w:r>
      <w:r w:rsidR="00830B0B">
        <w:rPr>
          <w:sz w:val="20"/>
          <w:szCs w:val="20"/>
          <w:lang w:val="en-US"/>
        </w:rPr>
        <w:t xml:space="preserve">erative AI (Gen AI) </w:t>
      </w:r>
      <w:r>
        <w:rPr>
          <w:sz w:val="20"/>
          <w:szCs w:val="20"/>
          <w:lang w:val="en-US"/>
        </w:rPr>
        <w:t>Solution Card</w:t>
      </w:r>
      <w:r w:rsidR="00B73622">
        <w:rPr>
          <w:sz w:val="20"/>
          <w:szCs w:val="20"/>
          <w:lang w:val="en-US"/>
        </w:rPr>
        <w:t>. It aims to</w:t>
      </w:r>
      <w:r w:rsidR="00524444">
        <w:rPr>
          <w:sz w:val="20"/>
          <w:szCs w:val="20"/>
          <w:lang w:val="en-US"/>
        </w:rPr>
        <w:t xml:space="preserve"> provide the necessary details of the underlying Gen AI solution, such that it can be deployed in a scalable and responsible fashion, complying with applicable regulations. </w:t>
      </w:r>
      <w:r w:rsidR="00F2537E" w:rsidRPr="00F2537E">
        <w:rPr>
          <w:color w:val="C00000"/>
          <w:sz w:val="20"/>
          <w:szCs w:val="20"/>
          <w:lang w:val="en-US"/>
        </w:rPr>
        <w:t>Given this, it serves as an initial governance checklist for the Legal, Privacy, Auditing, Responsible AI, Ethical AI, etc. teams of the enterprise to understand the design, capabilities, and constraints of the Gen AI solution; who can then decide on the further processing steps for their respective streams</w:t>
      </w:r>
      <w:r w:rsidR="00F2537E">
        <w:rPr>
          <w:sz w:val="20"/>
          <w:szCs w:val="20"/>
          <w:lang w:val="en-US"/>
        </w:rPr>
        <w:t xml:space="preserve"> (as needed). </w:t>
      </w:r>
      <w:r w:rsidR="00B73622">
        <w:rPr>
          <w:sz w:val="20"/>
          <w:szCs w:val="20"/>
          <w:lang w:val="en-US"/>
        </w:rPr>
        <w:t xml:space="preserve">This shows a proactive and responsible approach by the enterprise collaborating with community at large </w:t>
      </w:r>
      <w:r w:rsidR="003D784B">
        <w:rPr>
          <w:sz w:val="20"/>
          <w:szCs w:val="20"/>
          <w:lang w:val="en-US"/>
        </w:rPr>
        <w:t>to</w:t>
      </w:r>
      <w:r w:rsidR="00B73622">
        <w:rPr>
          <w:sz w:val="20"/>
          <w:szCs w:val="20"/>
          <w:lang w:val="en-US"/>
        </w:rPr>
        <w:t xml:space="preserve"> deploy state-of-the-art technology solutions </w:t>
      </w:r>
      <w:r w:rsidR="003D784B">
        <w:rPr>
          <w:sz w:val="20"/>
          <w:szCs w:val="20"/>
          <w:lang w:val="en-US"/>
        </w:rPr>
        <w:t>that</w:t>
      </w:r>
      <w:r w:rsidR="00B73622">
        <w:rPr>
          <w:sz w:val="20"/>
          <w:szCs w:val="20"/>
          <w:lang w:val="en-US"/>
        </w:rPr>
        <w:t xml:space="preserve"> benefit society as a whole.</w:t>
      </w:r>
    </w:p>
    <w:p w:rsidR="0095470E" w:rsidRDefault="0095470E" w:rsidP="00B73622">
      <w:pPr>
        <w:jc w:val="both"/>
        <w:rPr>
          <w:sz w:val="20"/>
          <w:szCs w:val="20"/>
          <w:lang w:val="en-US"/>
        </w:rPr>
      </w:pPr>
    </w:p>
    <w:p w:rsidR="0089656A" w:rsidRPr="00106EB0" w:rsidRDefault="0089656A">
      <w:pPr>
        <w:rPr>
          <w:b/>
          <w:bCs/>
          <w:lang w:val="en-US"/>
        </w:rPr>
      </w:pPr>
    </w:p>
    <w:tbl>
      <w:tblPr>
        <w:tblStyle w:val="TableGrid"/>
        <w:tblW w:w="0" w:type="auto"/>
        <w:tblLook w:val="04A0" w:firstRow="1" w:lastRow="0" w:firstColumn="1" w:lastColumn="0" w:noHBand="0" w:noVBand="1"/>
      </w:tblPr>
      <w:tblGrid>
        <w:gridCol w:w="5849"/>
        <w:gridCol w:w="1830"/>
        <w:gridCol w:w="1337"/>
      </w:tblGrid>
      <w:tr w:rsidR="0065670F" w:rsidTr="005F08C0">
        <w:tc>
          <w:tcPr>
            <w:tcW w:w="5849" w:type="dxa"/>
          </w:tcPr>
          <w:p w:rsidR="0065670F" w:rsidRPr="0065670F" w:rsidRDefault="0065670F">
            <w:pPr>
              <w:rPr>
                <w:b/>
                <w:bCs/>
                <w:sz w:val="22"/>
                <w:szCs w:val="22"/>
                <w:lang w:val="it-CH"/>
              </w:rPr>
            </w:pPr>
            <w:r w:rsidRPr="0065670F">
              <w:rPr>
                <w:b/>
                <w:bCs/>
                <w:sz w:val="22"/>
                <w:szCs w:val="22"/>
                <w:lang w:val="it-CH"/>
              </w:rPr>
              <w:t>Question</w:t>
            </w:r>
          </w:p>
        </w:tc>
        <w:tc>
          <w:tcPr>
            <w:tcW w:w="1830" w:type="dxa"/>
          </w:tcPr>
          <w:p w:rsidR="0065670F" w:rsidRPr="0065670F" w:rsidRDefault="0065670F">
            <w:pPr>
              <w:rPr>
                <w:b/>
                <w:bCs/>
                <w:sz w:val="22"/>
                <w:szCs w:val="22"/>
                <w:lang w:val="it-CH"/>
              </w:rPr>
            </w:pPr>
            <w:r w:rsidRPr="0065670F">
              <w:rPr>
                <w:b/>
                <w:bCs/>
                <w:sz w:val="22"/>
                <w:szCs w:val="22"/>
                <w:lang w:val="it-CH"/>
              </w:rPr>
              <w:t>References</w:t>
            </w:r>
          </w:p>
        </w:tc>
        <w:tc>
          <w:tcPr>
            <w:tcW w:w="1337" w:type="dxa"/>
          </w:tcPr>
          <w:p w:rsidR="0065670F" w:rsidRPr="0065670F" w:rsidRDefault="0065670F">
            <w:pPr>
              <w:rPr>
                <w:b/>
                <w:bCs/>
                <w:sz w:val="22"/>
                <w:szCs w:val="22"/>
                <w:lang w:val="it-CH"/>
              </w:rPr>
            </w:pPr>
            <w:r w:rsidRPr="0065670F">
              <w:rPr>
                <w:b/>
                <w:bCs/>
                <w:sz w:val="22"/>
                <w:szCs w:val="22"/>
                <w:lang w:val="it-CH"/>
              </w:rPr>
              <w:t xml:space="preserve">Status </w:t>
            </w:r>
          </w:p>
        </w:tc>
      </w:tr>
      <w:tr w:rsidR="005F08C0" w:rsidRPr="00AE7F85" w:rsidTr="00E845EA">
        <w:tc>
          <w:tcPr>
            <w:tcW w:w="9016" w:type="dxa"/>
            <w:gridSpan w:val="3"/>
          </w:tcPr>
          <w:p w:rsidR="0095470E" w:rsidRDefault="0095470E" w:rsidP="00F2537E">
            <w:pPr>
              <w:jc w:val="center"/>
              <w:rPr>
                <w:color w:val="C00000"/>
                <w:lang w:val="it-CH"/>
              </w:rPr>
            </w:pPr>
          </w:p>
          <w:p w:rsidR="005F08C0" w:rsidRPr="0089656A" w:rsidRDefault="005F08C0" w:rsidP="00F2537E">
            <w:pPr>
              <w:jc w:val="center"/>
              <w:rPr>
                <w:color w:val="C00000"/>
                <w:lang w:val="it-CH"/>
              </w:rPr>
            </w:pPr>
            <w:r w:rsidRPr="0089656A">
              <w:rPr>
                <w:color w:val="C00000"/>
                <w:lang w:val="it-CH"/>
              </w:rPr>
              <w:t>Application description</w:t>
            </w:r>
          </w:p>
          <w:p w:rsidR="00F2537E" w:rsidRPr="00F37E7C" w:rsidRDefault="00F2537E">
            <w:pPr>
              <w:rPr>
                <w:b/>
                <w:bCs/>
                <w:color w:val="C00000"/>
                <w:sz w:val="22"/>
                <w:szCs w:val="22"/>
                <w:lang w:val="en-US"/>
              </w:rPr>
            </w:pPr>
          </w:p>
        </w:tc>
      </w:tr>
      <w:tr w:rsidR="005F08C0" w:rsidRPr="00AE7F85" w:rsidTr="005F08C0">
        <w:tc>
          <w:tcPr>
            <w:tcW w:w="5849" w:type="dxa"/>
          </w:tcPr>
          <w:p w:rsidR="00C855C5" w:rsidRPr="00C855C5" w:rsidRDefault="00C855C5">
            <w:pPr>
              <w:rPr>
                <w:color w:val="0070C0"/>
                <w:sz w:val="20"/>
                <w:szCs w:val="20"/>
                <w:lang w:val="en-US"/>
              </w:rPr>
            </w:pPr>
            <w:r w:rsidRPr="00C855C5">
              <w:rPr>
                <w:color w:val="0070C0"/>
                <w:sz w:val="20"/>
                <w:szCs w:val="20"/>
                <w:lang w:val="en-US"/>
              </w:rPr>
              <w:t>Provide</w:t>
            </w:r>
            <w:r w:rsidR="005F08C0" w:rsidRPr="00C855C5">
              <w:rPr>
                <w:color w:val="0070C0"/>
                <w:sz w:val="20"/>
                <w:szCs w:val="20"/>
                <w:lang w:val="en-US"/>
              </w:rPr>
              <w:t xml:space="preserve"> Use-case</w:t>
            </w:r>
            <w:r w:rsidRPr="00C855C5">
              <w:rPr>
                <w:color w:val="0070C0"/>
                <w:sz w:val="20"/>
                <w:szCs w:val="20"/>
                <w:lang w:val="en-US"/>
              </w:rPr>
              <w:t xml:space="preserve"> details:</w:t>
            </w:r>
          </w:p>
          <w:p w:rsidR="00C855C5" w:rsidRDefault="00C855C5">
            <w:pPr>
              <w:rPr>
                <w:color w:val="000000" w:themeColor="text1"/>
                <w:sz w:val="20"/>
                <w:szCs w:val="20"/>
                <w:lang w:val="en-US"/>
              </w:rPr>
            </w:pPr>
            <w:r w:rsidRPr="00C855C5">
              <w:rPr>
                <w:color w:val="000000" w:themeColor="text1"/>
                <w:sz w:val="20"/>
                <w:szCs w:val="20"/>
                <w:lang w:val="en-US"/>
              </w:rPr>
              <w:t>What business problem does it solve? Its capabilities. What other techniques were considered before deciding t</w:t>
            </w:r>
            <w:r>
              <w:rPr>
                <w:color w:val="000000" w:themeColor="text1"/>
                <w:sz w:val="20"/>
                <w:szCs w:val="20"/>
                <w:lang w:val="en-US"/>
              </w:rPr>
              <w:t>o use Gen AI to solve this problem?</w:t>
            </w:r>
          </w:p>
          <w:p w:rsidR="00F2537E" w:rsidRPr="00C855C5" w:rsidRDefault="00F2537E">
            <w:pPr>
              <w:rPr>
                <w:color w:val="0070C0"/>
                <w:sz w:val="20"/>
                <w:szCs w:val="20"/>
                <w:lang w:val="en-US"/>
              </w:rPr>
            </w:pPr>
          </w:p>
        </w:tc>
        <w:tc>
          <w:tcPr>
            <w:tcW w:w="1830" w:type="dxa"/>
          </w:tcPr>
          <w:p w:rsidR="005F08C0" w:rsidRPr="00AE7F85" w:rsidRDefault="005F08C0">
            <w:pPr>
              <w:rPr>
                <w:b/>
                <w:bCs/>
                <w:sz w:val="20"/>
                <w:szCs w:val="20"/>
                <w:lang w:val="en-US"/>
              </w:rPr>
            </w:pPr>
          </w:p>
        </w:tc>
        <w:tc>
          <w:tcPr>
            <w:tcW w:w="1337" w:type="dxa"/>
          </w:tcPr>
          <w:p w:rsidR="005F08C0" w:rsidRPr="00AE7F85" w:rsidRDefault="005F08C0">
            <w:pPr>
              <w:rPr>
                <w:b/>
                <w:bCs/>
                <w:sz w:val="20"/>
                <w:szCs w:val="20"/>
                <w:lang w:val="en-US"/>
              </w:rPr>
            </w:pPr>
          </w:p>
        </w:tc>
      </w:tr>
      <w:tr w:rsidR="00AE7F85" w:rsidRPr="00AE7F85" w:rsidTr="005F08C0">
        <w:tc>
          <w:tcPr>
            <w:tcW w:w="5849" w:type="dxa"/>
          </w:tcPr>
          <w:p w:rsidR="00AE7F85" w:rsidRDefault="00AE7F85">
            <w:pPr>
              <w:rPr>
                <w:color w:val="0070C0"/>
                <w:sz w:val="20"/>
                <w:szCs w:val="20"/>
                <w:lang w:val="it-CH"/>
              </w:rPr>
            </w:pPr>
            <w:r w:rsidRPr="00AE7F85">
              <w:rPr>
                <w:color w:val="0070C0"/>
                <w:sz w:val="20"/>
                <w:szCs w:val="20"/>
                <w:lang w:val="it-CH"/>
              </w:rPr>
              <w:t>Business Unit(s) involved</w:t>
            </w:r>
          </w:p>
          <w:p w:rsidR="0095470E" w:rsidRPr="00AE7F85" w:rsidRDefault="0095470E">
            <w:pPr>
              <w:rPr>
                <w:color w:val="0070C0"/>
                <w:sz w:val="20"/>
                <w:szCs w:val="20"/>
                <w:lang w:val="it-CH"/>
              </w:rPr>
            </w:pPr>
          </w:p>
        </w:tc>
        <w:tc>
          <w:tcPr>
            <w:tcW w:w="1830" w:type="dxa"/>
          </w:tcPr>
          <w:p w:rsidR="00AE7F85" w:rsidRPr="00AE7F85" w:rsidRDefault="00AE7F85">
            <w:pPr>
              <w:rPr>
                <w:b/>
                <w:bCs/>
                <w:sz w:val="20"/>
                <w:szCs w:val="20"/>
                <w:lang w:val="en-US"/>
              </w:rPr>
            </w:pPr>
          </w:p>
        </w:tc>
        <w:tc>
          <w:tcPr>
            <w:tcW w:w="1337" w:type="dxa"/>
          </w:tcPr>
          <w:p w:rsidR="00AE7F85" w:rsidRPr="00AE7F85" w:rsidRDefault="00AE7F85">
            <w:pPr>
              <w:rPr>
                <w:b/>
                <w:bCs/>
                <w:sz w:val="20"/>
                <w:szCs w:val="20"/>
                <w:lang w:val="en-US"/>
              </w:rPr>
            </w:pPr>
          </w:p>
        </w:tc>
      </w:tr>
      <w:tr w:rsidR="00AE7F85" w:rsidRPr="00AE7F85" w:rsidTr="005F08C0">
        <w:tc>
          <w:tcPr>
            <w:tcW w:w="5849" w:type="dxa"/>
          </w:tcPr>
          <w:p w:rsidR="00AE7F85" w:rsidRDefault="00AE7F85">
            <w:pPr>
              <w:rPr>
                <w:color w:val="0070C0"/>
                <w:sz w:val="20"/>
                <w:szCs w:val="20"/>
                <w:lang w:val="it-CH"/>
              </w:rPr>
            </w:pPr>
            <w:r w:rsidRPr="00AE7F85">
              <w:rPr>
                <w:color w:val="0070C0"/>
                <w:sz w:val="20"/>
                <w:szCs w:val="20"/>
                <w:lang w:val="it-CH"/>
              </w:rPr>
              <w:t>Business Unit (s) impacted</w:t>
            </w:r>
          </w:p>
          <w:p w:rsidR="0095470E" w:rsidRPr="00AE7F85" w:rsidRDefault="0095470E">
            <w:pPr>
              <w:rPr>
                <w:color w:val="0070C0"/>
                <w:sz w:val="20"/>
                <w:szCs w:val="20"/>
                <w:lang w:val="it-CH"/>
              </w:rPr>
            </w:pPr>
          </w:p>
        </w:tc>
        <w:tc>
          <w:tcPr>
            <w:tcW w:w="1830" w:type="dxa"/>
          </w:tcPr>
          <w:p w:rsidR="00AE7F85" w:rsidRPr="00AE7F85" w:rsidRDefault="00AE7F85">
            <w:pPr>
              <w:rPr>
                <w:b/>
                <w:bCs/>
                <w:sz w:val="20"/>
                <w:szCs w:val="20"/>
                <w:lang w:val="en-US"/>
              </w:rPr>
            </w:pPr>
          </w:p>
        </w:tc>
        <w:tc>
          <w:tcPr>
            <w:tcW w:w="1337" w:type="dxa"/>
          </w:tcPr>
          <w:p w:rsidR="00AE7F85" w:rsidRPr="00AE7F85" w:rsidRDefault="00AE7F85">
            <w:pPr>
              <w:rPr>
                <w:b/>
                <w:bCs/>
                <w:sz w:val="20"/>
                <w:szCs w:val="20"/>
                <w:lang w:val="en-US"/>
              </w:rPr>
            </w:pPr>
          </w:p>
        </w:tc>
      </w:tr>
      <w:tr w:rsidR="00AE7F85" w:rsidRPr="00AE7F85" w:rsidTr="005F08C0">
        <w:tc>
          <w:tcPr>
            <w:tcW w:w="5849" w:type="dxa"/>
          </w:tcPr>
          <w:p w:rsidR="00F37E7C" w:rsidRDefault="005F08C0">
            <w:pPr>
              <w:rPr>
                <w:color w:val="0070C0"/>
                <w:sz w:val="20"/>
                <w:szCs w:val="20"/>
                <w:lang w:val="en-US"/>
              </w:rPr>
            </w:pPr>
            <w:r>
              <w:rPr>
                <w:color w:val="0070C0"/>
                <w:sz w:val="20"/>
                <w:szCs w:val="20"/>
                <w:lang w:val="en-US"/>
              </w:rPr>
              <w:t xml:space="preserve">Describe </w:t>
            </w:r>
            <w:r w:rsidR="00AE7F85" w:rsidRPr="00AE7F85">
              <w:rPr>
                <w:color w:val="0070C0"/>
                <w:sz w:val="20"/>
                <w:szCs w:val="20"/>
                <w:lang w:val="en-US"/>
              </w:rPr>
              <w:t xml:space="preserve">Gen AI solution: </w:t>
            </w:r>
          </w:p>
          <w:p w:rsidR="00AE7F85" w:rsidRPr="00F37E7C" w:rsidRDefault="00AE7F85">
            <w:pPr>
              <w:rPr>
                <w:color w:val="000000" w:themeColor="text1"/>
                <w:sz w:val="20"/>
                <w:szCs w:val="20"/>
                <w:lang w:val="en-US"/>
              </w:rPr>
            </w:pPr>
            <w:r w:rsidRPr="00F37E7C">
              <w:rPr>
                <w:color w:val="000000" w:themeColor="text1"/>
                <w:sz w:val="20"/>
                <w:szCs w:val="20"/>
                <w:lang w:val="en-US"/>
              </w:rPr>
              <w:t xml:space="preserve">provide details of LLMs, SLMs used, solution architecture, e.g. RAGs, and also indicate if fine-tuning is involved. </w:t>
            </w:r>
          </w:p>
          <w:p w:rsidR="00AE7F85" w:rsidRDefault="005F08C0">
            <w:pPr>
              <w:rPr>
                <w:color w:val="0070C0"/>
                <w:sz w:val="20"/>
                <w:szCs w:val="20"/>
                <w:lang w:val="en-US"/>
              </w:rPr>
            </w:pPr>
            <w:r w:rsidRPr="00F37E7C">
              <w:rPr>
                <w:color w:val="000000" w:themeColor="text1"/>
                <w:sz w:val="20"/>
                <w:szCs w:val="20"/>
                <w:lang w:val="en-US"/>
              </w:rPr>
              <w:t>*</w:t>
            </w:r>
            <w:r w:rsidR="00AE7F85" w:rsidRPr="00F37E7C">
              <w:rPr>
                <w:color w:val="000000" w:themeColor="text1"/>
                <w:sz w:val="20"/>
                <w:szCs w:val="20"/>
                <w:lang w:val="en-US"/>
              </w:rPr>
              <w:t>Only whitelisted LLMs and SLMs are allowed by default. Usage of other LLMs and SLMs will require additional reviews</w:t>
            </w:r>
            <w:r w:rsidRPr="00F37E7C">
              <w:rPr>
                <w:color w:val="000000" w:themeColor="text1"/>
                <w:sz w:val="20"/>
                <w:szCs w:val="20"/>
                <w:lang w:val="en-US"/>
              </w:rPr>
              <w:t>.</w:t>
            </w:r>
            <w:r w:rsidR="00AE7F85" w:rsidRPr="00AE7F85">
              <w:rPr>
                <w:color w:val="0070C0"/>
                <w:sz w:val="20"/>
                <w:szCs w:val="20"/>
                <w:lang w:val="en-US"/>
              </w:rPr>
              <w:t xml:space="preserve"> </w:t>
            </w:r>
          </w:p>
          <w:p w:rsidR="00F2537E" w:rsidRPr="00AE7F85" w:rsidRDefault="00F2537E">
            <w:pPr>
              <w:rPr>
                <w:color w:val="0070C0"/>
                <w:sz w:val="20"/>
                <w:szCs w:val="20"/>
                <w:lang w:val="en-US"/>
              </w:rPr>
            </w:pPr>
          </w:p>
        </w:tc>
        <w:tc>
          <w:tcPr>
            <w:tcW w:w="1830" w:type="dxa"/>
          </w:tcPr>
          <w:p w:rsidR="00AE7F85" w:rsidRDefault="00AE7F85">
            <w:pPr>
              <w:rPr>
                <w:sz w:val="20"/>
                <w:szCs w:val="20"/>
                <w:lang w:val="en-US"/>
              </w:rPr>
            </w:pPr>
            <w:r w:rsidRPr="00AE7F85">
              <w:rPr>
                <w:sz w:val="20"/>
                <w:szCs w:val="20"/>
                <w:lang w:val="en-US"/>
              </w:rPr>
              <w:t>Enterprise LLM classification</w:t>
            </w:r>
            <w:r w:rsidR="005F08C0">
              <w:rPr>
                <w:sz w:val="20"/>
                <w:szCs w:val="20"/>
                <w:lang w:val="en-US"/>
              </w:rPr>
              <w:t xml:space="preserve"> (link)</w:t>
            </w:r>
          </w:p>
          <w:p w:rsidR="005F08C0" w:rsidRDefault="005F08C0">
            <w:pPr>
              <w:rPr>
                <w:sz w:val="20"/>
                <w:szCs w:val="20"/>
                <w:lang w:val="en-US"/>
              </w:rPr>
            </w:pPr>
          </w:p>
          <w:p w:rsidR="00AE7F85" w:rsidRPr="00AE7F85" w:rsidRDefault="00AE7F85">
            <w:pPr>
              <w:rPr>
                <w:sz w:val="20"/>
                <w:szCs w:val="20"/>
                <w:lang w:val="en-US"/>
              </w:rPr>
            </w:pPr>
            <w:r>
              <w:rPr>
                <w:sz w:val="20"/>
                <w:szCs w:val="20"/>
                <w:lang w:val="en-US"/>
              </w:rPr>
              <w:t xml:space="preserve">Gen AI </w:t>
            </w:r>
            <w:r w:rsidR="00F51822">
              <w:rPr>
                <w:sz w:val="20"/>
                <w:szCs w:val="20"/>
                <w:lang w:val="en-US"/>
              </w:rPr>
              <w:t>Architecture Patterns (</w:t>
            </w:r>
            <w:hyperlink r:id="rId7" w:history="1">
              <w:r w:rsidR="00F51822" w:rsidRPr="005F08C0">
                <w:rPr>
                  <w:rStyle w:val="Hyperlink"/>
                  <w:sz w:val="20"/>
                  <w:szCs w:val="20"/>
                  <w:lang w:val="en-US"/>
                </w:rPr>
                <w:t>link</w:t>
              </w:r>
            </w:hyperlink>
            <w:r w:rsidR="00F51822">
              <w:rPr>
                <w:sz w:val="20"/>
                <w:szCs w:val="20"/>
                <w:lang w:val="en-US"/>
              </w:rPr>
              <w:t>)</w:t>
            </w:r>
          </w:p>
        </w:tc>
        <w:tc>
          <w:tcPr>
            <w:tcW w:w="1337" w:type="dxa"/>
          </w:tcPr>
          <w:p w:rsidR="00AE7F85" w:rsidRPr="00AE7F85" w:rsidRDefault="00AE7F85">
            <w:pPr>
              <w:rPr>
                <w:b/>
                <w:bCs/>
                <w:sz w:val="20"/>
                <w:szCs w:val="20"/>
                <w:lang w:val="en-US"/>
              </w:rPr>
            </w:pPr>
          </w:p>
        </w:tc>
      </w:tr>
      <w:tr w:rsidR="005F08C0" w:rsidRPr="00AE7F85" w:rsidTr="005F08C0">
        <w:tc>
          <w:tcPr>
            <w:tcW w:w="5849" w:type="dxa"/>
          </w:tcPr>
          <w:p w:rsidR="005F08C0" w:rsidRDefault="005F08C0">
            <w:pPr>
              <w:rPr>
                <w:color w:val="0070C0"/>
                <w:sz w:val="20"/>
                <w:szCs w:val="20"/>
                <w:lang w:val="en-US"/>
              </w:rPr>
            </w:pPr>
            <w:r>
              <w:rPr>
                <w:color w:val="0070C0"/>
                <w:sz w:val="20"/>
                <w:szCs w:val="20"/>
                <w:lang w:val="en-US"/>
              </w:rPr>
              <w:t>List Input and Output data types</w:t>
            </w:r>
          </w:p>
          <w:p w:rsidR="0095470E" w:rsidRPr="00AE7F85" w:rsidRDefault="0095470E">
            <w:pPr>
              <w:rPr>
                <w:color w:val="0070C0"/>
                <w:sz w:val="20"/>
                <w:szCs w:val="20"/>
                <w:lang w:val="en-US"/>
              </w:rPr>
            </w:pPr>
          </w:p>
        </w:tc>
        <w:tc>
          <w:tcPr>
            <w:tcW w:w="1830" w:type="dxa"/>
          </w:tcPr>
          <w:p w:rsidR="005F08C0" w:rsidRPr="00AE7F85" w:rsidRDefault="005F08C0">
            <w:pPr>
              <w:rPr>
                <w:sz w:val="20"/>
                <w:szCs w:val="20"/>
                <w:lang w:val="en-US"/>
              </w:rPr>
            </w:pPr>
          </w:p>
        </w:tc>
        <w:tc>
          <w:tcPr>
            <w:tcW w:w="1337" w:type="dxa"/>
          </w:tcPr>
          <w:p w:rsidR="005F08C0" w:rsidRPr="00AE7F85" w:rsidRDefault="005F08C0">
            <w:pPr>
              <w:rPr>
                <w:b/>
                <w:bCs/>
                <w:sz w:val="20"/>
                <w:szCs w:val="20"/>
                <w:lang w:val="en-US"/>
              </w:rPr>
            </w:pPr>
          </w:p>
        </w:tc>
      </w:tr>
      <w:tr w:rsidR="00831772" w:rsidRPr="00AE7F85" w:rsidTr="00F2537E">
        <w:tc>
          <w:tcPr>
            <w:tcW w:w="9016" w:type="dxa"/>
            <w:gridSpan w:val="3"/>
          </w:tcPr>
          <w:p w:rsidR="0095470E" w:rsidRPr="00437B4F" w:rsidRDefault="0095470E" w:rsidP="00F2537E">
            <w:pPr>
              <w:jc w:val="center"/>
              <w:rPr>
                <w:color w:val="C00000"/>
                <w:lang w:val="en-US"/>
              </w:rPr>
            </w:pPr>
          </w:p>
          <w:p w:rsidR="00831772" w:rsidRPr="0089656A" w:rsidRDefault="00831772" w:rsidP="00F2537E">
            <w:pPr>
              <w:jc w:val="center"/>
              <w:rPr>
                <w:color w:val="C00000"/>
                <w:lang w:val="it-CH"/>
              </w:rPr>
            </w:pPr>
            <w:r w:rsidRPr="0089656A">
              <w:rPr>
                <w:color w:val="C00000"/>
                <w:lang w:val="it-CH"/>
              </w:rPr>
              <w:t>Evaluation Strategy</w:t>
            </w:r>
          </w:p>
          <w:p w:rsidR="00F2537E" w:rsidRPr="00F37E7C" w:rsidRDefault="00F2537E" w:rsidP="00F2537E">
            <w:pPr>
              <w:jc w:val="center"/>
              <w:rPr>
                <w:b/>
                <w:bCs/>
                <w:sz w:val="22"/>
                <w:szCs w:val="22"/>
                <w:lang w:val="en-US"/>
              </w:rPr>
            </w:pPr>
          </w:p>
        </w:tc>
      </w:tr>
      <w:tr w:rsidR="00831772" w:rsidRPr="00AE7F85" w:rsidTr="005F08C0">
        <w:tc>
          <w:tcPr>
            <w:tcW w:w="5849" w:type="dxa"/>
          </w:tcPr>
          <w:p w:rsidR="00831772" w:rsidRDefault="00A658A8" w:rsidP="00831772">
            <w:pPr>
              <w:rPr>
                <w:color w:val="000000" w:themeColor="text1"/>
                <w:sz w:val="20"/>
                <w:szCs w:val="20"/>
                <w:lang w:val="en-US"/>
              </w:rPr>
            </w:pPr>
            <w:r>
              <w:rPr>
                <w:color w:val="0070C0"/>
                <w:sz w:val="20"/>
                <w:szCs w:val="20"/>
                <w:lang w:val="en-US"/>
              </w:rPr>
              <w:t>Gen AI solution evaluation details:</w:t>
            </w:r>
            <w:r>
              <w:rPr>
                <w:color w:val="0070C0"/>
                <w:sz w:val="20"/>
                <w:szCs w:val="20"/>
                <w:lang w:val="en-US"/>
              </w:rPr>
              <w:br/>
            </w:r>
            <w:r w:rsidR="000770E8">
              <w:rPr>
                <w:color w:val="000000" w:themeColor="text1"/>
                <w:sz w:val="20"/>
                <w:szCs w:val="20"/>
                <w:lang w:val="en-US"/>
              </w:rPr>
              <w:t>W</w:t>
            </w:r>
            <w:r w:rsidRPr="00F37E7C">
              <w:rPr>
                <w:color w:val="000000" w:themeColor="text1"/>
                <w:sz w:val="20"/>
                <w:szCs w:val="20"/>
                <w:lang w:val="en-US"/>
              </w:rPr>
              <w:t>hat types of tests have been performed? How does the solution perform with respect to Gen AI solution metrics, e.g., correctness, groundedness, contextual relevance, etc.</w:t>
            </w:r>
          </w:p>
          <w:p w:rsidR="00F2537E" w:rsidRPr="00831772" w:rsidRDefault="00F2537E" w:rsidP="00831772">
            <w:pPr>
              <w:rPr>
                <w:color w:val="0070C0"/>
                <w:sz w:val="20"/>
                <w:szCs w:val="20"/>
                <w:lang w:val="en-US"/>
              </w:rPr>
            </w:pPr>
          </w:p>
        </w:tc>
        <w:tc>
          <w:tcPr>
            <w:tcW w:w="1830" w:type="dxa"/>
          </w:tcPr>
          <w:p w:rsidR="00831772" w:rsidRPr="00AE7F85" w:rsidRDefault="00F37E7C" w:rsidP="00831772">
            <w:pPr>
              <w:rPr>
                <w:sz w:val="20"/>
                <w:szCs w:val="20"/>
                <w:lang w:val="en-US"/>
              </w:rPr>
            </w:pPr>
            <w:r>
              <w:rPr>
                <w:sz w:val="20"/>
                <w:szCs w:val="20"/>
                <w:lang w:val="en-US"/>
              </w:rPr>
              <w:t>Enterprise Use-case based Evaluation of LLMs (</w:t>
            </w:r>
            <w:hyperlink r:id="rId8" w:history="1">
              <w:r w:rsidRPr="00F37E7C">
                <w:rPr>
                  <w:rStyle w:val="Hyperlink"/>
                  <w:sz w:val="20"/>
                  <w:szCs w:val="20"/>
                  <w:lang w:val="en-US"/>
                </w:rPr>
                <w:t>link</w:t>
              </w:r>
            </w:hyperlink>
            <w:r>
              <w:rPr>
                <w:sz w:val="20"/>
                <w:szCs w:val="20"/>
                <w:lang w:val="en-US"/>
              </w:rPr>
              <w:t>)</w:t>
            </w:r>
          </w:p>
        </w:tc>
        <w:tc>
          <w:tcPr>
            <w:tcW w:w="1337" w:type="dxa"/>
          </w:tcPr>
          <w:p w:rsidR="00831772" w:rsidRPr="00AE7F85" w:rsidRDefault="00831772" w:rsidP="00831772">
            <w:pPr>
              <w:rPr>
                <w:b/>
                <w:bCs/>
                <w:sz w:val="20"/>
                <w:szCs w:val="20"/>
                <w:lang w:val="en-US"/>
              </w:rPr>
            </w:pPr>
          </w:p>
        </w:tc>
      </w:tr>
      <w:tr w:rsidR="00A658A8" w:rsidRPr="00AE7F85" w:rsidTr="005F08C0">
        <w:tc>
          <w:tcPr>
            <w:tcW w:w="5849" w:type="dxa"/>
          </w:tcPr>
          <w:p w:rsidR="00A658A8" w:rsidRDefault="00F227B3" w:rsidP="00A658A8">
            <w:pPr>
              <w:rPr>
                <w:color w:val="000000" w:themeColor="text1"/>
                <w:sz w:val="20"/>
                <w:szCs w:val="20"/>
                <w:lang w:val="en-US"/>
              </w:rPr>
            </w:pPr>
            <w:r>
              <w:rPr>
                <w:color w:val="0070C0"/>
                <w:sz w:val="20"/>
                <w:szCs w:val="20"/>
                <w:lang w:val="en-US"/>
              </w:rPr>
              <w:lastRenderedPageBreak/>
              <w:t>M</w:t>
            </w:r>
            <w:r w:rsidR="00A658A8" w:rsidRPr="00831772">
              <w:rPr>
                <w:color w:val="0070C0"/>
                <w:sz w:val="20"/>
                <w:szCs w:val="20"/>
                <w:lang w:val="en-US"/>
              </w:rPr>
              <w:t xml:space="preserve">onitor Gen AI solution </w:t>
            </w:r>
            <w:r w:rsidR="00A658A8">
              <w:rPr>
                <w:color w:val="0070C0"/>
                <w:sz w:val="20"/>
                <w:szCs w:val="20"/>
                <w:lang w:val="en-US"/>
              </w:rPr>
              <w:br/>
            </w:r>
            <w:r w:rsidR="000770E8">
              <w:rPr>
                <w:color w:val="000000" w:themeColor="text1"/>
                <w:sz w:val="20"/>
                <w:szCs w:val="20"/>
                <w:lang w:val="en-US"/>
              </w:rPr>
              <w:t>A</w:t>
            </w:r>
            <w:r w:rsidR="00A658A8" w:rsidRPr="00F37E7C">
              <w:rPr>
                <w:color w:val="000000" w:themeColor="text1"/>
                <w:sz w:val="20"/>
                <w:szCs w:val="20"/>
                <w:lang w:val="en-US"/>
              </w:rPr>
              <w:t xml:space="preserve">re the inputs and output logged? What is the feedback and review frequency? How long would it take to react to an undesired behavior? </w:t>
            </w:r>
          </w:p>
          <w:p w:rsidR="00F2537E" w:rsidRPr="00831772" w:rsidRDefault="00F2537E" w:rsidP="00A658A8">
            <w:pPr>
              <w:rPr>
                <w:color w:val="0070C0"/>
                <w:sz w:val="20"/>
                <w:szCs w:val="20"/>
                <w:lang w:val="en-US"/>
              </w:rPr>
            </w:pPr>
          </w:p>
        </w:tc>
        <w:tc>
          <w:tcPr>
            <w:tcW w:w="1830" w:type="dxa"/>
          </w:tcPr>
          <w:p w:rsidR="00A658A8" w:rsidRPr="00AE7F85" w:rsidRDefault="00A658A8" w:rsidP="00A658A8">
            <w:pPr>
              <w:rPr>
                <w:sz w:val="20"/>
                <w:szCs w:val="20"/>
                <w:lang w:val="en-US"/>
              </w:rPr>
            </w:pPr>
          </w:p>
        </w:tc>
        <w:tc>
          <w:tcPr>
            <w:tcW w:w="1337" w:type="dxa"/>
          </w:tcPr>
          <w:p w:rsidR="00A658A8" w:rsidRPr="00AE7F85" w:rsidRDefault="00A658A8" w:rsidP="00A658A8">
            <w:pPr>
              <w:rPr>
                <w:b/>
                <w:bCs/>
                <w:sz w:val="20"/>
                <w:szCs w:val="20"/>
                <w:lang w:val="en-US"/>
              </w:rPr>
            </w:pPr>
          </w:p>
        </w:tc>
      </w:tr>
      <w:tr w:rsidR="00A658A8" w:rsidRPr="00AE7F85" w:rsidTr="005F08C0">
        <w:tc>
          <w:tcPr>
            <w:tcW w:w="5849" w:type="dxa"/>
          </w:tcPr>
          <w:p w:rsidR="00A658A8" w:rsidRDefault="00F227B3" w:rsidP="00A658A8">
            <w:pPr>
              <w:rPr>
                <w:color w:val="000000" w:themeColor="text1"/>
                <w:sz w:val="20"/>
                <w:szCs w:val="20"/>
                <w:lang w:val="en-US"/>
              </w:rPr>
            </w:pPr>
            <w:r>
              <w:rPr>
                <w:color w:val="0070C0"/>
                <w:sz w:val="20"/>
                <w:szCs w:val="20"/>
                <w:lang w:val="en-US"/>
              </w:rPr>
              <w:t>O</w:t>
            </w:r>
            <w:r w:rsidR="00A658A8">
              <w:rPr>
                <w:color w:val="0070C0"/>
                <w:sz w:val="20"/>
                <w:szCs w:val="20"/>
                <w:lang w:val="en-US"/>
              </w:rPr>
              <w:t xml:space="preserve">nboard end-users </w:t>
            </w:r>
            <w:r w:rsidR="00A658A8">
              <w:rPr>
                <w:color w:val="0070C0"/>
                <w:sz w:val="20"/>
                <w:szCs w:val="20"/>
                <w:lang w:val="en-US"/>
              </w:rPr>
              <w:br/>
            </w:r>
            <w:r w:rsidR="000770E8">
              <w:rPr>
                <w:color w:val="000000" w:themeColor="text1"/>
                <w:sz w:val="20"/>
                <w:szCs w:val="20"/>
                <w:lang w:val="en-US"/>
              </w:rPr>
              <w:t>H</w:t>
            </w:r>
            <w:r w:rsidR="00A658A8" w:rsidRPr="00F37E7C">
              <w:rPr>
                <w:color w:val="000000" w:themeColor="text1"/>
                <w:sz w:val="20"/>
                <w:szCs w:val="20"/>
                <w:lang w:val="en-US"/>
              </w:rPr>
              <w:t xml:space="preserve">ave the users been trained on the appropriate usage of the Gen AI solution? Is documentation readily available to all users? </w:t>
            </w:r>
          </w:p>
          <w:p w:rsidR="00F2537E" w:rsidRPr="00831772" w:rsidRDefault="00F2537E" w:rsidP="00A658A8">
            <w:pPr>
              <w:rPr>
                <w:color w:val="0070C0"/>
                <w:sz w:val="20"/>
                <w:szCs w:val="20"/>
                <w:lang w:val="en-US"/>
              </w:rPr>
            </w:pPr>
          </w:p>
        </w:tc>
        <w:tc>
          <w:tcPr>
            <w:tcW w:w="1830" w:type="dxa"/>
          </w:tcPr>
          <w:p w:rsidR="00A658A8" w:rsidRPr="00AE7F85" w:rsidRDefault="00A658A8" w:rsidP="00A658A8">
            <w:pPr>
              <w:rPr>
                <w:sz w:val="20"/>
                <w:szCs w:val="20"/>
                <w:lang w:val="en-US"/>
              </w:rPr>
            </w:pPr>
          </w:p>
        </w:tc>
        <w:tc>
          <w:tcPr>
            <w:tcW w:w="1337" w:type="dxa"/>
          </w:tcPr>
          <w:p w:rsidR="00A658A8" w:rsidRPr="00AE7F85" w:rsidRDefault="00A658A8" w:rsidP="00A658A8">
            <w:pPr>
              <w:rPr>
                <w:b/>
                <w:bCs/>
                <w:sz w:val="20"/>
                <w:szCs w:val="20"/>
                <w:lang w:val="en-US"/>
              </w:rPr>
            </w:pPr>
          </w:p>
        </w:tc>
      </w:tr>
      <w:tr w:rsidR="00A658A8" w:rsidRPr="00AE7F85" w:rsidTr="005F08C0">
        <w:tc>
          <w:tcPr>
            <w:tcW w:w="5849" w:type="dxa"/>
          </w:tcPr>
          <w:p w:rsidR="00EF148B" w:rsidRDefault="00F227B3" w:rsidP="00A658A8">
            <w:pPr>
              <w:rPr>
                <w:color w:val="000000" w:themeColor="text1"/>
                <w:sz w:val="20"/>
                <w:szCs w:val="20"/>
                <w:lang w:val="en-US"/>
              </w:rPr>
            </w:pPr>
            <w:r>
              <w:rPr>
                <w:color w:val="0070C0"/>
                <w:sz w:val="20"/>
                <w:szCs w:val="20"/>
                <w:lang w:val="en-US"/>
              </w:rPr>
              <w:t xml:space="preserve">Address infra and cybersecurity risks </w:t>
            </w:r>
            <w:r>
              <w:rPr>
                <w:color w:val="0070C0"/>
                <w:sz w:val="20"/>
                <w:szCs w:val="20"/>
                <w:lang w:val="en-US"/>
              </w:rPr>
              <w:br/>
            </w:r>
            <w:r w:rsidR="000770E8">
              <w:rPr>
                <w:color w:val="000000" w:themeColor="text1"/>
                <w:sz w:val="20"/>
                <w:szCs w:val="20"/>
                <w:lang w:val="en-US"/>
              </w:rPr>
              <w:t>P</w:t>
            </w:r>
            <w:r>
              <w:rPr>
                <w:color w:val="000000" w:themeColor="text1"/>
                <w:sz w:val="20"/>
                <w:szCs w:val="20"/>
                <w:lang w:val="en-US"/>
              </w:rPr>
              <w:t xml:space="preserve">rovide details of the cloud provider, landing zone, </w:t>
            </w:r>
            <w:r w:rsidR="000770E8">
              <w:rPr>
                <w:color w:val="000000" w:themeColor="text1"/>
                <w:sz w:val="20"/>
                <w:szCs w:val="20"/>
                <w:lang w:val="en-US"/>
              </w:rPr>
              <w:t xml:space="preserve">secure </w:t>
            </w:r>
            <w:r>
              <w:rPr>
                <w:color w:val="000000" w:themeColor="text1"/>
                <w:sz w:val="20"/>
                <w:szCs w:val="20"/>
                <w:lang w:val="en-US"/>
              </w:rPr>
              <w:t>deployment architecture.</w:t>
            </w:r>
            <w:r w:rsidR="000770E8">
              <w:rPr>
                <w:color w:val="000000" w:themeColor="text1"/>
                <w:sz w:val="20"/>
                <w:szCs w:val="20"/>
                <w:lang w:val="en-US"/>
              </w:rPr>
              <w:t xml:space="preserve"> </w:t>
            </w:r>
          </w:p>
          <w:p w:rsidR="00A658A8" w:rsidRDefault="000770E8" w:rsidP="00A658A8">
            <w:pPr>
              <w:rPr>
                <w:color w:val="0070C0"/>
                <w:sz w:val="20"/>
                <w:szCs w:val="20"/>
                <w:lang w:val="en-US"/>
              </w:rPr>
            </w:pPr>
            <w:r>
              <w:rPr>
                <w:color w:val="000000" w:themeColor="text1"/>
                <w:sz w:val="20"/>
                <w:szCs w:val="20"/>
                <w:lang w:val="en-US"/>
              </w:rPr>
              <w:t>Describe measures undertaken to address LLM specific security risks, e.g., prompt injection, jailbreaks and adversarial attacks.</w:t>
            </w:r>
          </w:p>
        </w:tc>
        <w:tc>
          <w:tcPr>
            <w:tcW w:w="1830" w:type="dxa"/>
          </w:tcPr>
          <w:p w:rsidR="00F2537E" w:rsidRDefault="00F227B3" w:rsidP="00F227B3">
            <w:pPr>
              <w:rPr>
                <w:sz w:val="20"/>
                <w:szCs w:val="20"/>
                <w:lang w:val="en-US"/>
              </w:rPr>
            </w:pPr>
            <w:r>
              <w:rPr>
                <w:sz w:val="20"/>
                <w:szCs w:val="20"/>
                <w:lang w:val="en-US"/>
              </w:rPr>
              <w:t>Cloud Usage Guidelines (link)</w:t>
            </w:r>
          </w:p>
          <w:p w:rsidR="00EF148B" w:rsidRDefault="00EF148B" w:rsidP="00F227B3">
            <w:pPr>
              <w:rPr>
                <w:sz w:val="20"/>
                <w:szCs w:val="20"/>
                <w:lang w:val="en-US"/>
              </w:rPr>
            </w:pPr>
          </w:p>
          <w:p w:rsidR="00F227B3" w:rsidRDefault="00F227B3" w:rsidP="00F227B3">
            <w:pPr>
              <w:rPr>
                <w:sz w:val="20"/>
                <w:szCs w:val="20"/>
                <w:lang w:val="en-US"/>
              </w:rPr>
            </w:pPr>
            <w:r>
              <w:rPr>
                <w:sz w:val="20"/>
                <w:szCs w:val="20"/>
                <w:lang w:val="en-US"/>
              </w:rPr>
              <w:t>Information Security Policy (link)</w:t>
            </w:r>
          </w:p>
          <w:p w:rsidR="00A658A8" w:rsidRPr="00AE7F85" w:rsidRDefault="00A658A8" w:rsidP="00A658A8">
            <w:pPr>
              <w:rPr>
                <w:sz w:val="20"/>
                <w:szCs w:val="20"/>
                <w:lang w:val="en-US"/>
              </w:rPr>
            </w:pPr>
          </w:p>
        </w:tc>
        <w:tc>
          <w:tcPr>
            <w:tcW w:w="1337" w:type="dxa"/>
          </w:tcPr>
          <w:p w:rsidR="00A658A8" w:rsidRPr="00AE7F85" w:rsidRDefault="00A658A8" w:rsidP="00A658A8">
            <w:pPr>
              <w:rPr>
                <w:b/>
                <w:bCs/>
                <w:sz w:val="20"/>
                <w:szCs w:val="20"/>
                <w:lang w:val="en-US"/>
              </w:rPr>
            </w:pPr>
          </w:p>
        </w:tc>
      </w:tr>
      <w:tr w:rsidR="00F227B3" w:rsidRPr="00AE7F85" w:rsidTr="005F08C0">
        <w:tc>
          <w:tcPr>
            <w:tcW w:w="5849" w:type="dxa"/>
          </w:tcPr>
          <w:p w:rsidR="00F227B3" w:rsidRDefault="00F227B3" w:rsidP="00A658A8">
            <w:pPr>
              <w:rPr>
                <w:color w:val="0070C0"/>
                <w:sz w:val="20"/>
                <w:szCs w:val="20"/>
                <w:lang w:val="en-US"/>
              </w:rPr>
            </w:pPr>
            <w:r>
              <w:rPr>
                <w:color w:val="0070C0"/>
                <w:sz w:val="20"/>
                <w:szCs w:val="20"/>
                <w:lang w:val="en-US"/>
              </w:rPr>
              <w:t>Human oversight</w:t>
            </w:r>
          </w:p>
          <w:p w:rsidR="006A2AB0" w:rsidRDefault="00F227B3" w:rsidP="00A658A8">
            <w:pPr>
              <w:rPr>
                <w:color w:val="000000" w:themeColor="text1"/>
                <w:sz w:val="20"/>
                <w:szCs w:val="20"/>
                <w:lang w:val="en-US"/>
              </w:rPr>
            </w:pPr>
            <w:r w:rsidRPr="00F227B3">
              <w:rPr>
                <w:color w:val="000000" w:themeColor="text1"/>
                <w:sz w:val="20"/>
                <w:szCs w:val="20"/>
                <w:lang w:val="en-US"/>
              </w:rPr>
              <w:t>Describe the human intervention points i</w:t>
            </w:r>
            <w:r>
              <w:rPr>
                <w:color w:val="000000" w:themeColor="text1"/>
                <w:sz w:val="20"/>
                <w:szCs w:val="20"/>
                <w:lang w:val="en-US"/>
              </w:rPr>
              <w:t>n the Gen AI solution development and deployment lifecycle</w:t>
            </w:r>
            <w:r w:rsidR="00B14E22">
              <w:rPr>
                <w:color w:val="000000" w:themeColor="text1"/>
                <w:sz w:val="20"/>
                <w:szCs w:val="20"/>
                <w:lang w:val="en-US"/>
              </w:rPr>
              <w:t>.</w:t>
            </w:r>
          </w:p>
          <w:p w:rsidR="00B14E22" w:rsidRPr="006A2AB0" w:rsidRDefault="00B14E22" w:rsidP="00A658A8">
            <w:pPr>
              <w:rPr>
                <w:color w:val="000000" w:themeColor="text1"/>
                <w:sz w:val="20"/>
                <w:szCs w:val="20"/>
                <w:lang w:val="en-US"/>
              </w:rPr>
            </w:pPr>
          </w:p>
        </w:tc>
        <w:tc>
          <w:tcPr>
            <w:tcW w:w="1830" w:type="dxa"/>
          </w:tcPr>
          <w:p w:rsidR="00F227B3" w:rsidRDefault="00F227B3" w:rsidP="00F227B3">
            <w:pPr>
              <w:rPr>
                <w:sz w:val="20"/>
                <w:szCs w:val="20"/>
                <w:lang w:val="en-US"/>
              </w:rPr>
            </w:pPr>
          </w:p>
        </w:tc>
        <w:tc>
          <w:tcPr>
            <w:tcW w:w="1337" w:type="dxa"/>
          </w:tcPr>
          <w:p w:rsidR="00F227B3" w:rsidRPr="00AE7F85" w:rsidRDefault="00F227B3" w:rsidP="00A658A8">
            <w:pPr>
              <w:rPr>
                <w:b/>
                <w:bCs/>
                <w:sz w:val="20"/>
                <w:szCs w:val="20"/>
                <w:lang w:val="en-US"/>
              </w:rPr>
            </w:pPr>
          </w:p>
        </w:tc>
      </w:tr>
      <w:tr w:rsidR="00F2537E" w:rsidRPr="00AE7F85" w:rsidTr="00F66286">
        <w:tc>
          <w:tcPr>
            <w:tcW w:w="9016" w:type="dxa"/>
            <w:gridSpan w:val="3"/>
          </w:tcPr>
          <w:p w:rsidR="0095470E" w:rsidRPr="00437B4F" w:rsidRDefault="0095470E" w:rsidP="00F2537E">
            <w:pPr>
              <w:jc w:val="center"/>
              <w:rPr>
                <w:color w:val="C00000"/>
                <w:lang w:val="en-US"/>
              </w:rPr>
            </w:pPr>
          </w:p>
          <w:p w:rsidR="00F2537E" w:rsidRPr="0089656A" w:rsidRDefault="00F2537E" w:rsidP="00F2537E">
            <w:pPr>
              <w:jc w:val="center"/>
              <w:rPr>
                <w:color w:val="C00000"/>
                <w:lang w:val="it-CH"/>
              </w:rPr>
            </w:pPr>
            <w:r w:rsidRPr="0089656A">
              <w:rPr>
                <w:color w:val="C00000"/>
                <w:lang w:val="it-CH"/>
              </w:rPr>
              <w:t>Responsible AI</w:t>
            </w:r>
          </w:p>
          <w:p w:rsidR="00F2537E" w:rsidRPr="00AE7F85" w:rsidRDefault="00F2537E" w:rsidP="00F2537E">
            <w:pPr>
              <w:jc w:val="center"/>
              <w:rPr>
                <w:b/>
                <w:bCs/>
                <w:sz w:val="20"/>
                <w:szCs w:val="20"/>
                <w:lang w:val="en-US"/>
              </w:rPr>
            </w:pPr>
          </w:p>
        </w:tc>
      </w:tr>
      <w:tr w:rsidR="00EC5ADA" w:rsidRPr="00AE7F85" w:rsidTr="005F08C0">
        <w:tc>
          <w:tcPr>
            <w:tcW w:w="5849" w:type="dxa"/>
          </w:tcPr>
          <w:p w:rsidR="00EC5ADA" w:rsidRDefault="00A2491D" w:rsidP="00A658A8">
            <w:pPr>
              <w:rPr>
                <w:color w:val="0070C0"/>
                <w:sz w:val="20"/>
                <w:szCs w:val="20"/>
                <w:lang w:val="en-US"/>
              </w:rPr>
            </w:pPr>
            <w:r>
              <w:rPr>
                <w:color w:val="0070C0"/>
                <w:sz w:val="20"/>
                <w:szCs w:val="20"/>
                <w:lang w:val="en-US"/>
              </w:rPr>
              <w:t>Transparency</w:t>
            </w:r>
          </w:p>
          <w:p w:rsidR="00A2491D" w:rsidRDefault="000770E8" w:rsidP="00A658A8">
            <w:pPr>
              <w:rPr>
                <w:color w:val="000000" w:themeColor="text1"/>
                <w:sz w:val="20"/>
                <w:szCs w:val="20"/>
                <w:lang w:val="en-US"/>
              </w:rPr>
            </w:pPr>
            <w:r>
              <w:rPr>
                <w:color w:val="000000" w:themeColor="text1"/>
                <w:sz w:val="20"/>
                <w:szCs w:val="20"/>
                <w:lang w:val="en-US"/>
              </w:rPr>
              <w:t>P</w:t>
            </w:r>
            <w:r w:rsidR="0087378A">
              <w:rPr>
                <w:color w:val="000000" w:themeColor="text1"/>
                <w:sz w:val="20"/>
                <w:szCs w:val="20"/>
                <w:lang w:val="en-US"/>
              </w:rPr>
              <w:t xml:space="preserve">rovide details of </w:t>
            </w:r>
            <w:r w:rsidR="0058029E">
              <w:rPr>
                <w:color w:val="000000" w:themeColor="text1"/>
                <w:sz w:val="20"/>
                <w:szCs w:val="20"/>
                <w:lang w:val="en-US"/>
              </w:rPr>
              <w:t>how the Gen AI solution notifies the end-users that the responses are generated by Gen AI.</w:t>
            </w:r>
          </w:p>
          <w:p w:rsidR="0095470E" w:rsidRDefault="0095470E" w:rsidP="00A658A8">
            <w:pPr>
              <w:rPr>
                <w:color w:val="000000" w:themeColor="text1"/>
                <w:sz w:val="20"/>
                <w:szCs w:val="20"/>
                <w:lang w:val="en-US"/>
              </w:rPr>
            </w:pPr>
            <w:r>
              <w:rPr>
                <w:color w:val="000000" w:themeColor="text1"/>
                <w:sz w:val="20"/>
                <w:szCs w:val="20"/>
                <w:lang w:val="en-US"/>
              </w:rPr>
              <w:t>Outline mechanisms in place for users to provide feedback and the underlying process to incorporate them into the Gen AI solution.</w:t>
            </w:r>
          </w:p>
          <w:p w:rsidR="00830B0B" w:rsidRDefault="00830B0B" w:rsidP="00A658A8">
            <w:pPr>
              <w:rPr>
                <w:color w:val="0070C0"/>
                <w:sz w:val="20"/>
                <w:szCs w:val="20"/>
                <w:lang w:val="en-US"/>
              </w:rPr>
            </w:pPr>
          </w:p>
        </w:tc>
        <w:tc>
          <w:tcPr>
            <w:tcW w:w="1830" w:type="dxa"/>
          </w:tcPr>
          <w:p w:rsidR="00EC5ADA" w:rsidRDefault="00B14E22" w:rsidP="00F227B3">
            <w:pPr>
              <w:rPr>
                <w:sz w:val="20"/>
                <w:szCs w:val="20"/>
                <w:lang w:val="en-US"/>
              </w:rPr>
            </w:pPr>
            <w:r>
              <w:rPr>
                <w:sz w:val="20"/>
                <w:szCs w:val="20"/>
                <w:lang w:val="en-US"/>
              </w:rPr>
              <w:t>Gen AI Design Principles (</w:t>
            </w:r>
            <w:hyperlink r:id="rId9" w:history="1">
              <w:r w:rsidRPr="00B14E22">
                <w:rPr>
                  <w:rStyle w:val="Hyperlink"/>
                  <w:sz w:val="20"/>
                  <w:szCs w:val="20"/>
                  <w:lang w:val="en-US"/>
                </w:rPr>
                <w:t>link</w:t>
              </w:r>
            </w:hyperlink>
            <w:r>
              <w:rPr>
                <w:sz w:val="20"/>
                <w:szCs w:val="20"/>
                <w:lang w:val="en-US"/>
              </w:rPr>
              <w:t>)</w:t>
            </w:r>
          </w:p>
        </w:tc>
        <w:tc>
          <w:tcPr>
            <w:tcW w:w="1337" w:type="dxa"/>
          </w:tcPr>
          <w:p w:rsidR="00EC5ADA" w:rsidRPr="00AE7F85" w:rsidRDefault="00EC5ADA" w:rsidP="00A658A8">
            <w:pPr>
              <w:rPr>
                <w:b/>
                <w:bCs/>
                <w:sz w:val="20"/>
                <w:szCs w:val="20"/>
                <w:lang w:val="en-US"/>
              </w:rPr>
            </w:pPr>
          </w:p>
        </w:tc>
      </w:tr>
      <w:tr w:rsidR="0058029E" w:rsidRPr="00AE7F85" w:rsidTr="005F08C0">
        <w:tc>
          <w:tcPr>
            <w:tcW w:w="5849" w:type="dxa"/>
          </w:tcPr>
          <w:p w:rsidR="0058029E" w:rsidRDefault="0058029E" w:rsidP="0058029E">
            <w:pPr>
              <w:rPr>
                <w:color w:val="0070C0"/>
                <w:sz w:val="20"/>
                <w:szCs w:val="20"/>
                <w:lang w:val="en-US"/>
              </w:rPr>
            </w:pPr>
            <w:r>
              <w:rPr>
                <w:color w:val="0070C0"/>
                <w:sz w:val="20"/>
                <w:szCs w:val="20"/>
                <w:lang w:val="en-US"/>
              </w:rPr>
              <w:t>Bias &amp; Discrimination</w:t>
            </w:r>
          </w:p>
          <w:p w:rsidR="0058029E" w:rsidRPr="0058029E" w:rsidRDefault="000040F5" w:rsidP="0058029E">
            <w:pPr>
              <w:pStyle w:val="Default"/>
              <w:rPr>
                <w:rFonts w:asciiTheme="minorHAnsi" w:hAnsiTheme="minorHAnsi" w:cstheme="minorBidi"/>
                <w:color w:val="000000" w:themeColor="text1"/>
                <w:kern w:val="2"/>
                <w:sz w:val="20"/>
                <w:szCs w:val="20"/>
                <w:lang w:val="en-US"/>
              </w:rPr>
            </w:pPr>
            <w:r>
              <w:rPr>
                <w:rFonts w:asciiTheme="minorHAnsi" w:hAnsiTheme="minorHAnsi" w:cstheme="minorBidi"/>
                <w:color w:val="000000" w:themeColor="text1"/>
                <w:kern w:val="2"/>
                <w:sz w:val="20"/>
                <w:szCs w:val="20"/>
                <w:lang w:val="en-US"/>
              </w:rPr>
              <w:t>Describe</w:t>
            </w:r>
            <w:r w:rsidR="00766091">
              <w:rPr>
                <w:rFonts w:asciiTheme="minorHAnsi" w:hAnsiTheme="minorHAnsi" w:cstheme="minorBidi"/>
                <w:color w:val="000000" w:themeColor="text1"/>
                <w:kern w:val="2"/>
                <w:sz w:val="20"/>
                <w:szCs w:val="20"/>
                <w:lang w:val="en-US"/>
              </w:rPr>
              <w:t xml:space="preserve"> measures </w:t>
            </w:r>
            <w:r w:rsidR="000770E8">
              <w:rPr>
                <w:rFonts w:asciiTheme="minorHAnsi" w:hAnsiTheme="minorHAnsi" w:cstheme="minorBidi"/>
                <w:color w:val="000000" w:themeColor="text1"/>
                <w:kern w:val="2"/>
                <w:sz w:val="20"/>
                <w:szCs w:val="20"/>
                <w:lang w:val="en-US"/>
              </w:rPr>
              <w:t>undertaken</w:t>
            </w:r>
            <w:r w:rsidR="000F21E3">
              <w:rPr>
                <w:rFonts w:asciiTheme="minorHAnsi" w:hAnsiTheme="minorHAnsi" w:cstheme="minorBidi"/>
                <w:color w:val="000000" w:themeColor="text1"/>
                <w:kern w:val="2"/>
                <w:sz w:val="20"/>
                <w:szCs w:val="20"/>
                <w:lang w:val="en-US"/>
              </w:rPr>
              <w:t xml:space="preserve"> </w:t>
            </w:r>
            <w:r w:rsidR="00830B0B">
              <w:rPr>
                <w:rFonts w:asciiTheme="minorHAnsi" w:hAnsiTheme="minorHAnsi" w:cstheme="minorBidi"/>
                <w:color w:val="000000" w:themeColor="text1"/>
                <w:kern w:val="2"/>
                <w:sz w:val="20"/>
                <w:szCs w:val="20"/>
                <w:lang w:val="en-US"/>
              </w:rPr>
              <w:t>to address bias in training data (including RAGs and fine-tuning) and guardrails to ensure non-discriminative responses.</w:t>
            </w:r>
          </w:p>
          <w:p w:rsidR="0058029E" w:rsidRDefault="0058029E" w:rsidP="0058029E">
            <w:pPr>
              <w:rPr>
                <w:color w:val="0070C0"/>
                <w:sz w:val="20"/>
                <w:szCs w:val="20"/>
                <w:lang w:val="en-US"/>
              </w:rPr>
            </w:pPr>
          </w:p>
        </w:tc>
        <w:tc>
          <w:tcPr>
            <w:tcW w:w="1830" w:type="dxa"/>
          </w:tcPr>
          <w:p w:rsidR="0058029E" w:rsidRDefault="00F234F7" w:rsidP="00F227B3">
            <w:pPr>
              <w:rPr>
                <w:sz w:val="20"/>
                <w:szCs w:val="20"/>
                <w:lang w:val="en-US"/>
              </w:rPr>
            </w:pPr>
            <w:r>
              <w:rPr>
                <w:sz w:val="20"/>
                <w:szCs w:val="20"/>
                <w:lang w:val="en-US"/>
              </w:rPr>
              <w:t xml:space="preserve">Responsible LLMOps </w:t>
            </w:r>
          </w:p>
        </w:tc>
        <w:tc>
          <w:tcPr>
            <w:tcW w:w="1337" w:type="dxa"/>
          </w:tcPr>
          <w:p w:rsidR="0058029E" w:rsidRPr="00AE7F85" w:rsidRDefault="0058029E" w:rsidP="00A658A8">
            <w:pPr>
              <w:rPr>
                <w:b/>
                <w:bCs/>
                <w:sz w:val="20"/>
                <w:szCs w:val="20"/>
                <w:lang w:val="en-US"/>
              </w:rPr>
            </w:pPr>
          </w:p>
        </w:tc>
      </w:tr>
      <w:tr w:rsidR="000F21E3" w:rsidRPr="00AE7F85" w:rsidTr="005F08C0">
        <w:tc>
          <w:tcPr>
            <w:tcW w:w="5849" w:type="dxa"/>
          </w:tcPr>
          <w:p w:rsidR="000770E8" w:rsidRDefault="000770E8" w:rsidP="000770E8">
            <w:pPr>
              <w:rPr>
                <w:color w:val="0070C0"/>
                <w:sz w:val="20"/>
                <w:szCs w:val="20"/>
                <w:lang w:val="en-US"/>
              </w:rPr>
            </w:pPr>
            <w:r>
              <w:rPr>
                <w:color w:val="0070C0"/>
                <w:sz w:val="20"/>
                <w:szCs w:val="20"/>
                <w:lang w:val="en-US"/>
              </w:rPr>
              <w:t>Risk level</w:t>
            </w:r>
          </w:p>
          <w:p w:rsidR="000F21E3" w:rsidRDefault="000770E8" w:rsidP="000770E8">
            <w:pPr>
              <w:rPr>
                <w:color w:val="000000" w:themeColor="text1"/>
                <w:sz w:val="20"/>
                <w:szCs w:val="20"/>
                <w:lang w:val="en-US"/>
              </w:rPr>
            </w:pPr>
            <w:r w:rsidRPr="0058029E">
              <w:rPr>
                <w:color w:val="000000" w:themeColor="text1"/>
                <w:sz w:val="20"/>
                <w:szCs w:val="20"/>
                <w:lang w:val="en-US"/>
              </w:rPr>
              <w:t xml:space="preserve">Does the </w:t>
            </w:r>
            <w:r>
              <w:rPr>
                <w:color w:val="000000" w:themeColor="text1"/>
                <w:sz w:val="20"/>
                <w:szCs w:val="20"/>
                <w:lang w:val="en-US"/>
              </w:rPr>
              <w:t>Gen AI solution</w:t>
            </w:r>
            <w:r w:rsidRPr="0058029E">
              <w:rPr>
                <w:color w:val="000000" w:themeColor="text1"/>
                <w:sz w:val="20"/>
                <w:szCs w:val="20"/>
                <w:lang w:val="en-US"/>
              </w:rPr>
              <w:t xml:space="preserve"> </w:t>
            </w:r>
            <w:r>
              <w:rPr>
                <w:color w:val="000000" w:themeColor="text1"/>
                <w:sz w:val="20"/>
                <w:szCs w:val="20"/>
                <w:lang w:val="en-US"/>
              </w:rPr>
              <w:t>provide responses</w:t>
            </w:r>
            <w:r w:rsidRPr="0058029E">
              <w:rPr>
                <w:color w:val="000000" w:themeColor="text1"/>
                <w:sz w:val="20"/>
                <w:szCs w:val="20"/>
                <w:lang w:val="en-US"/>
              </w:rPr>
              <w:t xml:space="preserve"> that impact access to, or</w:t>
            </w:r>
            <w:r>
              <w:rPr>
                <w:color w:val="000000" w:themeColor="text1"/>
                <w:sz w:val="20"/>
                <w:szCs w:val="20"/>
                <w:lang w:val="en-US"/>
              </w:rPr>
              <w:t xml:space="preserve"> </w:t>
            </w:r>
            <w:r w:rsidRPr="0058029E">
              <w:rPr>
                <w:color w:val="000000" w:themeColor="text1"/>
                <w:sz w:val="20"/>
                <w:szCs w:val="20"/>
                <w:lang w:val="en-US"/>
              </w:rPr>
              <w:t>approval for, housing or accommodations,</w:t>
            </w:r>
            <w:r>
              <w:rPr>
                <w:color w:val="000000" w:themeColor="text1"/>
                <w:sz w:val="20"/>
                <w:szCs w:val="20"/>
                <w:lang w:val="en-US"/>
              </w:rPr>
              <w:t xml:space="preserve"> </w:t>
            </w:r>
            <w:r w:rsidRPr="0058029E">
              <w:rPr>
                <w:color w:val="000000" w:themeColor="text1"/>
                <w:sz w:val="20"/>
                <w:szCs w:val="20"/>
                <w:lang w:val="en-US"/>
              </w:rPr>
              <w:t>education, employment, credit, healthcare,</w:t>
            </w:r>
            <w:r>
              <w:rPr>
                <w:color w:val="000000" w:themeColor="text1"/>
                <w:sz w:val="20"/>
                <w:szCs w:val="20"/>
                <w:lang w:val="en-US"/>
              </w:rPr>
              <w:t xml:space="preserve"> </w:t>
            </w:r>
            <w:r w:rsidRPr="0058029E">
              <w:rPr>
                <w:color w:val="000000" w:themeColor="text1"/>
                <w:sz w:val="20"/>
                <w:szCs w:val="20"/>
                <w:lang w:val="en-US"/>
              </w:rPr>
              <w:t>or criminal justice?</w:t>
            </w:r>
          </w:p>
          <w:p w:rsidR="003663B2" w:rsidRDefault="003663B2" w:rsidP="003663B2">
            <w:pPr>
              <w:rPr>
                <w:color w:val="000000" w:themeColor="text1"/>
                <w:sz w:val="20"/>
                <w:szCs w:val="20"/>
                <w:lang w:val="en-US"/>
              </w:rPr>
            </w:pPr>
            <w:r>
              <w:rPr>
                <w:color w:val="000000" w:themeColor="text1"/>
                <w:sz w:val="20"/>
                <w:szCs w:val="20"/>
                <w:lang w:val="en-US"/>
              </w:rPr>
              <w:t>Specify the ‘risk level’ of the Gen AI solution according to Enterprise AI Risk Management Policy.</w:t>
            </w:r>
          </w:p>
          <w:p w:rsidR="003663B2" w:rsidRDefault="003663B2" w:rsidP="003663B2">
            <w:pPr>
              <w:rPr>
                <w:color w:val="000000" w:themeColor="text1"/>
                <w:sz w:val="20"/>
                <w:szCs w:val="20"/>
                <w:lang w:val="en-US"/>
              </w:rPr>
            </w:pPr>
            <w:r>
              <w:rPr>
                <w:color w:val="000000" w:themeColor="text1"/>
                <w:sz w:val="20"/>
                <w:szCs w:val="20"/>
                <w:lang w:val="en-US"/>
              </w:rPr>
              <w:t>Describe the process and tooling in place to monitor that the determined Gen AI solution’s risk level will or has not changed over time (e.g., changes with respect to users, data, privacy, cost)</w:t>
            </w:r>
            <w:r w:rsidR="00B14E22">
              <w:rPr>
                <w:color w:val="000000" w:themeColor="text1"/>
                <w:sz w:val="20"/>
                <w:szCs w:val="20"/>
                <w:lang w:val="en-US"/>
              </w:rPr>
              <w:t>.</w:t>
            </w:r>
          </w:p>
          <w:p w:rsidR="000040F5" w:rsidRDefault="000040F5" w:rsidP="000770E8">
            <w:pPr>
              <w:rPr>
                <w:color w:val="0070C0"/>
                <w:sz w:val="20"/>
                <w:szCs w:val="20"/>
                <w:lang w:val="en-US"/>
              </w:rPr>
            </w:pPr>
          </w:p>
          <w:p w:rsidR="000040F5" w:rsidRDefault="000040F5" w:rsidP="000770E8">
            <w:pPr>
              <w:rPr>
                <w:color w:val="0070C0"/>
                <w:sz w:val="20"/>
                <w:szCs w:val="20"/>
                <w:lang w:val="en-US"/>
              </w:rPr>
            </w:pPr>
            <w:r>
              <w:rPr>
                <w:color w:val="0070C0"/>
                <w:sz w:val="20"/>
                <w:szCs w:val="20"/>
                <w:lang w:val="en-US"/>
              </w:rPr>
              <w:t>EU AI Act specific</w:t>
            </w:r>
          </w:p>
          <w:p w:rsidR="0095470E" w:rsidRDefault="00DA31AA" w:rsidP="003663B2">
            <w:pPr>
              <w:rPr>
                <w:color w:val="000000" w:themeColor="text1"/>
                <w:sz w:val="20"/>
                <w:szCs w:val="20"/>
                <w:lang w:val="en-US"/>
              </w:rPr>
            </w:pPr>
            <w:r w:rsidRPr="0058029E">
              <w:rPr>
                <w:color w:val="000000" w:themeColor="text1"/>
                <w:sz w:val="20"/>
                <w:szCs w:val="20"/>
                <w:lang w:val="en-US"/>
              </w:rPr>
              <w:t xml:space="preserve">Does the </w:t>
            </w:r>
            <w:r>
              <w:rPr>
                <w:color w:val="000000" w:themeColor="text1"/>
                <w:sz w:val="20"/>
                <w:szCs w:val="20"/>
                <w:lang w:val="en-US"/>
              </w:rPr>
              <w:t>Gen AI solution</w:t>
            </w:r>
            <w:r w:rsidRPr="0058029E">
              <w:rPr>
                <w:color w:val="000000" w:themeColor="text1"/>
                <w:sz w:val="20"/>
                <w:szCs w:val="20"/>
                <w:lang w:val="en-US"/>
              </w:rPr>
              <w:t xml:space="preserve"> </w:t>
            </w:r>
            <w:r>
              <w:rPr>
                <w:color w:val="000000" w:themeColor="text1"/>
                <w:sz w:val="20"/>
                <w:szCs w:val="20"/>
                <w:lang w:val="en-US"/>
              </w:rPr>
              <w:t>display significant generality to be deployed as an independent AI model that can be integrated into downstream applications? (e.g., pre-trained LLMs, fine-tuned SLMs)</w:t>
            </w:r>
            <w:r w:rsidR="0095470E">
              <w:rPr>
                <w:color w:val="000000" w:themeColor="text1"/>
                <w:sz w:val="20"/>
                <w:szCs w:val="20"/>
                <w:lang w:val="en-US"/>
              </w:rPr>
              <w:t xml:space="preserve">. </w:t>
            </w:r>
          </w:p>
          <w:p w:rsidR="000040F5" w:rsidRDefault="003663B2" w:rsidP="003663B2">
            <w:pPr>
              <w:rPr>
                <w:color w:val="000000" w:themeColor="text1"/>
                <w:sz w:val="20"/>
                <w:szCs w:val="20"/>
                <w:lang w:val="en-US"/>
              </w:rPr>
            </w:pPr>
            <w:r>
              <w:rPr>
                <w:color w:val="000000" w:themeColor="text1"/>
                <w:sz w:val="20"/>
                <w:szCs w:val="20"/>
                <w:lang w:val="en-US"/>
              </w:rPr>
              <w:t>Specify</w:t>
            </w:r>
            <w:r w:rsidR="00DA31AA">
              <w:rPr>
                <w:color w:val="000000" w:themeColor="text1"/>
                <w:sz w:val="20"/>
                <w:szCs w:val="20"/>
                <w:lang w:val="en-US"/>
              </w:rPr>
              <w:t xml:space="preserve"> the ‘risk level’ of the Gen AI solution according to the EU AI Act.</w:t>
            </w:r>
          </w:p>
          <w:p w:rsidR="003663B2" w:rsidRPr="003663B2" w:rsidRDefault="003663B2" w:rsidP="003663B2">
            <w:pPr>
              <w:rPr>
                <w:color w:val="000000" w:themeColor="text1"/>
                <w:sz w:val="20"/>
                <w:szCs w:val="20"/>
                <w:lang w:val="en-US"/>
              </w:rPr>
            </w:pPr>
          </w:p>
        </w:tc>
        <w:tc>
          <w:tcPr>
            <w:tcW w:w="1830" w:type="dxa"/>
          </w:tcPr>
          <w:p w:rsidR="000F21E3" w:rsidRDefault="000F21E3" w:rsidP="00F227B3">
            <w:pPr>
              <w:rPr>
                <w:sz w:val="20"/>
                <w:szCs w:val="20"/>
                <w:lang w:val="en-US"/>
              </w:rPr>
            </w:pPr>
          </w:p>
          <w:p w:rsidR="003663B2" w:rsidRDefault="003663B2" w:rsidP="003663B2">
            <w:pPr>
              <w:rPr>
                <w:color w:val="000000" w:themeColor="text1"/>
                <w:sz w:val="20"/>
                <w:szCs w:val="20"/>
                <w:lang w:val="en-US"/>
              </w:rPr>
            </w:pPr>
            <w:r>
              <w:rPr>
                <w:color w:val="000000" w:themeColor="text1"/>
                <w:sz w:val="20"/>
                <w:szCs w:val="20"/>
                <w:lang w:val="en-US"/>
              </w:rPr>
              <w:t>Enterprise AI Risk Management Policy (link)</w:t>
            </w:r>
          </w:p>
          <w:p w:rsidR="003663B2" w:rsidRDefault="003663B2" w:rsidP="00F227B3">
            <w:pPr>
              <w:rPr>
                <w:sz w:val="20"/>
                <w:szCs w:val="20"/>
                <w:lang w:val="en-US"/>
              </w:rPr>
            </w:pPr>
          </w:p>
          <w:p w:rsidR="00DA31AA" w:rsidRDefault="00DA31AA" w:rsidP="00F227B3">
            <w:pPr>
              <w:rPr>
                <w:sz w:val="20"/>
                <w:szCs w:val="20"/>
                <w:lang w:val="en-US"/>
              </w:rPr>
            </w:pPr>
            <w:r>
              <w:rPr>
                <w:sz w:val="20"/>
                <w:szCs w:val="20"/>
                <w:lang w:val="en-US"/>
              </w:rPr>
              <w:t>EU AI Act Compliance Checker (</w:t>
            </w:r>
            <w:hyperlink r:id="rId10" w:anchor=":~:text=What%20are%20the%20categories%20of,and%20minimal%20or%20no%20risk." w:history="1">
              <w:r w:rsidRPr="00DA31AA">
                <w:rPr>
                  <w:rStyle w:val="Hyperlink"/>
                  <w:sz w:val="20"/>
                  <w:szCs w:val="20"/>
                  <w:lang w:val="en-US"/>
                </w:rPr>
                <w:t>link</w:t>
              </w:r>
            </w:hyperlink>
            <w:r>
              <w:rPr>
                <w:sz w:val="20"/>
                <w:szCs w:val="20"/>
                <w:lang w:val="en-US"/>
              </w:rPr>
              <w:t>)</w:t>
            </w:r>
          </w:p>
        </w:tc>
        <w:tc>
          <w:tcPr>
            <w:tcW w:w="1337" w:type="dxa"/>
          </w:tcPr>
          <w:p w:rsidR="000F21E3" w:rsidRPr="00AE7F85" w:rsidRDefault="000F21E3" w:rsidP="00A658A8">
            <w:pPr>
              <w:rPr>
                <w:b/>
                <w:bCs/>
                <w:sz w:val="20"/>
                <w:szCs w:val="20"/>
                <w:lang w:val="en-US"/>
              </w:rPr>
            </w:pPr>
          </w:p>
        </w:tc>
      </w:tr>
      <w:tr w:rsidR="00DA31AA" w:rsidRPr="00AE7F85" w:rsidTr="005F08C0">
        <w:tc>
          <w:tcPr>
            <w:tcW w:w="5849" w:type="dxa"/>
          </w:tcPr>
          <w:p w:rsidR="00106EB0" w:rsidRDefault="00106EB0" w:rsidP="00106EB0">
            <w:pPr>
              <w:rPr>
                <w:color w:val="0070C0"/>
                <w:sz w:val="20"/>
                <w:szCs w:val="20"/>
                <w:lang w:val="en-US"/>
              </w:rPr>
            </w:pPr>
            <w:r>
              <w:rPr>
                <w:color w:val="0070C0"/>
                <w:sz w:val="20"/>
                <w:szCs w:val="20"/>
                <w:lang w:val="en-US"/>
              </w:rPr>
              <w:t>Toxicity</w:t>
            </w:r>
          </w:p>
          <w:p w:rsidR="00106EB0" w:rsidRDefault="00106EB0" w:rsidP="00106EB0">
            <w:pPr>
              <w:rPr>
                <w:color w:val="000000" w:themeColor="text1"/>
                <w:sz w:val="20"/>
                <w:szCs w:val="20"/>
                <w:lang w:val="en-US"/>
              </w:rPr>
            </w:pPr>
            <w:r>
              <w:rPr>
                <w:color w:val="000000" w:themeColor="text1"/>
                <w:sz w:val="20"/>
                <w:szCs w:val="20"/>
                <w:lang w:val="en-US"/>
              </w:rPr>
              <w:t xml:space="preserve">List details of guardrails in place with respect to both input prompts and responses generated by the Gen AI solution – to address concerns with respect to toxicity, illicit content, etc. </w:t>
            </w:r>
          </w:p>
          <w:p w:rsidR="003663B2" w:rsidRDefault="003663B2" w:rsidP="000770E8">
            <w:pPr>
              <w:rPr>
                <w:color w:val="0070C0"/>
                <w:sz w:val="20"/>
                <w:szCs w:val="20"/>
                <w:lang w:val="en-US"/>
              </w:rPr>
            </w:pPr>
          </w:p>
        </w:tc>
        <w:tc>
          <w:tcPr>
            <w:tcW w:w="1830" w:type="dxa"/>
          </w:tcPr>
          <w:p w:rsidR="00DA31AA" w:rsidRDefault="00DA31AA" w:rsidP="00F227B3">
            <w:pPr>
              <w:rPr>
                <w:sz w:val="20"/>
                <w:szCs w:val="20"/>
                <w:lang w:val="en-US"/>
              </w:rPr>
            </w:pPr>
          </w:p>
        </w:tc>
        <w:tc>
          <w:tcPr>
            <w:tcW w:w="1337" w:type="dxa"/>
          </w:tcPr>
          <w:p w:rsidR="00DA31AA" w:rsidRPr="00AE7F85" w:rsidRDefault="00DA31AA" w:rsidP="00A658A8">
            <w:pPr>
              <w:rPr>
                <w:b/>
                <w:bCs/>
                <w:sz w:val="20"/>
                <w:szCs w:val="20"/>
                <w:lang w:val="en-US"/>
              </w:rPr>
            </w:pPr>
          </w:p>
        </w:tc>
      </w:tr>
      <w:tr w:rsidR="00F1561B" w:rsidRPr="00AE7F85" w:rsidTr="005F08C0">
        <w:tc>
          <w:tcPr>
            <w:tcW w:w="5849" w:type="dxa"/>
          </w:tcPr>
          <w:p w:rsidR="00106EB0" w:rsidRDefault="00106EB0" w:rsidP="00106EB0">
            <w:pPr>
              <w:rPr>
                <w:color w:val="0070C0"/>
                <w:sz w:val="20"/>
                <w:szCs w:val="20"/>
                <w:lang w:val="en-US"/>
              </w:rPr>
            </w:pPr>
            <w:r>
              <w:rPr>
                <w:color w:val="0070C0"/>
                <w:sz w:val="20"/>
                <w:szCs w:val="20"/>
                <w:lang w:val="en-US"/>
              </w:rPr>
              <w:lastRenderedPageBreak/>
              <w:t>Explainability</w:t>
            </w:r>
          </w:p>
          <w:p w:rsidR="00106EB0" w:rsidRDefault="00106EB0" w:rsidP="00106EB0">
            <w:pPr>
              <w:rPr>
                <w:color w:val="000000" w:themeColor="text1"/>
                <w:sz w:val="20"/>
                <w:szCs w:val="20"/>
                <w:lang w:val="en-US"/>
              </w:rPr>
            </w:pPr>
            <w:r>
              <w:rPr>
                <w:color w:val="000000" w:themeColor="text1"/>
                <w:sz w:val="20"/>
                <w:szCs w:val="20"/>
                <w:lang w:val="en-US"/>
              </w:rPr>
              <w:t xml:space="preserve">Provide high-level business process logic of the Gen AI solution. </w:t>
            </w:r>
          </w:p>
          <w:p w:rsidR="00106EB0" w:rsidRDefault="00106EB0" w:rsidP="00106EB0">
            <w:pPr>
              <w:rPr>
                <w:color w:val="000000" w:themeColor="text1"/>
                <w:sz w:val="20"/>
                <w:szCs w:val="20"/>
                <w:lang w:val="en-US"/>
              </w:rPr>
            </w:pPr>
            <w:r>
              <w:rPr>
                <w:color w:val="000000" w:themeColor="text1"/>
                <w:sz w:val="20"/>
                <w:szCs w:val="20"/>
                <w:lang w:val="en-US"/>
              </w:rPr>
              <w:t xml:space="preserve">Is it possible to explain the inner workings of the Gen AI solution to the end-user (including that of the underlying LLM)? – linking specific responses to the source data / documents. </w:t>
            </w:r>
          </w:p>
          <w:p w:rsidR="00106EB0" w:rsidRDefault="00106EB0" w:rsidP="00106EB0">
            <w:pPr>
              <w:rPr>
                <w:color w:val="000000" w:themeColor="text1"/>
                <w:sz w:val="20"/>
                <w:szCs w:val="20"/>
                <w:lang w:val="en-US"/>
              </w:rPr>
            </w:pPr>
            <w:r>
              <w:rPr>
                <w:color w:val="000000" w:themeColor="text1"/>
                <w:sz w:val="20"/>
                <w:szCs w:val="20"/>
                <w:lang w:val="en-US"/>
              </w:rPr>
              <w:t>Outline any XAI model used with respect to local and global explainability.</w:t>
            </w:r>
          </w:p>
          <w:p w:rsidR="006A2AB0" w:rsidRDefault="006A2AB0" w:rsidP="00F1561B">
            <w:pPr>
              <w:rPr>
                <w:color w:val="0070C0"/>
                <w:sz w:val="20"/>
                <w:szCs w:val="20"/>
                <w:lang w:val="en-US"/>
              </w:rPr>
            </w:pPr>
          </w:p>
        </w:tc>
        <w:tc>
          <w:tcPr>
            <w:tcW w:w="1830" w:type="dxa"/>
          </w:tcPr>
          <w:p w:rsidR="00F1561B" w:rsidRDefault="00F1561B" w:rsidP="00F227B3">
            <w:pPr>
              <w:rPr>
                <w:sz w:val="20"/>
                <w:szCs w:val="20"/>
                <w:lang w:val="en-US"/>
              </w:rPr>
            </w:pPr>
          </w:p>
        </w:tc>
        <w:tc>
          <w:tcPr>
            <w:tcW w:w="1337" w:type="dxa"/>
          </w:tcPr>
          <w:p w:rsidR="00F1561B" w:rsidRPr="00AE7F85" w:rsidRDefault="00F1561B" w:rsidP="00A658A8">
            <w:pPr>
              <w:rPr>
                <w:b/>
                <w:bCs/>
                <w:sz w:val="20"/>
                <w:szCs w:val="20"/>
                <w:lang w:val="en-US"/>
              </w:rPr>
            </w:pPr>
          </w:p>
        </w:tc>
      </w:tr>
      <w:tr w:rsidR="006A2AB0" w:rsidRPr="00AE7F85" w:rsidTr="00D84057">
        <w:tc>
          <w:tcPr>
            <w:tcW w:w="9016" w:type="dxa"/>
            <w:gridSpan w:val="3"/>
          </w:tcPr>
          <w:p w:rsidR="0095470E" w:rsidRDefault="0095470E" w:rsidP="006A2AB0">
            <w:pPr>
              <w:jc w:val="center"/>
              <w:rPr>
                <w:color w:val="C00000"/>
                <w:lang w:val="en-US"/>
              </w:rPr>
            </w:pPr>
          </w:p>
          <w:p w:rsidR="006A2AB0" w:rsidRPr="002451C6" w:rsidRDefault="006A2AB0" w:rsidP="006A2AB0">
            <w:pPr>
              <w:jc w:val="center"/>
              <w:rPr>
                <w:color w:val="C00000"/>
                <w:lang w:val="en-US"/>
              </w:rPr>
            </w:pPr>
            <w:r w:rsidRPr="002451C6">
              <w:rPr>
                <w:color w:val="C00000"/>
                <w:lang w:val="en-US"/>
              </w:rPr>
              <w:t>Privacy</w:t>
            </w:r>
            <w:r w:rsidR="00B14E22" w:rsidRPr="002451C6">
              <w:rPr>
                <w:color w:val="C00000"/>
                <w:lang w:val="en-US"/>
              </w:rPr>
              <w:t xml:space="preserve"> – determine need for DPIA</w:t>
            </w:r>
          </w:p>
          <w:p w:rsidR="006A2AB0" w:rsidRPr="00AE7F85" w:rsidRDefault="006A2AB0" w:rsidP="00A658A8">
            <w:pPr>
              <w:rPr>
                <w:b/>
                <w:bCs/>
                <w:sz w:val="20"/>
                <w:szCs w:val="20"/>
                <w:lang w:val="en-US"/>
              </w:rPr>
            </w:pPr>
          </w:p>
        </w:tc>
      </w:tr>
      <w:tr w:rsidR="006A2AB0" w:rsidRPr="00AE7F85" w:rsidTr="005F08C0">
        <w:tc>
          <w:tcPr>
            <w:tcW w:w="5849" w:type="dxa"/>
          </w:tcPr>
          <w:p w:rsidR="006A2AB0" w:rsidRDefault="00B14E22" w:rsidP="006A2AB0">
            <w:pPr>
              <w:rPr>
                <w:color w:val="0070C0"/>
                <w:sz w:val="20"/>
                <w:szCs w:val="20"/>
                <w:lang w:val="en-US"/>
              </w:rPr>
            </w:pPr>
            <w:r>
              <w:rPr>
                <w:color w:val="0070C0"/>
                <w:sz w:val="20"/>
                <w:szCs w:val="20"/>
                <w:lang w:val="en-US"/>
              </w:rPr>
              <w:t>Data sensitivity</w:t>
            </w:r>
          </w:p>
          <w:p w:rsidR="006A2AB0" w:rsidRDefault="00AB385C" w:rsidP="006A2AB0">
            <w:pPr>
              <w:rPr>
                <w:color w:val="000000" w:themeColor="text1"/>
                <w:sz w:val="20"/>
                <w:szCs w:val="20"/>
                <w:lang w:val="en-US"/>
              </w:rPr>
            </w:pPr>
            <w:r>
              <w:rPr>
                <w:color w:val="000000" w:themeColor="text1"/>
                <w:sz w:val="20"/>
                <w:szCs w:val="20"/>
                <w:lang w:val="en-US"/>
              </w:rPr>
              <w:t xml:space="preserve">Provide details of confidential and sensitive data processed by the Gen AI solution. Does it handle </w:t>
            </w:r>
            <w:r w:rsidR="00A47E15">
              <w:rPr>
                <w:color w:val="000000" w:themeColor="text1"/>
                <w:sz w:val="20"/>
                <w:szCs w:val="20"/>
                <w:lang w:val="en-US"/>
              </w:rPr>
              <w:t>personal</w:t>
            </w:r>
            <w:r>
              <w:rPr>
                <w:color w:val="000000" w:themeColor="text1"/>
                <w:sz w:val="20"/>
                <w:szCs w:val="20"/>
                <w:lang w:val="en-US"/>
              </w:rPr>
              <w:t xml:space="preserve"> data?</w:t>
            </w:r>
          </w:p>
          <w:p w:rsidR="006A2AB0" w:rsidRPr="006A2AB0" w:rsidRDefault="006A2AB0" w:rsidP="006A2AB0">
            <w:pPr>
              <w:jc w:val="center"/>
              <w:rPr>
                <w:color w:val="C00000"/>
                <w:lang w:val="en-US"/>
              </w:rPr>
            </w:pPr>
          </w:p>
        </w:tc>
        <w:tc>
          <w:tcPr>
            <w:tcW w:w="1830" w:type="dxa"/>
          </w:tcPr>
          <w:p w:rsidR="006A2AB0" w:rsidRDefault="006A2AB0" w:rsidP="00F227B3">
            <w:pPr>
              <w:rPr>
                <w:sz w:val="20"/>
                <w:szCs w:val="20"/>
                <w:lang w:val="en-US"/>
              </w:rPr>
            </w:pPr>
          </w:p>
        </w:tc>
        <w:tc>
          <w:tcPr>
            <w:tcW w:w="1337" w:type="dxa"/>
          </w:tcPr>
          <w:p w:rsidR="006A2AB0" w:rsidRPr="00AE7F85" w:rsidRDefault="006A2AB0" w:rsidP="00A658A8">
            <w:pPr>
              <w:rPr>
                <w:b/>
                <w:bCs/>
                <w:sz w:val="20"/>
                <w:szCs w:val="20"/>
                <w:lang w:val="en-US"/>
              </w:rPr>
            </w:pPr>
          </w:p>
        </w:tc>
      </w:tr>
      <w:tr w:rsidR="00A47E15" w:rsidRPr="00AE7F85" w:rsidTr="005F08C0">
        <w:tc>
          <w:tcPr>
            <w:tcW w:w="5849" w:type="dxa"/>
          </w:tcPr>
          <w:p w:rsidR="00A47E15" w:rsidRDefault="00A47E15" w:rsidP="00A47E15">
            <w:pPr>
              <w:rPr>
                <w:color w:val="0070C0"/>
                <w:sz w:val="20"/>
                <w:szCs w:val="20"/>
                <w:lang w:val="en-US"/>
              </w:rPr>
            </w:pPr>
            <w:r>
              <w:rPr>
                <w:color w:val="0070C0"/>
                <w:sz w:val="20"/>
                <w:szCs w:val="20"/>
                <w:lang w:val="en-US"/>
              </w:rPr>
              <w:t>Data processing</w:t>
            </w:r>
          </w:p>
          <w:p w:rsidR="00A47E15" w:rsidRDefault="00A47E15" w:rsidP="00A47E15">
            <w:pPr>
              <w:rPr>
                <w:color w:val="000000" w:themeColor="text1"/>
                <w:sz w:val="20"/>
                <w:szCs w:val="20"/>
                <w:lang w:val="en-US"/>
              </w:rPr>
            </w:pPr>
            <w:r>
              <w:rPr>
                <w:color w:val="000000" w:themeColor="text1"/>
                <w:sz w:val="20"/>
                <w:szCs w:val="20"/>
                <w:lang w:val="en-US"/>
              </w:rPr>
              <w:t>Outline legal basis to process personal and sensitive data. Measures to en</w:t>
            </w:r>
            <w:r w:rsidR="00D12DF2">
              <w:rPr>
                <w:color w:val="000000" w:themeColor="text1"/>
                <w:sz w:val="20"/>
                <w:szCs w:val="20"/>
                <w:lang w:val="en-US"/>
              </w:rPr>
              <w:t>sure that the processing logic has not changed from the original purpose (for which consent was obtained), and is deleted after the stipulated period.</w:t>
            </w:r>
          </w:p>
          <w:p w:rsidR="00D12DF2" w:rsidRPr="00A47E15" w:rsidRDefault="00D12DF2" w:rsidP="00A47E15">
            <w:pPr>
              <w:rPr>
                <w:color w:val="000000" w:themeColor="text1"/>
                <w:sz w:val="20"/>
                <w:szCs w:val="20"/>
                <w:lang w:val="en-US"/>
              </w:rPr>
            </w:pPr>
          </w:p>
        </w:tc>
        <w:tc>
          <w:tcPr>
            <w:tcW w:w="1830" w:type="dxa"/>
          </w:tcPr>
          <w:p w:rsidR="00A47E15" w:rsidRDefault="00A47E15" w:rsidP="00A47E15">
            <w:pPr>
              <w:rPr>
                <w:sz w:val="20"/>
                <w:szCs w:val="20"/>
                <w:lang w:val="en-US"/>
              </w:rPr>
            </w:pPr>
          </w:p>
        </w:tc>
        <w:tc>
          <w:tcPr>
            <w:tcW w:w="1337" w:type="dxa"/>
          </w:tcPr>
          <w:p w:rsidR="00A47E15" w:rsidRPr="00AE7F85" w:rsidRDefault="00A47E15" w:rsidP="00A47E15">
            <w:pPr>
              <w:rPr>
                <w:b/>
                <w:bCs/>
                <w:sz w:val="20"/>
                <w:szCs w:val="20"/>
                <w:lang w:val="en-US"/>
              </w:rPr>
            </w:pPr>
          </w:p>
        </w:tc>
      </w:tr>
      <w:tr w:rsidR="00A47E15" w:rsidRPr="00AE7F85" w:rsidTr="005F08C0">
        <w:tc>
          <w:tcPr>
            <w:tcW w:w="5849" w:type="dxa"/>
          </w:tcPr>
          <w:p w:rsidR="00A47E15" w:rsidRDefault="00D12DF2" w:rsidP="00A47E15">
            <w:pPr>
              <w:rPr>
                <w:color w:val="0070C0"/>
                <w:sz w:val="20"/>
                <w:szCs w:val="20"/>
                <w:lang w:val="en-US"/>
              </w:rPr>
            </w:pPr>
            <w:r>
              <w:rPr>
                <w:color w:val="0070C0"/>
                <w:sz w:val="20"/>
                <w:szCs w:val="20"/>
                <w:lang w:val="en-US"/>
              </w:rPr>
              <w:t>Access control</w:t>
            </w:r>
          </w:p>
          <w:p w:rsidR="00D12DF2" w:rsidRDefault="001126F0" w:rsidP="00D12DF2">
            <w:pPr>
              <w:rPr>
                <w:color w:val="000000" w:themeColor="text1"/>
                <w:sz w:val="20"/>
                <w:szCs w:val="20"/>
                <w:lang w:val="en-US"/>
              </w:rPr>
            </w:pPr>
            <w:r>
              <w:rPr>
                <w:color w:val="000000" w:themeColor="text1"/>
                <w:sz w:val="20"/>
                <w:szCs w:val="20"/>
                <w:lang w:val="en-US"/>
              </w:rPr>
              <w:t>Describe</w:t>
            </w:r>
            <w:r w:rsidR="00D12DF2">
              <w:rPr>
                <w:color w:val="000000" w:themeColor="text1"/>
                <w:sz w:val="20"/>
                <w:szCs w:val="20"/>
                <w:lang w:val="en-US"/>
              </w:rPr>
              <w:t xml:space="preserve"> </w:t>
            </w:r>
            <w:r>
              <w:rPr>
                <w:color w:val="000000" w:themeColor="text1"/>
                <w:sz w:val="20"/>
                <w:szCs w:val="20"/>
                <w:lang w:val="en-US"/>
              </w:rPr>
              <w:t>the access control process. M</w:t>
            </w:r>
            <w:r w:rsidR="00D12DF2">
              <w:rPr>
                <w:color w:val="000000" w:themeColor="text1"/>
                <w:sz w:val="20"/>
                <w:szCs w:val="20"/>
                <w:lang w:val="en-US"/>
              </w:rPr>
              <w:t xml:space="preserve">easures to ensure that </w:t>
            </w:r>
            <w:r>
              <w:rPr>
                <w:color w:val="000000" w:themeColor="text1"/>
                <w:sz w:val="20"/>
                <w:szCs w:val="20"/>
                <w:lang w:val="en-US"/>
              </w:rPr>
              <w:t xml:space="preserve">access to both training and conversational data (logs) is only available on a need-to-know basis. </w:t>
            </w:r>
          </w:p>
          <w:p w:rsidR="00A47E15" w:rsidRDefault="00A47E15" w:rsidP="00A47E15">
            <w:pPr>
              <w:rPr>
                <w:color w:val="0070C0"/>
                <w:sz w:val="20"/>
                <w:szCs w:val="20"/>
                <w:lang w:val="en-US"/>
              </w:rPr>
            </w:pPr>
          </w:p>
        </w:tc>
        <w:tc>
          <w:tcPr>
            <w:tcW w:w="1830" w:type="dxa"/>
          </w:tcPr>
          <w:p w:rsidR="00A47E15" w:rsidRDefault="00A47E15" w:rsidP="00A47E15">
            <w:pPr>
              <w:rPr>
                <w:sz w:val="20"/>
                <w:szCs w:val="20"/>
                <w:lang w:val="en-US"/>
              </w:rPr>
            </w:pPr>
          </w:p>
        </w:tc>
        <w:tc>
          <w:tcPr>
            <w:tcW w:w="1337" w:type="dxa"/>
          </w:tcPr>
          <w:p w:rsidR="00A47E15" w:rsidRPr="00AE7F85" w:rsidRDefault="00A47E15" w:rsidP="00A47E15">
            <w:pPr>
              <w:rPr>
                <w:b/>
                <w:bCs/>
                <w:sz w:val="20"/>
                <w:szCs w:val="20"/>
                <w:lang w:val="en-US"/>
              </w:rPr>
            </w:pPr>
          </w:p>
        </w:tc>
      </w:tr>
      <w:tr w:rsidR="00A47E15" w:rsidRPr="00AE7F85" w:rsidTr="005F08C0">
        <w:tc>
          <w:tcPr>
            <w:tcW w:w="5849" w:type="dxa"/>
          </w:tcPr>
          <w:p w:rsidR="00A47E15" w:rsidRDefault="00D12DF2" w:rsidP="00A47E15">
            <w:pPr>
              <w:rPr>
                <w:color w:val="0070C0"/>
                <w:sz w:val="20"/>
                <w:szCs w:val="20"/>
                <w:lang w:val="en-US"/>
              </w:rPr>
            </w:pPr>
            <w:r>
              <w:rPr>
                <w:color w:val="0070C0"/>
                <w:sz w:val="20"/>
                <w:szCs w:val="20"/>
                <w:lang w:val="en-US"/>
              </w:rPr>
              <w:t>Privacy</w:t>
            </w:r>
            <w:r w:rsidR="00A47E15">
              <w:rPr>
                <w:color w:val="0070C0"/>
                <w:sz w:val="20"/>
                <w:szCs w:val="20"/>
                <w:lang w:val="en-US"/>
              </w:rPr>
              <w:t xml:space="preserve"> protection</w:t>
            </w:r>
          </w:p>
          <w:p w:rsidR="00D12DF2" w:rsidRDefault="00A47E15" w:rsidP="00A47E15">
            <w:pPr>
              <w:rPr>
                <w:color w:val="000000" w:themeColor="text1"/>
                <w:sz w:val="20"/>
                <w:szCs w:val="20"/>
                <w:lang w:val="en-US"/>
              </w:rPr>
            </w:pPr>
            <w:r>
              <w:rPr>
                <w:color w:val="000000" w:themeColor="text1"/>
                <w:sz w:val="20"/>
                <w:szCs w:val="20"/>
                <w:lang w:val="en-US"/>
              </w:rPr>
              <w:t>Provide details of the privacy preserving mechanisms in place to address risks specific to the Gen AI solution</w:t>
            </w:r>
            <w:r w:rsidR="00D12DF2">
              <w:rPr>
                <w:color w:val="000000" w:themeColor="text1"/>
                <w:sz w:val="20"/>
                <w:szCs w:val="20"/>
                <w:lang w:val="en-US"/>
              </w:rPr>
              <w:t>, with respect</w:t>
            </w:r>
            <w:r>
              <w:rPr>
                <w:color w:val="000000" w:themeColor="text1"/>
                <w:sz w:val="20"/>
                <w:szCs w:val="20"/>
                <w:lang w:val="en-US"/>
              </w:rPr>
              <w:t xml:space="preserve"> to both training and conversational data</w:t>
            </w:r>
            <w:r w:rsidR="001126F0">
              <w:rPr>
                <w:color w:val="000000" w:themeColor="text1"/>
                <w:sz w:val="20"/>
                <w:szCs w:val="20"/>
                <w:lang w:val="en-US"/>
              </w:rPr>
              <w:t xml:space="preserve"> (logs)</w:t>
            </w:r>
            <w:r>
              <w:rPr>
                <w:color w:val="000000" w:themeColor="text1"/>
                <w:sz w:val="20"/>
                <w:szCs w:val="20"/>
                <w:lang w:val="en-US"/>
              </w:rPr>
              <w:t xml:space="preserve">. </w:t>
            </w:r>
          </w:p>
          <w:p w:rsidR="00A47E15" w:rsidRDefault="00A47E15" w:rsidP="00A47E15">
            <w:pPr>
              <w:rPr>
                <w:color w:val="000000" w:themeColor="text1"/>
                <w:sz w:val="20"/>
                <w:szCs w:val="20"/>
                <w:lang w:val="en-US"/>
              </w:rPr>
            </w:pPr>
            <w:r>
              <w:rPr>
                <w:color w:val="000000" w:themeColor="text1"/>
                <w:sz w:val="20"/>
                <w:szCs w:val="20"/>
                <w:lang w:val="en-US"/>
              </w:rPr>
              <w:t>Outline measures to ensure that the Gen AI solution does not leak private or sensitive data, esp. if the Gen AI solution is subject to adversarial attacks.</w:t>
            </w:r>
          </w:p>
          <w:p w:rsidR="00A47E15" w:rsidRDefault="00A47E15" w:rsidP="00A47E15">
            <w:pPr>
              <w:rPr>
                <w:color w:val="0070C0"/>
                <w:sz w:val="20"/>
                <w:szCs w:val="20"/>
                <w:lang w:val="en-US"/>
              </w:rPr>
            </w:pPr>
            <w:r>
              <w:rPr>
                <w:color w:val="000000" w:themeColor="text1"/>
                <w:sz w:val="20"/>
                <w:szCs w:val="20"/>
                <w:lang w:val="en-US"/>
              </w:rPr>
              <w:t xml:space="preserve"> </w:t>
            </w:r>
          </w:p>
        </w:tc>
        <w:tc>
          <w:tcPr>
            <w:tcW w:w="1830" w:type="dxa"/>
          </w:tcPr>
          <w:p w:rsidR="00EF148B" w:rsidRDefault="00EF148B" w:rsidP="00A47E15">
            <w:pPr>
              <w:rPr>
                <w:sz w:val="20"/>
                <w:szCs w:val="20"/>
                <w:lang w:val="en-US"/>
              </w:rPr>
            </w:pPr>
          </w:p>
          <w:p w:rsidR="00A47E15" w:rsidRDefault="00A47E15" w:rsidP="00A47E15">
            <w:pPr>
              <w:rPr>
                <w:sz w:val="20"/>
                <w:szCs w:val="20"/>
                <w:lang w:val="en-US"/>
              </w:rPr>
            </w:pPr>
            <w:r>
              <w:rPr>
                <w:sz w:val="20"/>
                <w:szCs w:val="20"/>
                <w:lang w:val="en-US"/>
              </w:rPr>
              <w:t>Generative AI Privacy Risks (</w:t>
            </w:r>
            <w:hyperlink r:id="rId11" w:history="1">
              <w:r w:rsidRPr="002451C6">
                <w:rPr>
                  <w:rStyle w:val="Hyperlink"/>
                  <w:sz w:val="20"/>
                  <w:szCs w:val="20"/>
                  <w:lang w:val="en-US"/>
                </w:rPr>
                <w:t>link</w:t>
              </w:r>
            </w:hyperlink>
            <w:r>
              <w:rPr>
                <w:sz w:val="20"/>
                <w:szCs w:val="20"/>
                <w:lang w:val="en-US"/>
              </w:rPr>
              <w:t>)</w:t>
            </w:r>
          </w:p>
        </w:tc>
        <w:tc>
          <w:tcPr>
            <w:tcW w:w="1337" w:type="dxa"/>
          </w:tcPr>
          <w:p w:rsidR="00A47E15" w:rsidRPr="00AE7F85" w:rsidRDefault="00A47E15" w:rsidP="00A47E15">
            <w:pPr>
              <w:rPr>
                <w:b/>
                <w:bCs/>
                <w:sz w:val="20"/>
                <w:szCs w:val="20"/>
                <w:lang w:val="en-US"/>
              </w:rPr>
            </w:pPr>
          </w:p>
        </w:tc>
      </w:tr>
      <w:tr w:rsidR="00A47E15" w:rsidRPr="00AE7F85" w:rsidTr="005F08C0">
        <w:tc>
          <w:tcPr>
            <w:tcW w:w="5849" w:type="dxa"/>
          </w:tcPr>
          <w:p w:rsidR="00A47E15" w:rsidRDefault="00A47E15" w:rsidP="00A47E15">
            <w:pPr>
              <w:rPr>
                <w:color w:val="0070C0"/>
                <w:sz w:val="20"/>
                <w:szCs w:val="20"/>
                <w:lang w:val="en-US"/>
              </w:rPr>
            </w:pPr>
            <w:r>
              <w:rPr>
                <w:color w:val="0070C0"/>
                <w:sz w:val="20"/>
                <w:szCs w:val="20"/>
                <w:lang w:val="en-US"/>
              </w:rPr>
              <w:t>Data Compliance</w:t>
            </w:r>
          </w:p>
          <w:p w:rsidR="00A47E15" w:rsidRDefault="00A47E15" w:rsidP="00A47E15">
            <w:pPr>
              <w:rPr>
                <w:color w:val="000000" w:themeColor="text1"/>
                <w:sz w:val="20"/>
                <w:szCs w:val="20"/>
                <w:lang w:val="en-US"/>
              </w:rPr>
            </w:pPr>
            <w:r>
              <w:rPr>
                <w:color w:val="000000" w:themeColor="text1"/>
                <w:sz w:val="20"/>
                <w:szCs w:val="20"/>
                <w:lang w:val="en-US"/>
              </w:rPr>
              <w:t>Provide details of measures in place to comply with data subject requests with respect to access, objection, deletion, etc.</w:t>
            </w:r>
          </w:p>
          <w:p w:rsidR="00A47E15" w:rsidRDefault="00A47E15" w:rsidP="00A47E15">
            <w:pPr>
              <w:rPr>
                <w:color w:val="0070C0"/>
                <w:sz w:val="20"/>
                <w:szCs w:val="20"/>
                <w:lang w:val="en-US"/>
              </w:rPr>
            </w:pPr>
          </w:p>
        </w:tc>
        <w:tc>
          <w:tcPr>
            <w:tcW w:w="1830" w:type="dxa"/>
          </w:tcPr>
          <w:p w:rsidR="00A47E15" w:rsidRDefault="00A47E15" w:rsidP="00A47E15">
            <w:pPr>
              <w:rPr>
                <w:sz w:val="20"/>
                <w:szCs w:val="20"/>
                <w:lang w:val="en-US"/>
              </w:rPr>
            </w:pPr>
          </w:p>
        </w:tc>
        <w:tc>
          <w:tcPr>
            <w:tcW w:w="1337" w:type="dxa"/>
          </w:tcPr>
          <w:p w:rsidR="00A47E15" w:rsidRPr="00AE7F85" w:rsidRDefault="00A47E15" w:rsidP="00A47E15">
            <w:pPr>
              <w:rPr>
                <w:b/>
                <w:bCs/>
                <w:sz w:val="20"/>
                <w:szCs w:val="20"/>
                <w:lang w:val="en-US"/>
              </w:rPr>
            </w:pPr>
          </w:p>
        </w:tc>
      </w:tr>
      <w:tr w:rsidR="00A47E15" w:rsidRPr="00AE7F85" w:rsidTr="00F12843">
        <w:tc>
          <w:tcPr>
            <w:tcW w:w="9016" w:type="dxa"/>
            <w:gridSpan w:val="3"/>
          </w:tcPr>
          <w:p w:rsidR="00672642" w:rsidRPr="00437B4F" w:rsidRDefault="00672642" w:rsidP="00A47E15">
            <w:pPr>
              <w:jc w:val="center"/>
              <w:rPr>
                <w:color w:val="C00000"/>
                <w:lang w:val="en-US"/>
              </w:rPr>
            </w:pPr>
          </w:p>
          <w:p w:rsidR="00A47E15" w:rsidRPr="0089656A" w:rsidRDefault="00A47E15" w:rsidP="00A47E15">
            <w:pPr>
              <w:jc w:val="center"/>
              <w:rPr>
                <w:color w:val="C00000"/>
                <w:lang w:val="it-CH"/>
              </w:rPr>
            </w:pPr>
            <w:r>
              <w:rPr>
                <w:color w:val="C00000"/>
                <w:lang w:val="it-CH"/>
              </w:rPr>
              <w:t>Vendor Management</w:t>
            </w:r>
          </w:p>
          <w:p w:rsidR="00A47E15" w:rsidRPr="00AE7F85" w:rsidRDefault="00A47E15" w:rsidP="00A47E15">
            <w:pPr>
              <w:rPr>
                <w:b/>
                <w:bCs/>
                <w:sz w:val="20"/>
                <w:szCs w:val="20"/>
                <w:lang w:val="en-US"/>
              </w:rPr>
            </w:pPr>
          </w:p>
        </w:tc>
      </w:tr>
      <w:tr w:rsidR="00A47E15" w:rsidRPr="00AE7F85" w:rsidTr="005F08C0">
        <w:tc>
          <w:tcPr>
            <w:tcW w:w="5849" w:type="dxa"/>
          </w:tcPr>
          <w:p w:rsidR="00A47E15" w:rsidRDefault="00106EB0" w:rsidP="00A47E15">
            <w:pPr>
              <w:rPr>
                <w:color w:val="0070C0"/>
                <w:sz w:val="20"/>
                <w:szCs w:val="20"/>
                <w:lang w:val="en-US"/>
              </w:rPr>
            </w:pPr>
            <w:r>
              <w:rPr>
                <w:color w:val="0070C0"/>
                <w:sz w:val="20"/>
                <w:szCs w:val="20"/>
                <w:lang w:val="en-US"/>
              </w:rPr>
              <w:t>3</w:t>
            </w:r>
            <w:r w:rsidRPr="00106EB0">
              <w:rPr>
                <w:color w:val="0070C0"/>
                <w:sz w:val="20"/>
                <w:szCs w:val="20"/>
                <w:vertAlign w:val="superscript"/>
                <w:lang w:val="en-US"/>
              </w:rPr>
              <w:t>rd</w:t>
            </w:r>
            <w:r>
              <w:rPr>
                <w:color w:val="0070C0"/>
                <w:sz w:val="20"/>
                <w:szCs w:val="20"/>
                <w:lang w:val="en-US"/>
              </w:rPr>
              <w:t xml:space="preserve"> party involvement</w:t>
            </w:r>
          </w:p>
          <w:p w:rsidR="00672642" w:rsidRPr="00106EB0" w:rsidRDefault="00106EB0" w:rsidP="00106EB0">
            <w:pPr>
              <w:pStyle w:val="Default"/>
              <w:rPr>
                <w:rFonts w:asciiTheme="minorHAnsi" w:hAnsiTheme="minorHAnsi" w:cstheme="minorBidi"/>
                <w:color w:val="000000" w:themeColor="text1"/>
                <w:kern w:val="2"/>
                <w:sz w:val="20"/>
                <w:szCs w:val="20"/>
                <w:lang w:val="en-US"/>
              </w:rPr>
            </w:pPr>
            <w:r w:rsidRPr="00106EB0">
              <w:rPr>
                <w:rFonts w:asciiTheme="minorHAnsi" w:hAnsiTheme="minorHAnsi" w:cstheme="minorBidi"/>
                <w:color w:val="000000" w:themeColor="text1"/>
                <w:kern w:val="2"/>
                <w:sz w:val="20"/>
                <w:szCs w:val="20"/>
                <w:lang w:val="en-US"/>
              </w:rPr>
              <w:t xml:space="preserve">Specify details of </w:t>
            </w:r>
            <w:r w:rsidR="00F75956">
              <w:rPr>
                <w:rFonts w:asciiTheme="minorHAnsi" w:hAnsiTheme="minorHAnsi" w:cstheme="minorBidi"/>
                <w:color w:val="000000" w:themeColor="text1"/>
                <w:kern w:val="2"/>
                <w:sz w:val="20"/>
                <w:szCs w:val="20"/>
                <w:lang w:val="en-US"/>
              </w:rPr>
              <w:t xml:space="preserve">any </w:t>
            </w:r>
            <w:r w:rsidRPr="00106EB0">
              <w:rPr>
                <w:rFonts w:asciiTheme="minorHAnsi" w:hAnsiTheme="minorHAnsi" w:cstheme="minorBidi"/>
                <w:color w:val="000000" w:themeColor="text1"/>
                <w:kern w:val="2"/>
                <w:sz w:val="20"/>
                <w:szCs w:val="20"/>
                <w:lang w:val="en-US"/>
              </w:rPr>
              <w:t>3rd party involvement in design, development, deployment, and support of the Gen AI solution.</w:t>
            </w:r>
          </w:p>
          <w:p w:rsidR="00A47E15" w:rsidRPr="006A2AB0" w:rsidRDefault="00A47E15" w:rsidP="00106EB0">
            <w:pPr>
              <w:rPr>
                <w:color w:val="C00000"/>
                <w:lang w:val="en-US"/>
              </w:rPr>
            </w:pPr>
          </w:p>
        </w:tc>
        <w:tc>
          <w:tcPr>
            <w:tcW w:w="1830" w:type="dxa"/>
          </w:tcPr>
          <w:p w:rsidR="00A47E15" w:rsidRDefault="00A47E15" w:rsidP="00A47E15">
            <w:pPr>
              <w:rPr>
                <w:sz w:val="20"/>
                <w:szCs w:val="20"/>
                <w:lang w:val="en-US"/>
              </w:rPr>
            </w:pPr>
          </w:p>
        </w:tc>
        <w:tc>
          <w:tcPr>
            <w:tcW w:w="1337" w:type="dxa"/>
          </w:tcPr>
          <w:p w:rsidR="00A47E15" w:rsidRPr="00AE7F85" w:rsidRDefault="00A47E15" w:rsidP="00A47E15">
            <w:pPr>
              <w:rPr>
                <w:b/>
                <w:bCs/>
                <w:sz w:val="20"/>
                <w:szCs w:val="20"/>
                <w:lang w:val="en-US"/>
              </w:rPr>
            </w:pPr>
          </w:p>
        </w:tc>
      </w:tr>
      <w:tr w:rsidR="00F75956" w:rsidRPr="00AE7F85" w:rsidTr="005F08C0">
        <w:tc>
          <w:tcPr>
            <w:tcW w:w="5849" w:type="dxa"/>
          </w:tcPr>
          <w:p w:rsidR="00F75956" w:rsidRDefault="00F75956" w:rsidP="00A47E15">
            <w:pPr>
              <w:rPr>
                <w:color w:val="0070C0"/>
                <w:sz w:val="20"/>
                <w:szCs w:val="20"/>
                <w:lang w:val="en-US"/>
              </w:rPr>
            </w:pPr>
            <w:r>
              <w:rPr>
                <w:color w:val="0070C0"/>
                <w:sz w:val="20"/>
                <w:szCs w:val="20"/>
                <w:lang w:val="en-US"/>
              </w:rPr>
              <w:t>LLM provider</w:t>
            </w:r>
          </w:p>
          <w:p w:rsidR="00F75956" w:rsidRDefault="00F75956" w:rsidP="00F75956">
            <w:pPr>
              <w:pStyle w:val="Default"/>
              <w:rPr>
                <w:rFonts w:asciiTheme="minorHAnsi" w:hAnsiTheme="minorHAnsi" w:cstheme="minorBidi"/>
                <w:color w:val="000000" w:themeColor="text1"/>
                <w:kern w:val="2"/>
                <w:sz w:val="20"/>
                <w:szCs w:val="20"/>
                <w:lang w:val="en-US"/>
              </w:rPr>
            </w:pPr>
            <w:r>
              <w:rPr>
                <w:rFonts w:asciiTheme="minorHAnsi" w:hAnsiTheme="minorHAnsi" w:cstheme="minorBidi"/>
                <w:color w:val="000000" w:themeColor="text1"/>
                <w:kern w:val="2"/>
                <w:sz w:val="20"/>
                <w:szCs w:val="20"/>
                <w:lang w:val="en-US"/>
              </w:rPr>
              <w:t>LLM vendor is a special type of 3</w:t>
            </w:r>
            <w:r w:rsidRPr="00F75956">
              <w:rPr>
                <w:rFonts w:asciiTheme="minorHAnsi" w:hAnsiTheme="minorHAnsi" w:cstheme="minorBidi"/>
                <w:color w:val="000000" w:themeColor="text1"/>
                <w:kern w:val="2"/>
                <w:sz w:val="20"/>
                <w:szCs w:val="20"/>
                <w:vertAlign w:val="superscript"/>
                <w:lang w:val="en-US"/>
              </w:rPr>
              <w:t>rd</w:t>
            </w:r>
            <w:r>
              <w:rPr>
                <w:rFonts w:asciiTheme="minorHAnsi" w:hAnsiTheme="minorHAnsi" w:cstheme="minorBidi"/>
                <w:color w:val="000000" w:themeColor="text1"/>
                <w:kern w:val="2"/>
                <w:sz w:val="20"/>
                <w:szCs w:val="20"/>
                <w:lang w:val="en-US"/>
              </w:rPr>
              <w:t xml:space="preserve"> party vendor in this case providing the underlying pre-trained LLM.</w:t>
            </w:r>
          </w:p>
          <w:p w:rsidR="00F75956" w:rsidRPr="00F75956" w:rsidRDefault="00F75956" w:rsidP="00F75956">
            <w:pPr>
              <w:pStyle w:val="Default"/>
              <w:rPr>
                <w:rFonts w:asciiTheme="minorHAnsi" w:hAnsiTheme="minorHAnsi" w:cstheme="minorBidi"/>
                <w:color w:val="000000" w:themeColor="text1"/>
                <w:kern w:val="2"/>
                <w:sz w:val="20"/>
                <w:szCs w:val="20"/>
              </w:rPr>
            </w:pPr>
            <w:r>
              <w:rPr>
                <w:rFonts w:asciiTheme="minorHAnsi" w:hAnsiTheme="minorHAnsi" w:cstheme="minorBidi"/>
                <w:color w:val="000000" w:themeColor="text1"/>
                <w:kern w:val="2"/>
                <w:sz w:val="20"/>
                <w:szCs w:val="20"/>
              </w:rPr>
              <w:t xml:space="preserve">Ensure that we </w:t>
            </w:r>
            <w:r w:rsidRPr="00F75956">
              <w:rPr>
                <w:rFonts w:asciiTheme="minorHAnsi" w:hAnsiTheme="minorHAnsi" w:cstheme="minorBidi"/>
                <w:color w:val="000000" w:themeColor="text1"/>
                <w:kern w:val="2"/>
                <w:sz w:val="20"/>
                <w:szCs w:val="20"/>
              </w:rPr>
              <w:t>opt-out of any data collection and model training features</w:t>
            </w:r>
            <w:r>
              <w:rPr>
                <w:rFonts w:asciiTheme="minorHAnsi" w:hAnsiTheme="minorHAnsi" w:cstheme="minorBidi"/>
                <w:color w:val="000000" w:themeColor="text1"/>
                <w:kern w:val="2"/>
                <w:sz w:val="20"/>
                <w:szCs w:val="20"/>
              </w:rPr>
              <w:t xml:space="preserve"> </w:t>
            </w:r>
            <w:r w:rsidRPr="00F75956">
              <w:rPr>
                <w:rFonts w:asciiTheme="minorHAnsi" w:hAnsiTheme="minorHAnsi" w:cstheme="minorBidi"/>
                <w:color w:val="000000" w:themeColor="text1"/>
                <w:kern w:val="2"/>
                <w:sz w:val="20"/>
                <w:szCs w:val="20"/>
              </w:rPr>
              <w:t xml:space="preserve">that </w:t>
            </w:r>
            <w:r>
              <w:rPr>
                <w:rFonts w:asciiTheme="minorHAnsi" w:hAnsiTheme="minorHAnsi" w:cstheme="minorBidi"/>
                <w:color w:val="000000" w:themeColor="text1"/>
                <w:kern w:val="2"/>
                <w:sz w:val="20"/>
                <w:szCs w:val="20"/>
              </w:rPr>
              <w:t>will be used</w:t>
            </w:r>
            <w:r w:rsidRPr="00F75956">
              <w:rPr>
                <w:rFonts w:asciiTheme="minorHAnsi" w:hAnsiTheme="minorHAnsi" w:cstheme="minorBidi"/>
                <w:color w:val="000000" w:themeColor="text1"/>
                <w:kern w:val="2"/>
                <w:sz w:val="20"/>
                <w:szCs w:val="20"/>
              </w:rPr>
              <w:t xml:space="preserve"> to </w:t>
            </w:r>
            <w:r>
              <w:rPr>
                <w:rFonts w:asciiTheme="minorHAnsi" w:hAnsiTheme="minorHAnsi" w:cstheme="minorBidi"/>
                <w:color w:val="000000" w:themeColor="text1"/>
                <w:kern w:val="2"/>
                <w:sz w:val="20"/>
                <w:szCs w:val="20"/>
              </w:rPr>
              <w:t>(re-)</w:t>
            </w:r>
            <w:r w:rsidRPr="00F75956">
              <w:rPr>
                <w:rFonts w:asciiTheme="minorHAnsi" w:hAnsiTheme="minorHAnsi" w:cstheme="minorBidi"/>
                <w:color w:val="000000" w:themeColor="text1"/>
                <w:kern w:val="2"/>
                <w:sz w:val="20"/>
                <w:szCs w:val="20"/>
              </w:rPr>
              <w:t xml:space="preserve">train </w:t>
            </w:r>
            <w:r>
              <w:rPr>
                <w:rFonts w:asciiTheme="minorHAnsi" w:hAnsiTheme="minorHAnsi" w:cstheme="minorBidi"/>
                <w:color w:val="000000" w:themeColor="text1"/>
                <w:kern w:val="2"/>
                <w:sz w:val="20"/>
                <w:szCs w:val="20"/>
              </w:rPr>
              <w:t>the underlying LLM.</w:t>
            </w:r>
          </w:p>
          <w:p w:rsidR="00F75956" w:rsidRDefault="00F75956" w:rsidP="00A47E15">
            <w:pPr>
              <w:rPr>
                <w:color w:val="0070C0"/>
                <w:sz w:val="20"/>
                <w:szCs w:val="20"/>
                <w:lang w:val="en-US"/>
              </w:rPr>
            </w:pPr>
          </w:p>
        </w:tc>
        <w:tc>
          <w:tcPr>
            <w:tcW w:w="1830" w:type="dxa"/>
          </w:tcPr>
          <w:p w:rsidR="00F75956" w:rsidRDefault="00F75956" w:rsidP="00A47E15">
            <w:pPr>
              <w:rPr>
                <w:sz w:val="20"/>
                <w:szCs w:val="20"/>
                <w:lang w:val="en-US"/>
              </w:rPr>
            </w:pPr>
          </w:p>
        </w:tc>
        <w:tc>
          <w:tcPr>
            <w:tcW w:w="1337" w:type="dxa"/>
          </w:tcPr>
          <w:p w:rsidR="00F75956" w:rsidRPr="00AE7F85" w:rsidRDefault="00F75956" w:rsidP="00A47E15">
            <w:pPr>
              <w:rPr>
                <w:b/>
                <w:bCs/>
                <w:sz w:val="20"/>
                <w:szCs w:val="20"/>
                <w:lang w:val="en-US"/>
              </w:rPr>
            </w:pPr>
          </w:p>
        </w:tc>
      </w:tr>
      <w:tr w:rsidR="00A51B65" w:rsidRPr="00AE7F85" w:rsidTr="005F08C0">
        <w:tc>
          <w:tcPr>
            <w:tcW w:w="5849" w:type="dxa"/>
          </w:tcPr>
          <w:p w:rsidR="007B3373" w:rsidRDefault="007B3373" w:rsidP="00A47E15">
            <w:pPr>
              <w:rPr>
                <w:color w:val="0070C0"/>
                <w:sz w:val="20"/>
                <w:szCs w:val="20"/>
              </w:rPr>
            </w:pPr>
            <w:r w:rsidRPr="007B3373">
              <w:rPr>
                <w:color w:val="0070C0"/>
                <w:sz w:val="20"/>
                <w:szCs w:val="20"/>
              </w:rPr>
              <w:t xml:space="preserve">Data ownership </w:t>
            </w:r>
          </w:p>
          <w:p w:rsidR="00F234F7" w:rsidRDefault="007B3373" w:rsidP="00A47E15">
            <w:pPr>
              <w:rPr>
                <w:color w:val="000000" w:themeColor="text1"/>
                <w:sz w:val="20"/>
                <w:szCs w:val="20"/>
                <w:lang w:val="en-US"/>
              </w:rPr>
            </w:pPr>
            <w:r>
              <w:rPr>
                <w:color w:val="000000" w:themeColor="text1"/>
                <w:sz w:val="20"/>
                <w:szCs w:val="20"/>
                <w:lang w:val="en-US"/>
              </w:rPr>
              <w:t>Provide details of data ownership negotiated with the 3</w:t>
            </w:r>
            <w:r w:rsidRPr="007B3373">
              <w:rPr>
                <w:color w:val="000000" w:themeColor="text1"/>
                <w:sz w:val="20"/>
                <w:szCs w:val="20"/>
                <w:vertAlign w:val="superscript"/>
                <w:lang w:val="en-US"/>
              </w:rPr>
              <w:t>rd</w:t>
            </w:r>
            <w:r>
              <w:rPr>
                <w:color w:val="000000" w:themeColor="text1"/>
                <w:sz w:val="20"/>
                <w:szCs w:val="20"/>
                <w:lang w:val="en-US"/>
              </w:rPr>
              <w:t xml:space="preserve"> </w:t>
            </w:r>
            <w:r w:rsidR="00F75956">
              <w:rPr>
                <w:color w:val="000000" w:themeColor="text1"/>
                <w:sz w:val="20"/>
                <w:szCs w:val="20"/>
                <w:lang w:val="en-US"/>
              </w:rPr>
              <w:t>p</w:t>
            </w:r>
            <w:r>
              <w:rPr>
                <w:color w:val="000000" w:themeColor="text1"/>
                <w:sz w:val="20"/>
                <w:szCs w:val="20"/>
                <w:lang w:val="en-US"/>
              </w:rPr>
              <w:t xml:space="preserve">arty </w:t>
            </w:r>
            <w:r w:rsidR="00F75956">
              <w:rPr>
                <w:color w:val="000000" w:themeColor="text1"/>
                <w:sz w:val="20"/>
                <w:szCs w:val="20"/>
                <w:lang w:val="en-US"/>
              </w:rPr>
              <w:t>(and LLM) v</w:t>
            </w:r>
            <w:r>
              <w:rPr>
                <w:color w:val="000000" w:themeColor="text1"/>
                <w:sz w:val="20"/>
                <w:szCs w:val="20"/>
                <w:lang w:val="en-US"/>
              </w:rPr>
              <w:t xml:space="preserve">endor. </w:t>
            </w:r>
          </w:p>
          <w:p w:rsidR="00A51B65" w:rsidRDefault="007B3373" w:rsidP="00A47E15">
            <w:pPr>
              <w:rPr>
                <w:color w:val="000000" w:themeColor="text1"/>
                <w:sz w:val="20"/>
                <w:szCs w:val="20"/>
                <w:lang w:val="en-US"/>
              </w:rPr>
            </w:pPr>
            <w:r>
              <w:rPr>
                <w:color w:val="000000" w:themeColor="text1"/>
                <w:sz w:val="20"/>
                <w:szCs w:val="20"/>
                <w:lang w:val="en-US"/>
              </w:rPr>
              <w:lastRenderedPageBreak/>
              <w:t>Ensure that this includes both training data and conversation logs, as</w:t>
            </w:r>
            <w:r w:rsidRPr="007B3373">
              <w:rPr>
                <w:color w:val="000000" w:themeColor="text1"/>
                <w:sz w:val="20"/>
                <w:szCs w:val="20"/>
                <w:lang w:val="en-US"/>
              </w:rPr>
              <w:t xml:space="preserve"> </w:t>
            </w:r>
            <w:r>
              <w:rPr>
                <w:color w:val="000000" w:themeColor="text1"/>
                <w:sz w:val="20"/>
                <w:szCs w:val="20"/>
                <w:lang w:val="en-US"/>
              </w:rPr>
              <w:t xml:space="preserve">they are key to improving the Gen AI </w:t>
            </w:r>
            <w:r w:rsidRPr="007B3373">
              <w:rPr>
                <w:color w:val="000000" w:themeColor="text1"/>
                <w:sz w:val="20"/>
                <w:szCs w:val="20"/>
                <w:lang w:val="en-US"/>
              </w:rPr>
              <w:t>performance over time.</w:t>
            </w:r>
          </w:p>
          <w:p w:rsidR="007B3373" w:rsidRPr="007B3373" w:rsidRDefault="007B3373" w:rsidP="00A47E15">
            <w:pPr>
              <w:rPr>
                <w:color w:val="0070C0"/>
                <w:sz w:val="20"/>
                <w:szCs w:val="20"/>
              </w:rPr>
            </w:pPr>
          </w:p>
        </w:tc>
        <w:tc>
          <w:tcPr>
            <w:tcW w:w="1830" w:type="dxa"/>
          </w:tcPr>
          <w:p w:rsidR="00A51B65" w:rsidRDefault="00A51B65" w:rsidP="00A47E15">
            <w:pPr>
              <w:rPr>
                <w:sz w:val="20"/>
                <w:szCs w:val="20"/>
                <w:lang w:val="en-US"/>
              </w:rPr>
            </w:pPr>
          </w:p>
        </w:tc>
        <w:tc>
          <w:tcPr>
            <w:tcW w:w="1337" w:type="dxa"/>
          </w:tcPr>
          <w:p w:rsidR="00A51B65" w:rsidRPr="00AE7F85" w:rsidRDefault="00A51B65" w:rsidP="00A47E15">
            <w:pPr>
              <w:rPr>
                <w:b/>
                <w:bCs/>
                <w:sz w:val="20"/>
                <w:szCs w:val="20"/>
                <w:lang w:val="en-US"/>
              </w:rPr>
            </w:pPr>
          </w:p>
        </w:tc>
      </w:tr>
      <w:tr w:rsidR="007B3373" w:rsidRPr="00AE7F85" w:rsidTr="005F08C0">
        <w:tc>
          <w:tcPr>
            <w:tcW w:w="5849" w:type="dxa"/>
          </w:tcPr>
          <w:p w:rsidR="007B3373" w:rsidRDefault="007B3373" w:rsidP="00A47E15">
            <w:pPr>
              <w:rPr>
                <w:color w:val="0070C0"/>
                <w:sz w:val="20"/>
                <w:szCs w:val="20"/>
              </w:rPr>
            </w:pPr>
            <w:r>
              <w:rPr>
                <w:color w:val="0070C0"/>
                <w:sz w:val="20"/>
                <w:szCs w:val="20"/>
              </w:rPr>
              <w:t>Liability</w:t>
            </w:r>
          </w:p>
          <w:p w:rsidR="00945A5D" w:rsidRDefault="00F75956" w:rsidP="00A47E15">
            <w:pPr>
              <w:rPr>
                <w:color w:val="000000" w:themeColor="text1"/>
                <w:sz w:val="20"/>
                <w:szCs w:val="20"/>
                <w:lang w:val="en-US"/>
              </w:rPr>
            </w:pPr>
            <w:r>
              <w:rPr>
                <w:color w:val="000000" w:themeColor="text1"/>
                <w:sz w:val="20"/>
                <w:szCs w:val="20"/>
                <w:lang w:val="en-US"/>
              </w:rPr>
              <w:t>Provide details of the liability agreement with the 3</w:t>
            </w:r>
            <w:r w:rsidRPr="00F75956">
              <w:rPr>
                <w:color w:val="000000" w:themeColor="text1"/>
                <w:sz w:val="20"/>
                <w:szCs w:val="20"/>
                <w:vertAlign w:val="superscript"/>
                <w:lang w:val="en-US"/>
              </w:rPr>
              <w:t>rd</w:t>
            </w:r>
            <w:r>
              <w:rPr>
                <w:color w:val="000000" w:themeColor="text1"/>
                <w:sz w:val="20"/>
                <w:szCs w:val="20"/>
                <w:lang w:val="en-US"/>
              </w:rPr>
              <w:t xml:space="preserve"> part</w:t>
            </w:r>
            <w:r w:rsidR="00672642">
              <w:rPr>
                <w:color w:val="000000" w:themeColor="text1"/>
                <w:sz w:val="20"/>
                <w:szCs w:val="20"/>
                <w:lang w:val="en-US"/>
              </w:rPr>
              <w:t>y</w:t>
            </w:r>
            <w:r>
              <w:rPr>
                <w:color w:val="000000" w:themeColor="text1"/>
                <w:sz w:val="20"/>
                <w:szCs w:val="20"/>
                <w:lang w:val="en-US"/>
              </w:rPr>
              <w:t xml:space="preserve"> vendor. </w:t>
            </w:r>
            <w:r w:rsidR="007B3373" w:rsidRPr="007B3373">
              <w:rPr>
                <w:color w:val="000000" w:themeColor="text1"/>
                <w:sz w:val="20"/>
                <w:szCs w:val="20"/>
                <w:lang w:val="en-US"/>
              </w:rPr>
              <w:t xml:space="preserve"> </w:t>
            </w:r>
            <w:r w:rsidR="00672642">
              <w:rPr>
                <w:color w:val="000000" w:themeColor="text1"/>
                <w:sz w:val="20"/>
                <w:szCs w:val="20"/>
                <w:lang w:val="en-US"/>
              </w:rPr>
              <w:t>Focus on copyright infringement and intellectual property</w:t>
            </w:r>
            <w:r w:rsidR="00F234F7">
              <w:rPr>
                <w:color w:val="000000" w:themeColor="text1"/>
                <w:sz w:val="20"/>
                <w:szCs w:val="20"/>
                <w:lang w:val="en-US"/>
              </w:rPr>
              <w:t xml:space="preserve"> (IP)</w:t>
            </w:r>
            <w:r w:rsidR="00672642">
              <w:rPr>
                <w:color w:val="000000" w:themeColor="text1"/>
                <w:sz w:val="20"/>
                <w:szCs w:val="20"/>
                <w:lang w:val="en-US"/>
              </w:rPr>
              <w:t xml:space="preserve"> compliance inc. Open-source licenses.</w:t>
            </w:r>
          </w:p>
          <w:p w:rsidR="00A574D9" w:rsidRPr="00945A5D" w:rsidRDefault="00A574D9" w:rsidP="00A47E15">
            <w:pPr>
              <w:rPr>
                <w:color w:val="000000" w:themeColor="text1"/>
                <w:sz w:val="20"/>
                <w:szCs w:val="20"/>
                <w:lang w:val="en-US"/>
              </w:rPr>
            </w:pPr>
          </w:p>
        </w:tc>
        <w:tc>
          <w:tcPr>
            <w:tcW w:w="1830" w:type="dxa"/>
          </w:tcPr>
          <w:p w:rsidR="007B3373" w:rsidRDefault="00F234F7" w:rsidP="00A47E15">
            <w:pPr>
              <w:rPr>
                <w:sz w:val="20"/>
                <w:szCs w:val="20"/>
                <w:lang w:val="en-US"/>
              </w:rPr>
            </w:pPr>
            <w:r>
              <w:rPr>
                <w:sz w:val="20"/>
                <w:szCs w:val="20"/>
                <w:lang w:val="en-US"/>
              </w:rPr>
              <w:t>Open-Source licensing primer for Enterprise AI/ML (</w:t>
            </w:r>
            <w:hyperlink r:id="rId12" w:history="1">
              <w:r w:rsidRPr="00F234F7">
                <w:rPr>
                  <w:rStyle w:val="Hyperlink"/>
                  <w:sz w:val="20"/>
                  <w:szCs w:val="20"/>
                  <w:lang w:val="en-US"/>
                </w:rPr>
                <w:t>link</w:t>
              </w:r>
            </w:hyperlink>
            <w:r w:rsidR="00A574D9">
              <w:rPr>
                <w:sz w:val="20"/>
                <w:szCs w:val="20"/>
                <w:lang w:val="en-US"/>
              </w:rPr>
              <w:t>)</w:t>
            </w:r>
          </w:p>
        </w:tc>
        <w:tc>
          <w:tcPr>
            <w:tcW w:w="1337" w:type="dxa"/>
          </w:tcPr>
          <w:p w:rsidR="007B3373" w:rsidRPr="00AE7F85" w:rsidRDefault="007B3373" w:rsidP="00A47E15">
            <w:pPr>
              <w:rPr>
                <w:b/>
                <w:bCs/>
                <w:sz w:val="20"/>
                <w:szCs w:val="20"/>
                <w:lang w:val="en-US"/>
              </w:rPr>
            </w:pPr>
          </w:p>
        </w:tc>
      </w:tr>
    </w:tbl>
    <w:p w:rsidR="0065670F" w:rsidRPr="00F51822" w:rsidRDefault="0065670F" w:rsidP="00A574D9">
      <w:pPr>
        <w:rPr>
          <w:b/>
          <w:bCs/>
          <w:lang w:val="en-US"/>
        </w:rPr>
      </w:pPr>
    </w:p>
    <w:sectPr w:rsidR="0065670F" w:rsidRPr="00F51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D7BC5"/>
    <w:multiLevelType w:val="hybridMultilevel"/>
    <w:tmpl w:val="D4E88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205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85"/>
    <w:rsid w:val="000040F5"/>
    <w:rsid w:val="000061C4"/>
    <w:rsid w:val="000770E8"/>
    <w:rsid w:val="000F21E3"/>
    <w:rsid w:val="00106EB0"/>
    <w:rsid w:val="001126F0"/>
    <w:rsid w:val="002451C6"/>
    <w:rsid w:val="002602E2"/>
    <w:rsid w:val="002A397A"/>
    <w:rsid w:val="003663B2"/>
    <w:rsid w:val="003D784B"/>
    <w:rsid w:val="00437B4F"/>
    <w:rsid w:val="00524444"/>
    <w:rsid w:val="005629B9"/>
    <w:rsid w:val="0058029E"/>
    <w:rsid w:val="005F08C0"/>
    <w:rsid w:val="0065670F"/>
    <w:rsid w:val="00672642"/>
    <w:rsid w:val="00682189"/>
    <w:rsid w:val="006A2AB0"/>
    <w:rsid w:val="006F1260"/>
    <w:rsid w:val="00766091"/>
    <w:rsid w:val="007B3373"/>
    <w:rsid w:val="00830B0B"/>
    <w:rsid w:val="00831772"/>
    <w:rsid w:val="008475C7"/>
    <w:rsid w:val="0087378A"/>
    <w:rsid w:val="0089656A"/>
    <w:rsid w:val="00945A5D"/>
    <w:rsid w:val="0095470E"/>
    <w:rsid w:val="00A2491D"/>
    <w:rsid w:val="00A47E15"/>
    <w:rsid w:val="00A51B65"/>
    <w:rsid w:val="00A574D9"/>
    <w:rsid w:val="00A658A8"/>
    <w:rsid w:val="00AB385C"/>
    <w:rsid w:val="00AE7F85"/>
    <w:rsid w:val="00B14E22"/>
    <w:rsid w:val="00B73622"/>
    <w:rsid w:val="00BE65AD"/>
    <w:rsid w:val="00C855C5"/>
    <w:rsid w:val="00D12DF2"/>
    <w:rsid w:val="00DA31AA"/>
    <w:rsid w:val="00EC5ADA"/>
    <w:rsid w:val="00EF148B"/>
    <w:rsid w:val="00F1561B"/>
    <w:rsid w:val="00F227B3"/>
    <w:rsid w:val="00F234F7"/>
    <w:rsid w:val="00F2537E"/>
    <w:rsid w:val="00F37E7C"/>
    <w:rsid w:val="00F51822"/>
    <w:rsid w:val="00F75956"/>
    <w:rsid w:val="00FA1285"/>
    <w:rsid w:val="00FD3F8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590D268"/>
  <w15:chartTrackingRefBased/>
  <w15:docId w15:val="{696FD81F-9832-A44A-843B-0F25E117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6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70F"/>
    <w:pPr>
      <w:ind w:left="720"/>
      <w:contextualSpacing/>
    </w:pPr>
  </w:style>
  <w:style w:type="character" w:styleId="Hyperlink">
    <w:name w:val="Hyperlink"/>
    <w:basedOn w:val="DefaultParagraphFont"/>
    <w:uiPriority w:val="99"/>
    <w:unhideWhenUsed/>
    <w:rsid w:val="005F08C0"/>
    <w:rPr>
      <w:color w:val="0563C1" w:themeColor="hyperlink"/>
      <w:u w:val="single"/>
    </w:rPr>
  </w:style>
  <w:style w:type="character" w:styleId="UnresolvedMention">
    <w:name w:val="Unresolved Mention"/>
    <w:basedOn w:val="DefaultParagraphFont"/>
    <w:uiPriority w:val="99"/>
    <w:semiHidden/>
    <w:unhideWhenUsed/>
    <w:rsid w:val="005F08C0"/>
    <w:rPr>
      <w:color w:val="605E5C"/>
      <w:shd w:val="clear" w:color="auto" w:fill="E1DFDD"/>
    </w:rPr>
  </w:style>
  <w:style w:type="paragraph" w:customStyle="1" w:styleId="Default">
    <w:name w:val="Default"/>
    <w:rsid w:val="0058029E"/>
    <w:pPr>
      <w:autoSpaceDE w:val="0"/>
      <w:autoSpaceDN w:val="0"/>
      <w:adjustRightInd w:val="0"/>
    </w:pPr>
    <w:rPr>
      <w:rFonts w:ascii="Arial" w:hAnsi="Arial" w:cs="Arial"/>
      <w:color w:val="000000"/>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08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nterprise%20Use%20Case-Based%20Evaluation%20of%20LL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datadriveninvestor.com/generative-ai-llmops-deployment-architecture-patterns-6d45d1668aba" TargetMode="External"/><Relationship Id="rId12" Type="http://schemas.openxmlformats.org/officeDocument/2006/relationships/hyperlink" Target="https://towardsdatascience.com/open-source-licensing-primer-for-enterprise-ai-ml-530f2a9ce06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wardsdatascience.com/generative-ai-privacy-risks-5983f2f594e4" TargetMode="External"/><Relationship Id="rId5" Type="http://schemas.openxmlformats.org/officeDocument/2006/relationships/hyperlink" Target="https://opensource.org/license/mit" TargetMode="External"/><Relationship Id="rId10" Type="http://schemas.openxmlformats.org/officeDocument/2006/relationships/hyperlink" Target="https://artificialintelligenceact.eu/assessment/eu-ai-act-compliance-checker/" TargetMode="External"/><Relationship Id="rId4" Type="http://schemas.openxmlformats.org/officeDocument/2006/relationships/webSettings" Target="webSettings.xml"/><Relationship Id="rId9" Type="http://schemas.openxmlformats.org/officeDocument/2006/relationships/hyperlink" Target="https://medium.datadriveninvestor.com/generative-ai-design-patterns-f3eb03b45b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Debmalya Biswas</dc:creator>
  <cp:keywords/>
  <dc:description/>
  <cp:lastModifiedBy>Debmalya Biswas</cp:lastModifiedBy>
  <cp:revision>22</cp:revision>
  <dcterms:created xsi:type="dcterms:W3CDTF">2024-07-27T11:27:00Z</dcterms:created>
  <dcterms:modified xsi:type="dcterms:W3CDTF">2024-07-28T15:22:00Z</dcterms:modified>
</cp:coreProperties>
</file>