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tqge1p43niaq" w:id="0"/>
      <w:bookmarkEnd w:id="0"/>
      <w:r w:rsidDel="00000000" w:rsidR="00000000" w:rsidRPr="00000000">
        <w:rPr>
          <w:rFonts w:ascii="Lora" w:cs="Lora" w:eastAsia="Lora" w:hAnsi="Lora"/>
          <w:rtl w:val="0"/>
        </w:rPr>
        <w:t xml:space="preserve">Primitive Data Types</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Fonts w:ascii="Lora" w:cs="Lora" w:eastAsia="Lora" w:hAnsi="Lora"/>
          <w:rtl w:val="0"/>
        </w:rPr>
        <w:t xml:space="preserve">In this lesson, students will be introduced to and practice using the Java main skeleton that includes the class and main method arguments. They will use the System.out.print and System.out.println commands to print string literals in the editor. This lesson corresponds with AP Computer Science A topic 1.1.</w:t>
      </w:r>
    </w:p>
    <w:p w:rsidR="00000000" w:rsidDel="00000000" w:rsidP="00000000" w:rsidRDefault="00000000" w:rsidRPr="00000000" w14:paraId="00000004">
      <w:pPr>
        <w:pStyle w:val="Heading2"/>
        <w:rPr>
          <w:rFonts w:ascii="Lora" w:cs="Lora" w:eastAsia="Lora" w:hAnsi="Lora"/>
        </w:rPr>
      </w:pPr>
      <w:bookmarkStart w:colFirst="0" w:colLast="0" w:name="_hov9n6a0018f"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call system class methods to generate output to the console</w:t>
      </w:r>
    </w:p>
    <w:p w:rsidR="00000000" w:rsidDel="00000000" w:rsidP="00000000" w:rsidRDefault="00000000" w:rsidRPr="00000000" w14:paraId="00000007">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recognize the difference between display behavior of System.out.print and System.out.println</w:t>
      </w:r>
    </w:p>
    <w:p w:rsidR="00000000" w:rsidDel="00000000" w:rsidP="00000000" w:rsidRDefault="00000000" w:rsidRPr="00000000" w14:paraId="00000008">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create string literals</w:t>
      </w:r>
      <w:r w:rsidDel="00000000" w:rsidR="00000000" w:rsidRPr="00000000">
        <w:rPr>
          <w:rtl w:val="0"/>
        </w:rPr>
      </w:r>
    </w:p>
    <w:p w:rsidR="00000000" w:rsidDel="00000000" w:rsidP="00000000" w:rsidRDefault="00000000" w:rsidRPr="00000000" w14:paraId="00000009">
      <w:pPr>
        <w:ind w:left="0" w:firstLine="0"/>
        <w:rPr>
          <w:rFonts w:ascii="Lora" w:cs="Lora" w:eastAsia="Lora" w:hAnsi="Lora"/>
          <w:b w:val="1"/>
          <w:color w:val="212529"/>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