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color w:val="333333"/>
          <w:sz w:val="36"/>
          <w:szCs w:val="36"/>
        </w:rPr>
      </w:pPr>
      <w:bookmarkStart w:colFirst="0" w:colLast="0" w:name="_446hmiqz6c6y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Cleaning Up the Zoo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ffffff"/>
          <w:sz w:val="30"/>
          <w:szCs w:val="30"/>
          <w:shd w:fill="27a9e1" w:val="clear"/>
        </w:rPr>
      </w:pPr>
      <w:r w:rsidDel="00000000" w:rsidR="00000000" w:rsidRPr="00000000">
        <w:rPr>
          <w:b w:val="1"/>
          <w:color w:val="ffffff"/>
          <w:sz w:val="18"/>
          <w:szCs w:val="18"/>
          <w:rtl w:val="0"/>
        </w:rPr>
        <w:t xml:space="preserve">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practice working with data cleaning functions. Using the small dataset in this activity, explore the data and complete the following tasks.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the data types of the dataset. Do they look okay? Do they need to be changed at all?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Permanently drop the column labeled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row_number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shape of the data and check for duplicate rows. How many are there?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Permanently drop duplicate rows from the dataset.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 the number of missing values in the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would be the best decision for dealing with the missing values? Make the call and change the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