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nch45rjwltc" w:id="0"/>
      <w:bookmarkEnd w:id="0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sxcy1uwewp5" w:id="1"/>
      <w:bookmarkEnd w:id="1"/>
      <w:r w:rsidDel="00000000" w:rsidR="00000000" w:rsidRPr="00000000">
        <w:rPr>
          <w:rtl w:val="0"/>
        </w:rPr>
        <w:t xml:space="preserve">Easy: Lives 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"Lives" UI element that counts down by 1 when an object leaves the bottom of the screen and triggers Game Over when Lives reaches 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yofeufm07jo" w:id="2"/>
      <w:bookmarkEnd w:id="2"/>
      <w:r w:rsidDel="00000000" w:rsidR="00000000" w:rsidRPr="00000000">
        <w:rPr>
          <w:rtl w:val="0"/>
        </w:rPr>
        <w:t xml:space="preserve">Medium: Music volume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background music and a UI Slider element to adjust the volume.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Background music adds a lot of energy to a game, but not everyone likes it, so it’s good to give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people have the option to lower the volume.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qezluyc6ev9" w:id="3"/>
      <w:bookmarkEnd w:id="3"/>
      <w:r w:rsidDel="00000000" w:rsidR="00000000" w:rsidRPr="00000000">
        <w:rPr>
          <w:rtl w:val="0"/>
        </w:rPr>
        <w:t xml:space="preserve">Hard: Pause menu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During gameplay, allow the user to press a key to toggle between pausing and resuming the game, where a pause screen comes up while the game is paused.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