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557rfxoab6u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Answer the following questions to assess your understanding of LANs, WANs, and traceroute.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How does the speed of a LAN compare to that of a WAN?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Who typically owns and manages a LAN? Who typically owns and manages a WAN?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purpose of executing a traceroute?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Explain how traceroute helps in analyzing network traffic.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Describe one real-world scenario where understanding the difference between a LAN and a WAN would be important.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How can computer networks, such as LANs and WANs, impact our daily lives?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What are some potential career paths or job roles related to computer networks?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Reflect on your learning in this lesson. What was the most interesting or surprising thing you learned about LANs, WANs, or traceroute?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