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The tour</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During the tour of Google’s data centre you will need to complete a scavenger hunt. A scavenger hunt is a list of things for you to spot whilst exploring the data centre. You will also need to listen carefully to what the tour guide and the employees say because they will give you the answers to the questions below the scavenger hunt.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access the video on YouTube visit: </w:t>
      </w:r>
      <w:hyperlink r:id="rId6">
        <w:r w:rsidDel="00000000" w:rsidR="00000000" w:rsidRPr="00000000">
          <w:rPr>
            <w:color w:val="1155cc"/>
            <w:u w:val="single"/>
            <w:rtl w:val="0"/>
          </w:rPr>
          <w:t xml:space="preserve">ncce.io/TheTour</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Note that there is a toggle switch in the top left-hand corner of the video screen to allow you to look around the rooms. </w:t>
      </w:r>
    </w:p>
    <w:p w:rsidR="00000000" w:rsidDel="00000000" w:rsidP="00000000" w:rsidRDefault="00000000" w:rsidRPr="00000000" w14:paraId="00000008">
      <w:pPr>
        <w:pStyle w:val="Heading1"/>
        <w:rPr>
          <w:color w:val="ffffff"/>
        </w:rPr>
      </w:pPr>
      <w:bookmarkStart w:colFirst="0" w:colLast="0" w:name="_1fob9te" w:id="2"/>
      <w:bookmarkEnd w:id="2"/>
      <w:r w:rsidDel="00000000" w:rsidR="00000000" w:rsidRPr="00000000">
        <w:rPr>
          <w:color w:val="ffffff"/>
          <w:shd w:fill="5b5ba5" w:val="clear"/>
          <w:rtl w:val="0"/>
        </w:rPr>
        <w:t xml:space="preserve"> Scavenger hunt </w:t>
      </w:r>
      <w:r w:rsidDel="00000000" w:rsidR="00000000" w:rsidRPr="00000000">
        <w:rPr>
          <w:color w:val="ffffff"/>
          <w:rtl w:val="0"/>
        </w:rPr>
        <w:t xml:space="preserve">.</w:t>
      </w:r>
    </w:p>
    <w:p w:rsidR="00000000" w:rsidDel="00000000" w:rsidP="00000000" w:rsidRDefault="00000000" w:rsidRPr="00000000" w14:paraId="00000009">
      <w:pPr>
        <w:pageBreakBefore w:val="0"/>
        <w:rPr/>
      </w:pPr>
      <w:r w:rsidDel="00000000" w:rsidR="00000000" w:rsidRPr="00000000">
        <w:rPr>
          <w:rtl w:val="0"/>
        </w:rPr>
        <w:t xml:space="preserve">Tick off all of the items that you spot in the tour.</w:t>
      </w:r>
    </w:p>
    <w:p w:rsidR="00000000" w:rsidDel="00000000" w:rsidP="00000000" w:rsidRDefault="00000000" w:rsidRPr="00000000" w14:paraId="0000000A">
      <w:pPr>
        <w:pageBreakBefore w:val="0"/>
        <w:rPr/>
      </w:pP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Orange 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Speed limit 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server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Senior network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Security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Fire extinguisher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Climbing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Hard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Site reliability engineer</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1"/>
        <w:rPr>
          <w:color w:val="ffffff"/>
        </w:rPr>
      </w:pPr>
      <w:bookmarkStart w:colFirst="0" w:colLast="0" w:name="_3znysh7" w:id="3"/>
      <w:bookmarkEnd w:id="3"/>
      <w:r w:rsidDel="00000000" w:rsidR="00000000" w:rsidRPr="00000000">
        <w:rPr>
          <w:color w:val="ffffff"/>
          <w:shd w:fill="5b5ba5" w:val="clear"/>
          <w:rtl w:val="0"/>
        </w:rPr>
        <w:t xml:space="preserve"> Questions </w:t>
      </w:r>
      <w:r w:rsidDel="00000000" w:rsidR="00000000" w:rsidRPr="00000000">
        <w:rPr>
          <w:color w:val="ffffff"/>
          <w:rtl w:val="0"/>
        </w:rPr>
        <w:t xml:space="preserve">.</w:t>
      </w:r>
    </w:p>
    <w:p w:rsidR="00000000" w:rsidDel="00000000" w:rsidP="00000000" w:rsidRDefault="00000000" w:rsidRPr="00000000" w14:paraId="00000016">
      <w:pPr>
        <w:rPr/>
      </w:pPr>
      <w:r w:rsidDel="00000000" w:rsidR="00000000" w:rsidRPr="00000000">
        <w:rPr>
          <w:rtl w:val="0"/>
        </w:rPr>
        <w:t xml:space="preserve">Q1. What type of wiring does Google use to transmit data?</w:t>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Q2. How many machines does a single building have?</w:t>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Q3. How does Google protect the data stored on broken hard drives?</w:t>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Q4. How does Google keep all of the servers cool?</w:t>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Q5. What happens if the data center has a power cut?</w:t>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pageBreakBefore w:val="0"/>
        <w:rPr>
          <w:color w:val="666666"/>
          <w:sz w:val="18"/>
          <w:szCs w:val="1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ind w:left="-720" w:right="-690" w:firstLine="0"/>
      <w:rPr>
        <w:rFonts w:ascii="Arial" w:cs="Arial" w:eastAsia="Arial" w:hAnsi="Arial"/>
        <w:color w:val="666666"/>
      </w:rPr>
    </w:pPr>
    <w:r w:rsidDel="00000000" w:rsidR="00000000" w:rsidRPr="00000000">
      <w:rPr>
        <w:rtl w:val="0"/>
      </w:rPr>
    </w:r>
  </w:p>
  <w:tbl>
    <w:tblPr>
      <w:tblStyle w:val="Table7"/>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6">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27">
          <w:pPr>
            <w:ind w:right="-234"/>
            <w:rPr>
              <w:color w:val="666666"/>
              <w:sz w:val="18"/>
              <w:szCs w:val="18"/>
            </w:rPr>
          </w:pPr>
          <w:r w:rsidDel="00000000" w:rsidR="00000000" w:rsidRPr="00000000">
            <w:rPr>
              <w:color w:val="666666"/>
              <w:sz w:val="18"/>
              <w:szCs w:val="18"/>
              <w:rtl w:val="0"/>
            </w:rPr>
            <w:t xml:space="preserve">Lesson 8 – Hosting services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29">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2A">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ncce.io/TheTour"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