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vertAlign w:val="baseline"/>
        </w:rPr>
      </w:pPr>
      <w:bookmarkStart w:colFirst="0" w:colLast="0" w:name="_biw6o39jawje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vertAlign w:val="baseline"/>
          <w:rtl w:val="0"/>
        </w:rPr>
        <w:t xml:space="preserve">Productivity Software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the purpose of productivity software? 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Give two examples of word processing software. </w:t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is spreadsheet software utilized for? </w:t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Give two examples of spreadsheet software. 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Microsoft PowerPoint and Google Sheets, LibreOffice Calc, Numbers, etc.</w:t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Provide three examples of web browsers. </w:t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What is visual diagramming software utilized for?</w:t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