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aiuldd7949j" w:id="0"/>
      <w:bookmarkEnd w:id="0"/>
      <w:r w:rsidDel="00000000" w:rsidR="00000000" w:rsidRPr="00000000">
        <w:rPr>
          <w:rtl w:val="0"/>
        </w:rPr>
        <w:t xml:space="preserve">Quiz: Computational Thinking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decomposition in computational thinking?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Breaking down a complex problem into smaller, more manageable parts.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Identifying the essential details and ignoring unnecessary details.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Developing a step-by-step plan or set of instructions to solve a problem.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Which computational thinking technique focuses on identifying the essential details and ignoring unnecessary details?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Decomposition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Abstraction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Algorithmic thinking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algorithmic thinking?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Breaking down a complex problem into smaller, more manageable parts.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Identifying the essential details and ignoring unnecessary details.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Developing a step-by-step plan or set of instructions to solve a problem.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How can decomposition be used in problem-solving?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By simplifying complex problems through focusing on essential details.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By breaking down a problem into smaller, more manageable parts.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By developing a step-by-step plan or set of instructions.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Which computational thinking technique involves developing a step-by-step plan or set of instructions?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Decomposition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Abstraction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Algorithmic thinking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How can abstraction be used in problem-solving?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a) By simplifying complex problems through focusing on essential details.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b) By breaking down a problem into smaller, more manageable parts.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c) By developing a step-by-step plan or set of instructions.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What is the importance of algorithmic thinking in problem-solving?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a) It helps in breaking down complex problems into smaller parts.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b) It helps in identifying the essential details and ignoring unnecessary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c) It provides a systematic approach to solving problems.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Which computational thinking technique involves identifying the essential details and ignoring unnecessary details?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a) Decomposition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b) Abstraction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c) Algorithmic thinking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How can algorithmic thinking be used in problem-solving?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a) By simplifying complex problems through focusing on essential details.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b) By breaking down a problem into smaller, more manageable parts.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c) By developing a step-by-step plan or set of instructions.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What is the difference between decomposition, abstraction, and algorithmic thinking?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a) Decomposition breaks down a problem, abstraction focuses on essential details, and algorithmic thinking develops a plan.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b) Decomposition focuses on essential details, abstraction breaks down a problem, and algorithmic thinking develops a plan.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c) Decomposition develops a plan, abstraction breaks down a problem, and algorithmic thinking focuses on essential details.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