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qof44mdnf1k4" w:id="0"/>
      <w:bookmarkEnd w:id="0"/>
      <w:r w:rsidDel="00000000" w:rsidR="00000000" w:rsidRPr="00000000">
        <w:rPr>
          <w:rtl w:val="0"/>
        </w:rPr>
        <w:t xml:space="preserve">Lesson 3: Tracing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how to use trace tables to understand algorithms and detect errors in programs. They will be introduced to the concept of trace tables as a tool to track the values of variables at each step of the code. Through guided practice and independent exercises, students will gain hands-on experience in filling out trace tables for different code examples, including while loops, for loops, and lists. By the end of the lesson, students will have a solid understanding of how trace tables can be used to analyze code and improve their coding skills.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ztq9y8c1m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Students will be able to use a trace table to walk through code that contains a while loop, a for loop, and a list of items.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Students will be able to use a trace table to detect and correct errors in a program.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dj6y43tu2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Computers or laptops with Python IDE installed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Projector or smartboard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Handouts with code examples and trace tables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Whiteboard and markers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mudwnyg90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Bell-Ringer Activity (5 minutes):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Display a code snippet on the board or projector screen.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Ask students to individually trace through the code and write down the values of variables at each step.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After 2 minutes, ask students to share their answers with a partner.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Select a few students to share their answers with the whole class and discuss any differences or errors.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acrvr1ibf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Introduction (10 minutes):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Explain to students that today's lesson will focus on using trace tables to understand algorithms.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Define a trace table as a tool used to walk through code and track the values of variables at each step.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Emphasize that trace tables are useful for locating logic errors and understanding how an algorithm works.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Explain that trace tables will be particularly important in the upcoming lessons on searching and sorting algorithms.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Briefly review the concepts of while loops, for loops, nested loops, and lists, as these will be used in the code examples.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04tl49xle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 Instruction (20 minutes):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Display a code example on the board or projector screen.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Walk through the code step by step, explaining the purpose of each line and the expected values of variables at each step.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Model how to fill out a trace table for the code example, demonstrating how to track the values of variables.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Emphasize the importance of paying attention to the flow of the code and the changes in variable values.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Repeat this process with a few more code examples, gradually increasing the complexity of the algorithms.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Encourage students to ask questions and participate in discussions about the code examples and trace tables.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7f0bt404m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Guided Practice (20 minutes):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Distribute handouts with code examples and trace tables to each student.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Instruct students to work in pairs or small groups to complete the trace tables for the given code examples.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Circulate around the classroom, providing assistance and guidance as needed.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After students have completed the trace tables, bring the class back together for a discussion.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Select a few groups to share their trace tables and explain their thought process.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Discuss any differences or errors in the trace tables and guide students towards the correct solutions.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wly87k9xv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Independent Practice (20 minutes):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Assign students a coding task that requires them to use a trace table to detect and correct errors in a program.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Provide each student with a different code snippet and a blank trace table.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Instruct students to individually trace through the code, filling out the trace table and identifying any logic errors.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Encourage students to think critically and analyze the code for potential mistakes.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After students have completed the task, ask them to compare their trace tables and error corrections with a partner.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Select a few students to share their findings with the whole class and discuss the correct solutions.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1bslu4w1v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Exit Ticket (10 minutes):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Distribute exit tickets to each student.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Ask students to write a brief summary of how trace tables can be used to understand algorithms and detect errors in programs.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Collect the exit tickets before the end of the class.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1q2alwrb7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Closure (5 minutes):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Review the main concepts covered in the lesson, emphasizing the importance of trace tables in understanding algorithms.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Remind students that trace tables will be particularly useful in the upcoming lessons on searching and sorting algorithms.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Encourage students to continue practicing using trace tables to improve their coding skills.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Thank the students for their participation and effort in the lesson.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Common Core Standards: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CCSS.ELA-LITERACY.RST.9-10.3 - Follow precisely a complex multistep procedure when carrying out experiments, taking measurements, or performing technical tasks, attending to special cases or exceptions defined in the text.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CCSS.ELA-LITERACY.RST.9-10.4 - Determine the meaning of symbols, key terms, and other domain-specific words and phrases as they are used in a specific scientific or technical context relevant to grades 9-10 texts and topics.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