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5s5av8k4dym9" w:id="0"/>
      <w:bookmarkEnd w:id="0"/>
      <w:r w:rsidDel="00000000" w:rsidR="00000000" w:rsidRPr="00000000">
        <w:rPr>
          <w:rtl w:val="0"/>
        </w:rPr>
        <w:t xml:space="preserve">Quiz: Passwords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importance of having a secure password?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It makes it easier to remember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It protects personal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It allows for easy access to online accounts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It is not important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of the following is an example of a weak password?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Password123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AbCdEfGh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12345678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MyDog'sName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are some criteria for a secure password?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Length, complexity, and uniqueness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Shortness, simplicity, and commonness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Repeating patterns and personal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What is the purpose of randomization in creating secure passwords?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It makes the password easier to remember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It adds complexity and unpredictability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It ensures the password is unique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It is not necessary for creating secure passwords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