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l7lfbkdtaqk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Explain in your own words how bubble sort works.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When might bubble sort be useful?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True or False: Bubble sort is the most efficient sorting algorithm.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a) True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b) False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What are some ways to improve the efficiency of bubble sort?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a) Stopping if no swaps are made on a single pass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b) Reducing the number of comparisons by one after each pass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c) Both a and 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d) None of the above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Which of the following is NOT a step in the bubble sort algorithm?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a) Compare the first two elements of the list.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b) If the first element is greater than the second element, swap them.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c) Move to the next pair of elements and repeat the comparison and swapping process.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d) Repeat the above steps for multiple passes until the list is fully sorted.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What is the purpose of sorting data in computer science?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a) To organize information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b) To make searching easier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c) To improve processing speed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d) All of the above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 True or False: Bubble sort is an efficient algorithm for sorting large sets of data.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a) True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b) False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 How many passes are required to fully sort a list of n elements using bubble sort?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a) 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b) n-1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c) n^2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d) n/2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9. Which of the following is an example of a sorting algorithm?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a) Bubble sort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b) Searching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c) Adding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d) Subtracting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10. What is the main takeaway from learning about bubble sort?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a) Bubble sort is the most efficient sorting algorithm.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b) Bubble sort is a stepping stone to other more efficient sorting algorithms.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c) Bubble sort is only used in computer science.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d) Bubble sort is not useful in real-life applications.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