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 = pd.read_csv (r"data.csv")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pd.set_option("display.max_columns", None)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Pie Chart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df1 = df.groupby("gender").sum()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df1.plot.pie(y="net_worth", labels=df1.index)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Pie Chart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df2=df.groupby("industry").sum()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df2.plot.pie(y="net_worth", labels=df2.index)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Boxplot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df.plot(kind="box")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Boxplot 2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df["age"].plot(kind="box")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Boxplot 3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df.boxplot(column=["age", "net_worth"])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Histogram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df["net_worth"].plot(kind="hist", title="Histogram")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Histogram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df["age"].plot(kind="hist", title="Histogram")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Histogram 3 - Method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plt.hist(df[["age","net_worth"]])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Histogram 3 - Method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df.hist(column=["age", "net_worth"])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Histogram 3 - Method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df.plot.hist()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Scatterplot 1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df.plot(kind="scatter", x="age", y="net_worth")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