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mb4cev2t5bg7" w:id="0"/>
      <w:bookmarkEnd w:id="0"/>
      <w:r w:rsidDel="00000000" w:rsidR="00000000" w:rsidRPr="00000000">
        <w:rPr>
          <w:rtl w:val="0"/>
        </w:rPr>
        <w:t xml:space="preserve">Board Game Design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qo67bvki6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Concept Overview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wymbglvs2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concise summary of the game, its main mechanics, and what sets it apart from other board games.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i3ge6s7nr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Theme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overall theme or narrative that will be conveyed through the game.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xlpqu9dy2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Target Audience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the demographic or age group your game is designed for.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2s5kflww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Unique Selling Points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Highlight the unique features or aspects that make your board game stand out.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gyrc6ftd1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Player Experience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yu39klcps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Emotional Experience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the emotions or feelings you want players to experience during the game.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ff9bv0qa6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Player Interaction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how players will interact with each other and the game components.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e0v78myyr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Game Feel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Discuss the tactile and sensory experience players will have while interacting with the game.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ah0qesln7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Goals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3r6klpvay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Primary Objective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Outline the main goal or mission that players need to accomplish.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gamzakycq7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Secondary Objectives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optional objectives or challenges that players can pursue for additional rewards.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ln0yy8y758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Win Conditions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Clearly define the conditions that trigger a player's victory.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fp2x388cjk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Loss Conditions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the conditions that lead to a player's defeat or loss.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h0bm1gfdr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Core Mechanics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hcpaq12fd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Game Loop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fundamental actions players will take and the sequence of events that define the core gameplay loop.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ukh3wxcto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Player Actions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 the specific actions and decisions players can make during their turns.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jq8ij8cwh8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Turn Structure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the order of play and the flow of each player's turn.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9id7o9n2bn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Resource Management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applicable, discuss how players will manage and utilize in-game resources.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rn9nghw1f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Thematic Elements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vbyhasyo3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Story Background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brief background story that adds depth to the game's theme.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ni6shq6n7y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Characters (if applicable)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Introduce any characters present in the game and describe their roles.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hky7b2bgbh0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Setting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 the environment or world in which the game takes place.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ds1iifn45y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Art Style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Discuss the visual style and aesthetics that will enhance the thematic elements.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xntlpxgd2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Complexity and Balance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iiwx9fke8v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Complexity Level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the overall complexity level of the game (e.g., casual, intermediate, complex).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0f70ozs7tw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Balance Between Luck and Skill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Discuss how luck and skill factor into the gameplay balance.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orhtkcrtnx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Pacing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pacing of the game and how it contributes to the overall player experience.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ouirpvhasp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Components and Materials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5zzycn3m67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Game Board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 the design and layout of the game board.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97m3m2t2kx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Game Pieces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and describe the various pieces that players will use during the game.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2l5olcwux7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Cards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applicable, provide details about the types of cards and their functions.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2lw54ugtep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 Dice (if applicable)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the role of dice in the game and their specific uses.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41kqaiqjg1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7.5 Other Components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any other components or materials integral to the game.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4n0w9a55xt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Rules and Prototyping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wumx7smtes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Rules Overview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concise overview of the game rules.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tlhzjebbtr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Setup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how the game is set up before play begins.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qhclygq52c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8.3 Turn Flow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 the sequence of actions and decision-making during each player's turn.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pwmfnwhpg1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8.4 Game End Conditions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the conditions that trigger the end of the game.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kdrmxri0qc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8.5 Prototyping Process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Outline the steps taken during the prototyping phase, including any challenges faced and solutions implemented.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xqlh15og4a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Playtesting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vpuf7ule53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 Playtesting Goals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the specific goals and objectives for playtesting sessions.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gcykji4oa6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 Playtesting Feedback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 feedback received from playtesting sessions, both positive and negative.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9drxfgmsi9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9.3 Iterative Changes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any changes or improvements made to the game based on playtest feedback.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88qll23kw3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Timeline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va5wtop9c1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10.1 Milestones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key milestones and deadlines for the project.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jbh9qcf83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10.2 Deadlines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deadlines for completing different components of the board game design.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9dje5z9jej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Team Roles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xdyndki1s3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11.1 Team Members and Roles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names and roles of each team member involved in the project.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8dmu1kp6u7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11.2 Responsibilities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 the specific responsibilities assigned to each team member.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eve8uj33t0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Conclusion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Summarize the key points and goals of the board game design, expressing the team's vision for the final product.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