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kyfusu31j9v" w:id="0"/>
      <w:bookmarkEnd w:id="0"/>
      <w:r w:rsidDel="00000000" w:rsidR="00000000" w:rsidRPr="00000000">
        <w:rPr>
          <w:rtl w:val="0"/>
        </w:rPr>
        <w:t xml:space="preserve">Exploring Emotions in Games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Read the descriptions of different games below. Identify the emotions that each game is likely to evoke in players. Write your answers in the space provided.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Game: "Super Adventure Quest"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Description: In this game, players embark on an epic journey through a magical world, battling monsters and solving puzzles to save the kingdom from an evil sorcerer.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Emotions evoked: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Game: "Speed Racer Extreme"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Description: In this racing game, players compete against each other on high-speed tracks, performing daring stunts and using power-ups to gain an advantage.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Emotions evoked: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Game: "Mystery Mansion"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Description: In this spooky game, players explore a haunted mansion, searching for clues and solving mysteries to uncover the truth behind the ghostly happenings.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Emotions evoked: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Game: "Puzzle Master"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Description: In this brain-teasing game, players are challenged with a variety of puzzles and riddles that require logical thinking and problem-solving skills.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Emotions evoked: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Game: "Dance Party Revolution"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Description: In this rhythm-based game, players follow on-screen prompts to dance and groove to the beat of popular songs, earning points for their moves.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Emotions evoked: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