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4tqnrtuce6gj" w:id="0"/>
      <w:bookmarkEnd w:id="0"/>
      <w:r w:rsidDel="00000000" w:rsidR="00000000" w:rsidRPr="00000000">
        <w:rPr>
          <w:rtl w:val="0"/>
        </w:rPr>
        <w:t xml:space="preserve">Quiz: Emotions and Feelings in Games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Instructions</w:t>
      </w:r>
      <w:r w:rsidDel="00000000" w:rsidR="00000000" w:rsidRPr="00000000">
        <w:rPr>
          <w:rtl w:val="0"/>
        </w:rPr>
        <w:t xml:space="preserve">: Choose the correct answer for each question and write the corresponding letter in the space provided.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Which of the following is NOT an emotion?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a) Happiness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b) Challenge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c) Fear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d) Anger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2. True or False: Games can evoke emotions and feelings from their audience.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_______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3. How many different kinds of fun are there in games?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a) 5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b) 8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c) 10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d) 12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4. Which kind of fun focuses on the feeling of being part of a group or team?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a) Fellowship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b) Discovery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c) Expression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d) Submission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