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lzy9oq2iyuw" w:id="0"/>
      <w:bookmarkEnd w:id="0"/>
      <w:r w:rsidDel="00000000" w:rsidR="00000000" w:rsidRPr="00000000">
        <w:rPr>
          <w:rtl w:val="0"/>
        </w:rPr>
        <w:t xml:space="preserve">Warm Up: Reflecting on Game Goals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Reflect on the following quote and write a short paragraph explaining what you think it means.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"Clear and intuitive goals give meaning to our actions and prevent us from becoming bored or overwhelmed."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