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peoxpsw0aa0" w:id="0"/>
      <w:bookmarkEnd w:id="0"/>
      <w:r w:rsidDel="00000000" w:rsidR="00000000" w:rsidRPr="00000000">
        <w:rPr>
          <w:rtl w:val="0"/>
        </w:rPr>
        <w:t xml:space="preserve">Quiz: Flow States in Gaming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Choose the correct answer for each question.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What are flow states in gaming?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a) Moments of frustration and boredom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b) States of complete immersion and focus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c) Times when players lose interest in the game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What are the benefits of flow states in gaming?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a) Decreased motivation and enjoyment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b) Increased frustration and boredom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c) Increased enjoyment, motivation, and a sense of accomplishment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Which of the following factors can influence flow in gaming?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a) Game difficulty, clear goals, and immediate feedback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b) Lack of challenge and skill level balance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c) Complex game mechanics and unclear objectives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What is a core game loop?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a) A game's main storyline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b) A sequence of actions that players repeat throughout the game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c) A game's tutorial section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