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t9by0x39wne" w:id="0"/>
      <w:bookmarkEnd w:id="0"/>
      <w:r w:rsidDel="00000000" w:rsidR="00000000" w:rsidRPr="00000000">
        <w:rPr>
          <w:rtl w:val="0"/>
        </w:rPr>
        <w:t xml:space="preserve">Lesson 2 - Experience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lesson, students will explore the concept of desired experience in game design. They will learn how game mechanics, goals, and systems contribute to creating the desired experience in a game. Through analyzing examples and engaging in hands-on activities, students will apply this knowledge to create their own game designs. By the end of the lesson, students will have a deeper understanding of how desired experiences are crafted in games and the importance of considering them in the design process.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Students will understand the concept of desired experience in game design.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Students will be able to analyze how game mechanics, goals, and systems contribute to the desired experience.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Students will apply the concept of desired experience to create their own game design.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Materials: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Whiteboard or chalkboard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Markers or chalk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Handouts with examples of game mechanics, goals, and systems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Paper and pencils for students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Bell-Ringer Activity: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Display the following quote on the board: "These games encourage their desired experience by taking into consideration the experience when making design decisions."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Ask students to reflect on the quote and write a short paragraph explaining what they think it means in the context of game design.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After a few minutes, ask a few students to share their responses with the class.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Begin by explaining to students that in game design, the desired experience refers to the specific emotions, challenges, or overall feeling that the game aims to evoke in the player.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Discuss how game designers carefully consider the desired experience when making design decisions.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Provide examples of different desired experiences in games, such as excitement, suspense, relaxation, or empowerment.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Direct Instruction: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Explain to students that game mechanics, goals, and systems are key elements in creating the desired experience in a game.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Define game mechanics as the rules and actions that players can perform in a game.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Define game goals as the objectives or targets that players strive to achieve in a game.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Define game systems as the underlying structures and interactions that govern the game mechanics and goals.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Provide examples of game mechanics, goals, and systems and explain how they contribute to the desired experience in different types of games.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Guided Practice: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Divide the class into small groups.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Distribute handouts with examples of game mechanics, goals, and systems.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Instruct each group to analyze the examples and discuss how they contribute to the desired experience in the respective games.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Circulate among the groups to provide guidance and answer any questions.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Independent Practice: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Ask each student to individually brainstorm and write down ideas for a game they would like to design.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Instruct students to identify the desired experience they want their game to provide.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Have students create a list of game mechanics, goals, and systems that would contribute to the desired experience in their game.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Encourage students to be creative and think outside the box.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Exit Ticket: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 Distribute small slips of paper to each student.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 Ask students to write down one example of a game mechanic, goal, or system that they believe would contribute to a desired experience in a specific game.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 Collect the slips of paper as students exit the classroom.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Closure: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Review the concept of desired experience in game design and how game mechanics, goals, and systems contribute to it.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Emphasize the importance of considering the desired experience when making design decisions in game development.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 Encourage students to continue exploring and analyzing games to deepen their understanding of how desired experiences are created.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