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36xnozhe3qw" w:id="0"/>
      <w:bookmarkEnd w:id="0"/>
      <w:r w:rsidDel="00000000" w:rsidR="00000000" w:rsidRPr="00000000">
        <w:rPr>
          <w:rtl w:val="0"/>
        </w:rPr>
        <w:t xml:space="preserve">Quiz: Understanding Core Game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a core game loop?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The main character in a video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The sequence of actions that players repeat throughout the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The final level of a video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The storyline of a video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Why is a well-designed core game loop important?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It determines the graphics of the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It creates a sense of progression and challenge for the players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It determines the price of the game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It allows players to cheat in the game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are some components of a core game loop?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Challenges, rewards, and progression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Characters, settings, and plot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Graphics, sound effects, and controls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Multiplayer mode, achievements, and leaderboards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How can different game genres have different core game loops?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They can't, all game genres have the same core game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Each game genre has its own unique core game loop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Game genres only differ in their graphics, not in their core game loops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Game genres are determined by the core game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What is the role of game mechanics in a core game loop?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They determine the price of the game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They create the storyline of the game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They provide the challenges and actions for the players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They determine the graphics and sound effects of the game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