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ixgfi4tq5jbi" w:id="0"/>
      <w:bookmarkEnd w:id="0"/>
      <w:r w:rsidDel="00000000" w:rsidR="00000000" w:rsidRPr="00000000">
        <w:rPr>
          <w:rtl w:val="0"/>
        </w:rPr>
        <w:t xml:space="preserve">Finish the Prototype!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Apply the concepts learned in the lesson to create a 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Take what you’ve learned and apply it to a finished prototype. In this prototype you should have the following: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types of enemies or obstacles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types of collectables (each one increase score differently)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levels that players can play throughout the game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Bonus - Challenges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Scene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 Scene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Interactive Objects (jump pads, signs, ladders, etc)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