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31F" w:rsidRDefault="00EB68B4">
      <w:pPr>
        <w:pStyle w:val="SupplementaryMaterial"/>
        <w:rPr>
          <w:i w:val="0"/>
          <w:sz w:val="24"/>
          <w:szCs w:val="24"/>
        </w:rPr>
      </w:pPr>
      <w:r>
        <w:rPr>
          <w:i w:val="0"/>
          <w:sz w:val="24"/>
          <w:szCs w:val="24"/>
        </w:rPr>
        <w:t>Supplementary Material</w:t>
      </w:r>
    </w:p>
    <w:p w:rsidR="00EA431F" w:rsidRDefault="00EB68B4">
      <w:pPr>
        <w:jc w:val="center"/>
        <w:rPr>
          <w:szCs w:val="24"/>
        </w:rPr>
      </w:pPr>
      <w:r>
        <w:rPr>
          <w:b/>
          <w:szCs w:val="24"/>
        </w:rPr>
        <w:t xml:space="preserve">Table </w:t>
      </w:r>
      <w:r>
        <w:rPr>
          <w:rFonts w:hint="eastAsia"/>
          <w:b/>
          <w:szCs w:val="24"/>
          <w:lang w:eastAsia="zh-CN"/>
        </w:rPr>
        <w:t>S3</w:t>
      </w:r>
      <w:r>
        <w:rPr>
          <w:b/>
          <w:szCs w:val="24"/>
        </w:rPr>
        <w:t xml:space="preserve">.  </w:t>
      </w:r>
      <w:r>
        <w:rPr>
          <w:szCs w:val="24"/>
        </w:rPr>
        <w:t>Performance based on AUROC and AUPR</w:t>
      </w:r>
    </w:p>
    <w:tbl>
      <w:tblPr>
        <w:tblW w:w="9215" w:type="dxa"/>
        <w:jc w:val="center"/>
        <w:tblCellMar>
          <w:left w:w="0" w:type="dxa"/>
          <w:right w:w="0" w:type="dxa"/>
        </w:tblCellMar>
        <w:tblLook w:val="04A0" w:firstRow="1" w:lastRow="0" w:firstColumn="1" w:lastColumn="0" w:noHBand="0" w:noVBand="1"/>
      </w:tblPr>
      <w:tblGrid>
        <w:gridCol w:w="2215"/>
        <w:gridCol w:w="1352"/>
        <w:gridCol w:w="1073"/>
        <w:gridCol w:w="1075"/>
        <w:gridCol w:w="1352"/>
        <w:gridCol w:w="1074"/>
        <w:gridCol w:w="1074"/>
      </w:tblGrid>
      <w:tr w:rsidR="00EA431F">
        <w:trPr>
          <w:trHeight w:val="49"/>
          <w:jc w:val="center"/>
        </w:trPr>
        <w:tc>
          <w:tcPr>
            <w:tcW w:w="2549" w:type="dxa"/>
            <w:vMerge w:val="restart"/>
            <w:tcBorders>
              <w:top w:val="single" w:sz="4" w:space="0" w:color="auto"/>
              <w:left w:val="nil"/>
              <w:bottom w:val="single" w:sz="4" w:space="0" w:color="auto"/>
              <w:right w:val="single" w:sz="4" w:space="0" w:color="auto"/>
              <w:tl2br w:val="single" w:sz="4" w:space="0" w:color="auto"/>
            </w:tcBorders>
            <w:vAlign w:val="center"/>
          </w:tcPr>
          <w:p w:rsidR="00EA431F" w:rsidRDefault="00EB68B4">
            <w:pPr>
              <w:jc w:val="center"/>
            </w:pPr>
            <w:r>
              <w:t xml:space="preserve">         Loss Function</w:t>
            </w:r>
          </w:p>
          <w:p w:rsidR="00EA431F" w:rsidRDefault="00EA431F">
            <w:pPr>
              <w:ind w:firstLineChars="50" w:firstLine="120"/>
              <w:jc w:val="center"/>
            </w:pPr>
          </w:p>
          <w:p w:rsidR="00EA431F" w:rsidRDefault="00EB68B4">
            <w:pPr>
              <w:ind w:firstLineChars="50" w:firstLine="120"/>
              <w:jc w:val="both"/>
            </w:pPr>
            <w:r>
              <w:rPr>
                <w:rFonts w:hint="eastAsia"/>
              </w:rPr>
              <w:t>A</w:t>
            </w:r>
            <w:r>
              <w:t>ggregator</w:t>
            </w:r>
          </w:p>
        </w:tc>
        <w:tc>
          <w:tcPr>
            <w:tcW w:w="1111" w:type="dxa"/>
            <w:tcBorders>
              <w:top w:val="single" w:sz="4" w:space="0" w:color="auto"/>
              <w:left w:val="single" w:sz="4" w:space="0" w:color="auto"/>
              <w:bottom w:val="single" w:sz="4" w:space="0" w:color="auto"/>
            </w:tcBorders>
            <w:vAlign w:val="center"/>
          </w:tcPr>
          <w:p w:rsidR="00EA431F" w:rsidRDefault="00EA431F">
            <w:pPr>
              <w:jc w:val="center"/>
            </w:pPr>
          </w:p>
        </w:tc>
        <w:tc>
          <w:tcPr>
            <w:tcW w:w="1111" w:type="dxa"/>
            <w:tcBorders>
              <w:top w:val="single" w:sz="4" w:space="0" w:color="auto"/>
              <w:bottom w:val="single" w:sz="4" w:space="0" w:color="auto"/>
            </w:tcBorders>
            <w:vAlign w:val="center"/>
          </w:tcPr>
          <w:p w:rsidR="00EA431F" w:rsidRDefault="00EB68B4">
            <w:pPr>
              <w:jc w:val="center"/>
            </w:pPr>
            <w:r>
              <w:t>AUROC</w:t>
            </w:r>
          </w:p>
        </w:tc>
        <w:tc>
          <w:tcPr>
            <w:tcW w:w="1111" w:type="dxa"/>
            <w:tcBorders>
              <w:top w:val="single" w:sz="4" w:space="0" w:color="auto"/>
              <w:bottom w:val="single" w:sz="4" w:space="0" w:color="auto"/>
              <w:right w:val="single" w:sz="4" w:space="0" w:color="auto"/>
            </w:tcBorders>
            <w:vAlign w:val="center"/>
          </w:tcPr>
          <w:p w:rsidR="00EA431F" w:rsidRDefault="00EA431F">
            <w:pPr>
              <w:jc w:val="center"/>
              <w:rPr>
                <w:lang w:eastAsia="zh-CN"/>
              </w:rPr>
            </w:pPr>
          </w:p>
        </w:tc>
        <w:tc>
          <w:tcPr>
            <w:tcW w:w="1111" w:type="dxa"/>
            <w:tcBorders>
              <w:top w:val="single" w:sz="4" w:space="0" w:color="auto"/>
              <w:left w:val="single" w:sz="4" w:space="0" w:color="auto"/>
              <w:bottom w:val="single" w:sz="4" w:space="0" w:color="auto"/>
            </w:tcBorders>
            <w:vAlign w:val="center"/>
          </w:tcPr>
          <w:p w:rsidR="00EA431F" w:rsidRDefault="00EA431F">
            <w:pPr>
              <w:jc w:val="center"/>
            </w:pPr>
          </w:p>
        </w:tc>
        <w:tc>
          <w:tcPr>
            <w:tcW w:w="1111" w:type="dxa"/>
            <w:tcBorders>
              <w:top w:val="single" w:sz="4" w:space="0" w:color="auto"/>
              <w:bottom w:val="single" w:sz="4" w:space="0" w:color="auto"/>
            </w:tcBorders>
          </w:tcPr>
          <w:p w:rsidR="00EA431F" w:rsidRDefault="00EB68B4">
            <w:pPr>
              <w:jc w:val="center"/>
            </w:pPr>
            <w:r>
              <w:t>AUPR</w:t>
            </w:r>
          </w:p>
        </w:tc>
        <w:tc>
          <w:tcPr>
            <w:tcW w:w="1111" w:type="dxa"/>
            <w:tcBorders>
              <w:top w:val="single" w:sz="4" w:space="0" w:color="auto"/>
              <w:bottom w:val="single" w:sz="4" w:space="0" w:color="auto"/>
            </w:tcBorders>
          </w:tcPr>
          <w:p w:rsidR="00EA431F" w:rsidRDefault="00EA431F">
            <w:pPr>
              <w:jc w:val="center"/>
            </w:pPr>
          </w:p>
        </w:tc>
      </w:tr>
      <w:tr w:rsidR="00EA431F">
        <w:trPr>
          <w:trHeight w:val="1094"/>
          <w:jc w:val="center"/>
        </w:trPr>
        <w:tc>
          <w:tcPr>
            <w:tcW w:w="2549" w:type="dxa"/>
            <w:vMerge/>
            <w:tcBorders>
              <w:left w:val="nil"/>
              <w:bottom w:val="single" w:sz="4" w:space="0" w:color="auto"/>
              <w:right w:val="single" w:sz="4" w:space="0" w:color="auto"/>
              <w:tl2br w:val="single" w:sz="4" w:space="0" w:color="auto"/>
            </w:tcBorders>
            <w:vAlign w:val="center"/>
          </w:tcPr>
          <w:p w:rsidR="00EA431F" w:rsidRDefault="00EA431F">
            <w:pPr>
              <w:jc w:val="center"/>
            </w:pPr>
          </w:p>
        </w:tc>
        <w:tc>
          <w:tcPr>
            <w:tcW w:w="1111" w:type="dxa"/>
            <w:tcBorders>
              <w:top w:val="single" w:sz="4" w:space="0" w:color="auto"/>
              <w:left w:val="single" w:sz="4" w:space="0" w:color="auto"/>
              <w:bottom w:val="single" w:sz="4" w:space="0" w:color="auto"/>
            </w:tcBorders>
            <w:vAlign w:val="center"/>
          </w:tcPr>
          <w:p w:rsidR="00EA431F" w:rsidRDefault="00EB68B4">
            <w:pPr>
              <w:jc w:val="center"/>
              <w:rPr>
                <w:sz w:val="21"/>
                <w:szCs w:val="24"/>
                <w:lang w:eastAsia="zh-CN"/>
              </w:rPr>
            </w:pPr>
            <w:r>
              <w:rPr>
                <w:szCs w:val="24"/>
              </w:rPr>
              <w:t>Focal loss</w:t>
            </w:r>
          </w:p>
          <w:p w:rsidR="00EA431F" w:rsidRDefault="00EB68B4">
            <w:pPr>
              <w:jc w:val="center"/>
              <w:rPr>
                <w:szCs w:val="24"/>
              </w:rPr>
            </w:pPr>
            <w:r>
              <w:rPr>
                <w:szCs w:val="24"/>
              </w:rPr>
              <w:t>α=0.75</w:t>
            </w:r>
          </w:p>
          <w:p w:rsidR="00EA431F" w:rsidRDefault="00EB68B4">
            <w:pPr>
              <w:jc w:val="center"/>
              <w:rPr>
                <w:szCs w:val="24"/>
              </w:rPr>
            </w:pPr>
            <w:r>
              <w:rPr>
                <w:szCs w:val="24"/>
              </w:rPr>
              <w:t>γ=2</w:t>
            </w:r>
          </w:p>
        </w:tc>
        <w:tc>
          <w:tcPr>
            <w:tcW w:w="1111" w:type="dxa"/>
            <w:tcBorders>
              <w:top w:val="single" w:sz="4" w:space="0" w:color="auto"/>
              <w:bottom w:val="single" w:sz="4" w:space="0" w:color="auto"/>
            </w:tcBorders>
            <w:vAlign w:val="center"/>
          </w:tcPr>
          <w:p w:rsidR="00EA431F" w:rsidRDefault="00EB68B4">
            <w:pPr>
              <w:jc w:val="center"/>
              <w:rPr>
                <w:szCs w:val="24"/>
              </w:rPr>
            </w:pPr>
            <w:r>
              <w:rPr>
                <w:szCs w:val="24"/>
              </w:rPr>
              <w:t>Focal loss</w:t>
            </w:r>
          </w:p>
          <w:p w:rsidR="00EA431F" w:rsidRDefault="00EB68B4">
            <w:pPr>
              <w:jc w:val="center"/>
              <w:rPr>
                <w:szCs w:val="24"/>
              </w:rPr>
            </w:pPr>
            <w:r>
              <w:rPr>
                <w:szCs w:val="24"/>
              </w:rPr>
              <w:t>α=0.25</w:t>
            </w:r>
          </w:p>
          <w:p w:rsidR="00EA431F" w:rsidRDefault="00EB68B4">
            <w:pPr>
              <w:jc w:val="center"/>
              <w:rPr>
                <w:szCs w:val="24"/>
              </w:rPr>
            </w:pPr>
            <w:r>
              <w:rPr>
                <w:szCs w:val="24"/>
              </w:rPr>
              <w:t>γ=2</w:t>
            </w:r>
          </w:p>
        </w:tc>
        <w:tc>
          <w:tcPr>
            <w:tcW w:w="1111" w:type="dxa"/>
            <w:tcBorders>
              <w:top w:val="single" w:sz="4" w:space="0" w:color="auto"/>
              <w:bottom w:val="single" w:sz="4" w:space="0" w:color="auto"/>
              <w:right w:val="single" w:sz="4" w:space="0" w:color="auto"/>
            </w:tcBorders>
            <w:vAlign w:val="center"/>
          </w:tcPr>
          <w:p w:rsidR="00EA431F" w:rsidRDefault="00EB68B4">
            <w:pPr>
              <w:jc w:val="center"/>
              <w:rPr>
                <w:szCs w:val="24"/>
              </w:rPr>
            </w:pPr>
            <w:r>
              <w:rPr>
                <w:szCs w:val="24"/>
              </w:rPr>
              <w:t>Cross-Entropy</w:t>
            </w:r>
          </w:p>
        </w:tc>
        <w:tc>
          <w:tcPr>
            <w:tcW w:w="1111" w:type="dxa"/>
            <w:tcBorders>
              <w:top w:val="single" w:sz="4" w:space="0" w:color="auto"/>
              <w:left w:val="single" w:sz="4" w:space="0" w:color="auto"/>
              <w:bottom w:val="single" w:sz="4" w:space="0" w:color="auto"/>
            </w:tcBorders>
            <w:vAlign w:val="center"/>
          </w:tcPr>
          <w:p w:rsidR="00EA431F" w:rsidRDefault="00EB68B4">
            <w:pPr>
              <w:jc w:val="center"/>
              <w:rPr>
                <w:szCs w:val="24"/>
              </w:rPr>
            </w:pPr>
            <w:r>
              <w:rPr>
                <w:szCs w:val="24"/>
              </w:rPr>
              <w:t>Focal loss</w:t>
            </w:r>
          </w:p>
          <w:p w:rsidR="00EA431F" w:rsidRDefault="00EB68B4">
            <w:pPr>
              <w:jc w:val="center"/>
              <w:rPr>
                <w:szCs w:val="24"/>
              </w:rPr>
            </w:pPr>
            <w:r>
              <w:rPr>
                <w:szCs w:val="24"/>
              </w:rPr>
              <w:t>α=0.75</w:t>
            </w:r>
          </w:p>
          <w:p w:rsidR="00EA431F" w:rsidRDefault="00EB68B4">
            <w:pPr>
              <w:jc w:val="center"/>
              <w:rPr>
                <w:szCs w:val="24"/>
              </w:rPr>
            </w:pPr>
            <w:r>
              <w:rPr>
                <w:szCs w:val="24"/>
              </w:rPr>
              <w:t>γ=2</w:t>
            </w:r>
          </w:p>
        </w:tc>
        <w:tc>
          <w:tcPr>
            <w:tcW w:w="1111" w:type="dxa"/>
            <w:tcBorders>
              <w:top w:val="single" w:sz="4" w:space="0" w:color="auto"/>
              <w:bottom w:val="single" w:sz="4" w:space="0" w:color="auto"/>
            </w:tcBorders>
            <w:vAlign w:val="center"/>
          </w:tcPr>
          <w:p w:rsidR="00EA431F" w:rsidRDefault="00EB68B4">
            <w:pPr>
              <w:jc w:val="center"/>
              <w:rPr>
                <w:szCs w:val="24"/>
              </w:rPr>
            </w:pPr>
            <w:r>
              <w:rPr>
                <w:szCs w:val="24"/>
              </w:rPr>
              <w:t>Focal loss</w:t>
            </w:r>
          </w:p>
          <w:p w:rsidR="00EA431F" w:rsidRDefault="00EB68B4">
            <w:pPr>
              <w:jc w:val="center"/>
              <w:rPr>
                <w:szCs w:val="24"/>
              </w:rPr>
            </w:pPr>
            <w:r>
              <w:rPr>
                <w:szCs w:val="24"/>
              </w:rPr>
              <w:t>α=0.25</w:t>
            </w:r>
          </w:p>
          <w:p w:rsidR="00EA431F" w:rsidRDefault="00EB68B4">
            <w:pPr>
              <w:jc w:val="center"/>
              <w:rPr>
                <w:szCs w:val="24"/>
              </w:rPr>
            </w:pPr>
            <w:r>
              <w:rPr>
                <w:szCs w:val="24"/>
              </w:rPr>
              <w:t>γ=2</w:t>
            </w:r>
          </w:p>
        </w:tc>
        <w:tc>
          <w:tcPr>
            <w:tcW w:w="1111" w:type="dxa"/>
            <w:tcBorders>
              <w:top w:val="single" w:sz="4" w:space="0" w:color="auto"/>
              <w:bottom w:val="single" w:sz="4" w:space="0" w:color="auto"/>
            </w:tcBorders>
            <w:vAlign w:val="center"/>
          </w:tcPr>
          <w:p w:rsidR="00EA431F" w:rsidRDefault="00EB68B4">
            <w:pPr>
              <w:jc w:val="center"/>
              <w:rPr>
                <w:szCs w:val="24"/>
              </w:rPr>
            </w:pPr>
            <w:r>
              <w:rPr>
                <w:szCs w:val="24"/>
              </w:rPr>
              <w:t>Cross-Entropy</w:t>
            </w:r>
          </w:p>
        </w:tc>
      </w:tr>
      <w:tr w:rsidR="00EA431F">
        <w:trPr>
          <w:trHeight w:val="49"/>
          <w:jc w:val="center"/>
        </w:trPr>
        <w:tc>
          <w:tcPr>
            <w:tcW w:w="2549" w:type="dxa"/>
            <w:tcBorders>
              <w:top w:val="single" w:sz="4" w:space="0" w:color="auto"/>
              <w:left w:val="nil"/>
              <w:bottom w:val="nil"/>
              <w:right w:val="single" w:sz="4" w:space="0" w:color="auto"/>
            </w:tcBorders>
          </w:tcPr>
          <w:p w:rsidR="00EA431F" w:rsidRDefault="00EB68B4">
            <w:pPr>
              <w:jc w:val="center"/>
            </w:pPr>
            <w:r>
              <w:t>GraphSAGE-GCN</w:t>
            </w:r>
          </w:p>
        </w:tc>
        <w:tc>
          <w:tcPr>
            <w:tcW w:w="1111" w:type="dxa"/>
            <w:tcBorders>
              <w:top w:val="single" w:sz="4" w:space="0" w:color="auto"/>
              <w:left w:val="single" w:sz="4" w:space="0" w:color="auto"/>
              <w:bottom w:val="nil"/>
            </w:tcBorders>
          </w:tcPr>
          <w:p w:rsidR="00EA431F" w:rsidRDefault="00EB68B4">
            <w:pPr>
              <w:jc w:val="center"/>
              <w:rPr>
                <w:b/>
                <w:szCs w:val="24"/>
              </w:rPr>
            </w:pPr>
            <w:r>
              <w:rPr>
                <w:b/>
                <w:szCs w:val="24"/>
              </w:rPr>
              <w:t>0.81±0.03</w:t>
            </w:r>
          </w:p>
          <w:p w:rsidR="00EA431F" w:rsidRDefault="00EB68B4">
            <w:pPr>
              <w:jc w:val="center"/>
              <w:rPr>
                <w:szCs w:val="24"/>
                <w:lang w:eastAsia="zh-CN"/>
              </w:rPr>
            </w:pPr>
            <w:r>
              <w:rPr>
                <w:rFonts w:hint="eastAsia"/>
                <w:szCs w:val="24"/>
                <w:lang w:eastAsia="zh-CN"/>
              </w:rPr>
              <w:t>(</w:t>
            </w:r>
            <w:r>
              <w:rPr>
                <w:szCs w:val="24"/>
              </w:rPr>
              <w:t>GraphRepur)</w:t>
            </w:r>
          </w:p>
        </w:tc>
        <w:tc>
          <w:tcPr>
            <w:tcW w:w="1111" w:type="dxa"/>
            <w:tcBorders>
              <w:top w:val="single" w:sz="4" w:space="0" w:color="auto"/>
              <w:bottom w:val="nil"/>
            </w:tcBorders>
          </w:tcPr>
          <w:p w:rsidR="00EA431F" w:rsidRDefault="00EB68B4">
            <w:pPr>
              <w:jc w:val="center"/>
              <w:rPr>
                <w:b/>
                <w:szCs w:val="24"/>
              </w:rPr>
            </w:pPr>
            <w:r>
              <w:rPr>
                <w:szCs w:val="24"/>
              </w:rPr>
              <w:t>0.80±0.07</w:t>
            </w:r>
          </w:p>
        </w:tc>
        <w:tc>
          <w:tcPr>
            <w:tcW w:w="1111" w:type="dxa"/>
            <w:tcBorders>
              <w:top w:val="single" w:sz="4" w:space="0" w:color="auto"/>
              <w:bottom w:val="nil"/>
              <w:right w:val="single" w:sz="4" w:space="0" w:color="auto"/>
            </w:tcBorders>
          </w:tcPr>
          <w:p w:rsidR="00EA431F" w:rsidRDefault="00EB68B4">
            <w:pPr>
              <w:jc w:val="center"/>
              <w:rPr>
                <w:szCs w:val="24"/>
              </w:rPr>
            </w:pPr>
            <w:r>
              <w:rPr>
                <w:szCs w:val="24"/>
              </w:rPr>
              <w:t>0.76±0.08</w:t>
            </w:r>
          </w:p>
        </w:tc>
        <w:tc>
          <w:tcPr>
            <w:tcW w:w="1111" w:type="dxa"/>
            <w:tcBorders>
              <w:top w:val="single" w:sz="4" w:space="0" w:color="auto"/>
              <w:left w:val="single" w:sz="4" w:space="0" w:color="auto"/>
              <w:bottom w:val="nil"/>
            </w:tcBorders>
          </w:tcPr>
          <w:p w:rsidR="00EA431F" w:rsidRDefault="00EB68B4">
            <w:pPr>
              <w:jc w:val="center"/>
              <w:rPr>
                <w:b/>
                <w:szCs w:val="24"/>
              </w:rPr>
            </w:pPr>
            <w:r>
              <w:rPr>
                <w:b/>
                <w:szCs w:val="24"/>
              </w:rPr>
              <w:t>0.59±0.06</w:t>
            </w:r>
          </w:p>
          <w:p w:rsidR="00EA431F" w:rsidRDefault="00EB68B4">
            <w:pPr>
              <w:jc w:val="center"/>
              <w:rPr>
                <w:szCs w:val="24"/>
              </w:rPr>
            </w:pPr>
            <w:r>
              <w:rPr>
                <w:szCs w:val="24"/>
              </w:rPr>
              <w:t>(GraphRepur)</w:t>
            </w:r>
          </w:p>
        </w:tc>
        <w:tc>
          <w:tcPr>
            <w:tcW w:w="1111" w:type="dxa"/>
            <w:tcBorders>
              <w:top w:val="single" w:sz="4" w:space="0" w:color="auto"/>
              <w:bottom w:val="nil"/>
            </w:tcBorders>
          </w:tcPr>
          <w:p w:rsidR="00EA431F" w:rsidRDefault="00EB68B4">
            <w:pPr>
              <w:jc w:val="center"/>
              <w:rPr>
                <w:b/>
                <w:i/>
                <w:szCs w:val="24"/>
              </w:rPr>
            </w:pPr>
            <w:r>
              <w:rPr>
                <w:szCs w:val="24"/>
              </w:rPr>
              <w:t>0.57±0.06</w:t>
            </w:r>
          </w:p>
        </w:tc>
        <w:tc>
          <w:tcPr>
            <w:tcW w:w="1111" w:type="dxa"/>
            <w:tcBorders>
              <w:top w:val="single" w:sz="4" w:space="0" w:color="auto"/>
              <w:bottom w:val="nil"/>
            </w:tcBorders>
          </w:tcPr>
          <w:p w:rsidR="00EA431F" w:rsidRDefault="00EB68B4">
            <w:pPr>
              <w:jc w:val="center"/>
              <w:rPr>
                <w:szCs w:val="24"/>
              </w:rPr>
            </w:pPr>
            <w:r>
              <w:rPr>
                <w:szCs w:val="24"/>
              </w:rPr>
              <w:t>0.57±0.04</w:t>
            </w:r>
          </w:p>
        </w:tc>
      </w:tr>
      <w:tr w:rsidR="00EA431F">
        <w:trPr>
          <w:trHeight w:val="49"/>
          <w:jc w:val="center"/>
        </w:trPr>
        <w:tc>
          <w:tcPr>
            <w:tcW w:w="2549" w:type="dxa"/>
            <w:tcBorders>
              <w:right w:val="single" w:sz="4" w:space="0" w:color="auto"/>
            </w:tcBorders>
            <w:vAlign w:val="center"/>
          </w:tcPr>
          <w:p w:rsidR="00EA431F" w:rsidRDefault="00EB68B4">
            <w:pPr>
              <w:jc w:val="center"/>
            </w:pPr>
            <w:r>
              <w:t>GraphSAGE -Mean</w:t>
            </w:r>
          </w:p>
        </w:tc>
        <w:tc>
          <w:tcPr>
            <w:tcW w:w="1111" w:type="dxa"/>
            <w:tcBorders>
              <w:left w:val="single" w:sz="4" w:space="0" w:color="auto"/>
            </w:tcBorders>
            <w:vAlign w:val="center"/>
          </w:tcPr>
          <w:p w:rsidR="00EA431F" w:rsidRDefault="00EB68B4">
            <w:pPr>
              <w:jc w:val="center"/>
              <w:rPr>
                <w:szCs w:val="24"/>
              </w:rPr>
            </w:pPr>
            <w:r>
              <w:rPr>
                <w:szCs w:val="24"/>
              </w:rPr>
              <w:t>0.76±0.05</w:t>
            </w:r>
          </w:p>
        </w:tc>
        <w:tc>
          <w:tcPr>
            <w:tcW w:w="1111" w:type="dxa"/>
          </w:tcPr>
          <w:p w:rsidR="00EA431F" w:rsidRDefault="00EB68B4">
            <w:pPr>
              <w:jc w:val="center"/>
              <w:rPr>
                <w:b/>
                <w:szCs w:val="24"/>
              </w:rPr>
            </w:pPr>
            <w:r>
              <w:rPr>
                <w:szCs w:val="24"/>
              </w:rPr>
              <w:t>0.77±0.07</w:t>
            </w:r>
          </w:p>
        </w:tc>
        <w:tc>
          <w:tcPr>
            <w:tcW w:w="1111" w:type="dxa"/>
            <w:tcBorders>
              <w:right w:val="single" w:sz="4" w:space="0" w:color="auto"/>
            </w:tcBorders>
          </w:tcPr>
          <w:p w:rsidR="00EA431F" w:rsidRDefault="00EB68B4">
            <w:pPr>
              <w:jc w:val="center"/>
              <w:rPr>
                <w:szCs w:val="24"/>
              </w:rPr>
            </w:pPr>
            <w:r>
              <w:rPr>
                <w:szCs w:val="24"/>
              </w:rPr>
              <w:t>0.74±0.06</w:t>
            </w:r>
          </w:p>
        </w:tc>
        <w:tc>
          <w:tcPr>
            <w:tcW w:w="1111" w:type="dxa"/>
            <w:tcBorders>
              <w:left w:val="single" w:sz="4" w:space="0" w:color="auto"/>
            </w:tcBorders>
            <w:vAlign w:val="center"/>
          </w:tcPr>
          <w:p w:rsidR="00EA431F" w:rsidRDefault="00EB68B4">
            <w:pPr>
              <w:jc w:val="center"/>
              <w:rPr>
                <w:szCs w:val="24"/>
              </w:rPr>
            </w:pPr>
            <w:r>
              <w:rPr>
                <w:b/>
                <w:szCs w:val="24"/>
              </w:rPr>
              <w:t>0.59±0.09</w:t>
            </w:r>
          </w:p>
        </w:tc>
        <w:tc>
          <w:tcPr>
            <w:tcW w:w="1111" w:type="dxa"/>
          </w:tcPr>
          <w:p w:rsidR="00EA431F" w:rsidRDefault="00EB68B4">
            <w:pPr>
              <w:jc w:val="center"/>
              <w:rPr>
                <w:b/>
                <w:i/>
                <w:szCs w:val="24"/>
              </w:rPr>
            </w:pPr>
            <w:r>
              <w:rPr>
                <w:szCs w:val="24"/>
              </w:rPr>
              <w:t>0.58±0.08</w:t>
            </w:r>
          </w:p>
        </w:tc>
        <w:tc>
          <w:tcPr>
            <w:tcW w:w="1111" w:type="dxa"/>
          </w:tcPr>
          <w:p w:rsidR="00EA431F" w:rsidRDefault="00EB68B4">
            <w:pPr>
              <w:jc w:val="center"/>
              <w:rPr>
                <w:szCs w:val="24"/>
              </w:rPr>
            </w:pPr>
            <w:r>
              <w:rPr>
                <w:szCs w:val="24"/>
              </w:rPr>
              <w:t>0.56±0.12</w:t>
            </w:r>
          </w:p>
        </w:tc>
      </w:tr>
      <w:tr w:rsidR="00EA431F">
        <w:trPr>
          <w:trHeight w:val="49"/>
          <w:jc w:val="center"/>
        </w:trPr>
        <w:tc>
          <w:tcPr>
            <w:tcW w:w="2549" w:type="dxa"/>
            <w:tcBorders>
              <w:right w:val="single" w:sz="4" w:space="0" w:color="auto"/>
            </w:tcBorders>
            <w:vAlign w:val="center"/>
          </w:tcPr>
          <w:p w:rsidR="00EA431F" w:rsidRDefault="00EB68B4">
            <w:pPr>
              <w:jc w:val="center"/>
            </w:pPr>
            <w:r>
              <w:t>GraphSAGE - LSTM</w:t>
            </w:r>
          </w:p>
        </w:tc>
        <w:tc>
          <w:tcPr>
            <w:tcW w:w="1111" w:type="dxa"/>
            <w:tcBorders>
              <w:left w:val="single" w:sz="4" w:space="0" w:color="auto"/>
            </w:tcBorders>
            <w:vAlign w:val="center"/>
          </w:tcPr>
          <w:p w:rsidR="00EA431F" w:rsidRDefault="00EB68B4">
            <w:pPr>
              <w:jc w:val="center"/>
              <w:rPr>
                <w:szCs w:val="24"/>
              </w:rPr>
            </w:pPr>
            <w:r>
              <w:rPr>
                <w:szCs w:val="24"/>
              </w:rPr>
              <w:t>0.72±0.18</w:t>
            </w:r>
          </w:p>
        </w:tc>
        <w:tc>
          <w:tcPr>
            <w:tcW w:w="1111" w:type="dxa"/>
          </w:tcPr>
          <w:p w:rsidR="00EA431F" w:rsidRDefault="00EB68B4">
            <w:pPr>
              <w:jc w:val="center"/>
              <w:rPr>
                <w:szCs w:val="24"/>
              </w:rPr>
            </w:pPr>
            <w:r>
              <w:rPr>
                <w:szCs w:val="24"/>
              </w:rPr>
              <w:t>0.68±0.09</w:t>
            </w:r>
          </w:p>
        </w:tc>
        <w:tc>
          <w:tcPr>
            <w:tcW w:w="1111" w:type="dxa"/>
            <w:tcBorders>
              <w:right w:val="single" w:sz="4" w:space="0" w:color="auto"/>
            </w:tcBorders>
          </w:tcPr>
          <w:p w:rsidR="00EA431F" w:rsidRDefault="00EB68B4">
            <w:pPr>
              <w:jc w:val="center"/>
              <w:rPr>
                <w:szCs w:val="24"/>
              </w:rPr>
            </w:pPr>
            <w:r>
              <w:rPr>
                <w:szCs w:val="24"/>
              </w:rPr>
              <w:t>0.73±0.11</w:t>
            </w:r>
          </w:p>
        </w:tc>
        <w:tc>
          <w:tcPr>
            <w:tcW w:w="1111" w:type="dxa"/>
            <w:tcBorders>
              <w:left w:val="single" w:sz="4" w:space="0" w:color="auto"/>
            </w:tcBorders>
            <w:vAlign w:val="center"/>
          </w:tcPr>
          <w:p w:rsidR="00EA431F" w:rsidRDefault="00EB68B4">
            <w:pPr>
              <w:jc w:val="center"/>
              <w:rPr>
                <w:szCs w:val="24"/>
              </w:rPr>
            </w:pPr>
            <w:r>
              <w:rPr>
                <w:szCs w:val="24"/>
              </w:rPr>
              <w:t>0.58±0.08</w:t>
            </w:r>
          </w:p>
        </w:tc>
        <w:tc>
          <w:tcPr>
            <w:tcW w:w="1111" w:type="dxa"/>
          </w:tcPr>
          <w:p w:rsidR="00EA431F" w:rsidRDefault="00EB68B4">
            <w:pPr>
              <w:jc w:val="center"/>
              <w:rPr>
                <w:i/>
                <w:szCs w:val="24"/>
              </w:rPr>
            </w:pPr>
            <w:r>
              <w:rPr>
                <w:szCs w:val="24"/>
              </w:rPr>
              <w:t>0.55±0.05</w:t>
            </w:r>
          </w:p>
        </w:tc>
        <w:tc>
          <w:tcPr>
            <w:tcW w:w="1111" w:type="dxa"/>
          </w:tcPr>
          <w:p w:rsidR="00EA431F" w:rsidRDefault="00EB68B4">
            <w:pPr>
              <w:jc w:val="center"/>
              <w:rPr>
                <w:szCs w:val="24"/>
              </w:rPr>
            </w:pPr>
            <w:r>
              <w:rPr>
                <w:szCs w:val="24"/>
              </w:rPr>
              <w:t>0.57±0.07</w:t>
            </w:r>
          </w:p>
        </w:tc>
      </w:tr>
      <w:tr w:rsidR="00EA431F">
        <w:trPr>
          <w:trHeight w:val="49"/>
          <w:jc w:val="center"/>
        </w:trPr>
        <w:tc>
          <w:tcPr>
            <w:tcW w:w="2549" w:type="dxa"/>
            <w:tcBorders>
              <w:right w:val="single" w:sz="4" w:space="0" w:color="auto"/>
            </w:tcBorders>
            <w:vAlign w:val="center"/>
          </w:tcPr>
          <w:p w:rsidR="00EA431F" w:rsidRDefault="00EB68B4">
            <w:pPr>
              <w:jc w:val="center"/>
            </w:pPr>
            <w:r>
              <w:t>GraphSAGE -MeanPool</w:t>
            </w:r>
          </w:p>
        </w:tc>
        <w:tc>
          <w:tcPr>
            <w:tcW w:w="1111" w:type="dxa"/>
            <w:tcBorders>
              <w:left w:val="single" w:sz="4" w:space="0" w:color="auto"/>
            </w:tcBorders>
            <w:vAlign w:val="center"/>
          </w:tcPr>
          <w:p w:rsidR="00EA431F" w:rsidRDefault="00EB68B4">
            <w:pPr>
              <w:jc w:val="center"/>
              <w:rPr>
                <w:szCs w:val="24"/>
              </w:rPr>
            </w:pPr>
            <w:r>
              <w:rPr>
                <w:szCs w:val="24"/>
              </w:rPr>
              <w:t>0.79±0.08</w:t>
            </w:r>
          </w:p>
        </w:tc>
        <w:tc>
          <w:tcPr>
            <w:tcW w:w="1111" w:type="dxa"/>
          </w:tcPr>
          <w:p w:rsidR="00EA431F" w:rsidRDefault="00EB68B4">
            <w:pPr>
              <w:jc w:val="center"/>
              <w:rPr>
                <w:szCs w:val="24"/>
              </w:rPr>
            </w:pPr>
            <w:r>
              <w:rPr>
                <w:szCs w:val="24"/>
              </w:rPr>
              <w:t>0.79±0.09</w:t>
            </w:r>
          </w:p>
        </w:tc>
        <w:tc>
          <w:tcPr>
            <w:tcW w:w="1111" w:type="dxa"/>
            <w:tcBorders>
              <w:right w:val="single" w:sz="4" w:space="0" w:color="auto"/>
            </w:tcBorders>
          </w:tcPr>
          <w:p w:rsidR="00EA431F" w:rsidRDefault="00EB68B4">
            <w:pPr>
              <w:jc w:val="center"/>
              <w:rPr>
                <w:szCs w:val="24"/>
              </w:rPr>
            </w:pPr>
            <w:r>
              <w:rPr>
                <w:szCs w:val="24"/>
              </w:rPr>
              <w:t>0.76±0.09</w:t>
            </w:r>
          </w:p>
        </w:tc>
        <w:tc>
          <w:tcPr>
            <w:tcW w:w="1111" w:type="dxa"/>
            <w:tcBorders>
              <w:left w:val="single" w:sz="4" w:space="0" w:color="auto"/>
            </w:tcBorders>
            <w:vAlign w:val="center"/>
          </w:tcPr>
          <w:p w:rsidR="00EA431F" w:rsidRDefault="00EB68B4">
            <w:pPr>
              <w:jc w:val="center"/>
              <w:rPr>
                <w:szCs w:val="24"/>
              </w:rPr>
            </w:pPr>
            <w:r>
              <w:rPr>
                <w:szCs w:val="24"/>
              </w:rPr>
              <w:t>0.57±0.04</w:t>
            </w:r>
          </w:p>
        </w:tc>
        <w:tc>
          <w:tcPr>
            <w:tcW w:w="1111" w:type="dxa"/>
          </w:tcPr>
          <w:p w:rsidR="00EA431F" w:rsidRDefault="00EB68B4">
            <w:pPr>
              <w:jc w:val="center"/>
              <w:rPr>
                <w:i/>
                <w:szCs w:val="24"/>
              </w:rPr>
            </w:pPr>
            <w:r>
              <w:rPr>
                <w:szCs w:val="24"/>
              </w:rPr>
              <w:t>0.56±0.09</w:t>
            </w:r>
          </w:p>
        </w:tc>
        <w:tc>
          <w:tcPr>
            <w:tcW w:w="1111" w:type="dxa"/>
          </w:tcPr>
          <w:p w:rsidR="00EA431F" w:rsidRDefault="00EB68B4">
            <w:pPr>
              <w:jc w:val="center"/>
              <w:rPr>
                <w:szCs w:val="24"/>
              </w:rPr>
            </w:pPr>
            <w:r>
              <w:rPr>
                <w:szCs w:val="24"/>
              </w:rPr>
              <w:t>0.58±0.05</w:t>
            </w:r>
          </w:p>
        </w:tc>
      </w:tr>
      <w:tr w:rsidR="00EA431F">
        <w:trPr>
          <w:trHeight w:val="49"/>
          <w:jc w:val="center"/>
        </w:trPr>
        <w:tc>
          <w:tcPr>
            <w:tcW w:w="2549" w:type="dxa"/>
            <w:tcBorders>
              <w:top w:val="nil"/>
              <w:left w:val="nil"/>
              <w:bottom w:val="single" w:sz="4" w:space="0" w:color="auto"/>
              <w:right w:val="single" w:sz="4" w:space="0" w:color="auto"/>
            </w:tcBorders>
            <w:vAlign w:val="center"/>
          </w:tcPr>
          <w:p w:rsidR="00EA431F" w:rsidRDefault="00EB68B4">
            <w:pPr>
              <w:jc w:val="center"/>
            </w:pPr>
            <w:r>
              <w:t>GraphSAGE -MaxPool</w:t>
            </w:r>
          </w:p>
        </w:tc>
        <w:tc>
          <w:tcPr>
            <w:tcW w:w="1111" w:type="dxa"/>
            <w:tcBorders>
              <w:top w:val="nil"/>
              <w:left w:val="single" w:sz="4" w:space="0" w:color="auto"/>
              <w:bottom w:val="single" w:sz="4" w:space="0" w:color="auto"/>
            </w:tcBorders>
            <w:vAlign w:val="center"/>
          </w:tcPr>
          <w:p w:rsidR="00EA431F" w:rsidRDefault="00EB68B4">
            <w:pPr>
              <w:jc w:val="center"/>
              <w:rPr>
                <w:szCs w:val="24"/>
              </w:rPr>
            </w:pPr>
            <w:r>
              <w:rPr>
                <w:szCs w:val="24"/>
              </w:rPr>
              <w:t>0.74±0.08</w:t>
            </w:r>
          </w:p>
        </w:tc>
        <w:tc>
          <w:tcPr>
            <w:tcW w:w="1111" w:type="dxa"/>
            <w:tcBorders>
              <w:top w:val="nil"/>
              <w:bottom w:val="single" w:sz="4" w:space="0" w:color="auto"/>
            </w:tcBorders>
          </w:tcPr>
          <w:p w:rsidR="00EA431F" w:rsidRDefault="00EB68B4">
            <w:pPr>
              <w:jc w:val="center"/>
              <w:rPr>
                <w:szCs w:val="24"/>
              </w:rPr>
            </w:pPr>
            <w:r>
              <w:rPr>
                <w:szCs w:val="24"/>
              </w:rPr>
              <w:t>0.74±0.08</w:t>
            </w:r>
          </w:p>
        </w:tc>
        <w:tc>
          <w:tcPr>
            <w:tcW w:w="1111" w:type="dxa"/>
            <w:tcBorders>
              <w:top w:val="nil"/>
              <w:bottom w:val="single" w:sz="4" w:space="0" w:color="auto"/>
              <w:right w:val="single" w:sz="4" w:space="0" w:color="auto"/>
            </w:tcBorders>
          </w:tcPr>
          <w:p w:rsidR="00EA431F" w:rsidRDefault="00EB68B4">
            <w:pPr>
              <w:jc w:val="center"/>
              <w:rPr>
                <w:szCs w:val="24"/>
              </w:rPr>
            </w:pPr>
            <w:r>
              <w:rPr>
                <w:szCs w:val="24"/>
              </w:rPr>
              <w:t>0.73±0.10</w:t>
            </w:r>
          </w:p>
        </w:tc>
        <w:tc>
          <w:tcPr>
            <w:tcW w:w="1111" w:type="dxa"/>
            <w:tcBorders>
              <w:top w:val="nil"/>
              <w:left w:val="single" w:sz="4" w:space="0" w:color="auto"/>
              <w:bottom w:val="single" w:sz="4" w:space="0" w:color="auto"/>
            </w:tcBorders>
            <w:vAlign w:val="center"/>
          </w:tcPr>
          <w:p w:rsidR="00EA431F" w:rsidRDefault="00EB68B4">
            <w:pPr>
              <w:jc w:val="center"/>
              <w:rPr>
                <w:szCs w:val="24"/>
              </w:rPr>
            </w:pPr>
            <w:r>
              <w:rPr>
                <w:szCs w:val="24"/>
              </w:rPr>
              <w:t>0.56±0.06</w:t>
            </w:r>
          </w:p>
        </w:tc>
        <w:tc>
          <w:tcPr>
            <w:tcW w:w="1111" w:type="dxa"/>
            <w:tcBorders>
              <w:top w:val="nil"/>
              <w:bottom w:val="single" w:sz="4" w:space="0" w:color="auto"/>
            </w:tcBorders>
          </w:tcPr>
          <w:p w:rsidR="00EA431F" w:rsidRDefault="00EB68B4">
            <w:pPr>
              <w:jc w:val="center"/>
              <w:rPr>
                <w:i/>
                <w:szCs w:val="24"/>
              </w:rPr>
            </w:pPr>
            <w:r>
              <w:rPr>
                <w:szCs w:val="24"/>
              </w:rPr>
              <w:t>0.57±0.05</w:t>
            </w:r>
          </w:p>
        </w:tc>
        <w:tc>
          <w:tcPr>
            <w:tcW w:w="1111" w:type="dxa"/>
            <w:tcBorders>
              <w:top w:val="nil"/>
              <w:bottom w:val="single" w:sz="4" w:space="0" w:color="auto"/>
            </w:tcBorders>
          </w:tcPr>
          <w:p w:rsidR="00EA431F" w:rsidRDefault="00EB68B4">
            <w:pPr>
              <w:jc w:val="center"/>
              <w:rPr>
                <w:szCs w:val="24"/>
              </w:rPr>
            </w:pPr>
            <w:r>
              <w:rPr>
                <w:szCs w:val="24"/>
              </w:rPr>
              <w:t>0.55±0.08</w:t>
            </w:r>
          </w:p>
        </w:tc>
      </w:tr>
    </w:tbl>
    <w:p w:rsidR="00EA431F" w:rsidRDefault="00EA431F">
      <w:pPr>
        <w:jc w:val="center"/>
        <w:rPr>
          <w:b/>
          <w:color w:val="FF0000"/>
          <w:szCs w:val="24"/>
        </w:rPr>
      </w:pPr>
    </w:p>
    <w:p w:rsidR="00EA431F" w:rsidRDefault="00EB68B4">
      <w:pPr>
        <w:jc w:val="center"/>
        <w:rPr>
          <w:szCs w:val="24"/>
        </w:rPr>
      </w:pPr>
      <w:r>
        <w:rPr>
          <w:b/>
          <w:szCs w:val="24"/>
        </w:rPr>
        <w:t>Table S4.</w:t>
      </w:r>
      <w:r>
        <w:rPr>
          <w:szCs w:val="24"/>
        </w:rPr>
        <w:t xml:space="preserve"> Hyperparameters space considered for </w:t>
      </w:r>
      <w:r>
        <w:rPr>
          <w:rFonts w:hint="eastAsia"/>
          <w:szCs w:val="24"/>
          <w:lang w:eastAsia="zh-CN"/>
        </w:rPr>
        <w:t>GCN</w:t>
      </w:r>
    </w:p>
    <w:tbl>
      <w:tblPr>
        <w:tblW w:w="9638" w:type="dxa"/>
        <w:jc w:val="center"/>
        <w:tblBorders>
          <w:top w:val="single" w:sz="4" w:space="0" w:color="auto"/>
          <w:bottom w:val="single" w:sz="4" w:space="0" w:color="auto"/>
        </w:tblBorders>
        <w:tblLayout w:type="fixed"/>
        <w:tblLook w:val="04A0" w:firstRow="1" w:lastRow="0" w:firstColumn="1" w:lastColumn="0" w:noHBand="0" w:noVBand="1"/>
      </w:tblPr>
      <w:tblGrid>
        <w:gridCol w:w="3333"/>
        <w:gridCol w:w="6305"/>
      </w:tblGrid>
      <w:tr w:rsidR="00EA431F">
        <w:trPr>
          <w:jc w:val="center"/>
        </w:trPr>
        <w:tc>
          <w:tcPr>
            <w:tcW w:w="3333"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Hyperparameter</w:t>
            </w:r>
          </w:p>
        </w:tc>
        <w:tc>
          <w:tcPr>
            <w:tcW w:w="6305"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Values considered</w:t>
            </w:r>
          </w:p>
        </w:tc>
      </w:tr>
      <w:tr w:rsidR="00EA431F">
        <w:trPr>
          <w:jc w:val="center"/>
        </w:trPr>
        <w:tc>
          <w:tcPr>
            <w:tcW w:w="3333" w:type="dxa"/>
            <w:tcBorders>
              <w:top w:val="single" w:sz="4" w:space="0" w:color="auto"/>
            </w:tcBorders>
            <w:shd w:val="clear" w:color="auto" w:fill="auto"/>
            <w:vAlign w:val="center"/>
          </w:tcPr>
          <w:p w:rsidR="00EA431F" w:rsidRDefault="00EB68B4">
            <w:pPr>
              <w:jc w:val="center"/>
              <w:rPr>
                <w:szCs w:val="24"/>
              </w:rPr>
            </w:pPr>
            <w:r>
              <w:rPr>
                <w:szCs w:val="24"/>
              </w:rPr>
              <w:t>Hidden units</w:t>
            </w:r>
          </w:p>
        </w:tc>
        <w:tc>
          <w:tcPr>
            <w:tcW w:w="6305" w:type="dxa"/>
            <w:tcBorders>
              <w:top w:val="single" w:sz="4" w:space="0" w:color="auto"/>
            </w:tcBorders>
            <w:shd w:val="clear" w:color="auto" w:fill="auto"/>
            <w:vAlign w:val="center"/>
          </w:tcPr>
          <w:p w:rsidR="00EA431F" w:rsidRDefault="00EB68B4">
            <w:pPr>
              <w:jc w:val="center"/>
              <w:rPr>
                <w:szCs w:val="24"/>
              </w:rPr>
            </w:pPr>
            <w:r>
              <w:rPr>
                <w:szCs w:val="24"/>
              </w:rPr>
              <w:t>(32,64), (64,128), (128,256), (256,512), (32,32), (64,64), (128,128), (256,256), (512,512)</w:t>
            </w:r>
          </w:p>
        </w:tc>
      </w:tr>
      <w:tr w:rsidR="00EA431F">
        <w:trPr>
          <w:jc w:val="center"/>
        </w:trPr>
        <w:tc>
          <w:tcPr>
            <w:tcW w:w="3333" w:type="dxa"/>
            <w:shd w:val="clear" w:color="auto" w:fill="auto"/>
            <w:vAlign w:val="center"/>
          </w:tcPr>
          <w:p w:rsidR="00EA431F" w:rsidRDefault="00EB68B4">
            <w:pPr>
              <w:jc w:val="center"/>
              <w:rPr>
                <w:szCs w:val="24"/>
              </w:rPr>
            </w:pPr>
            <w:r>
              <w:rPr>
                <w:szCs w:val="24"/>
              </w:rPr>
              <w:t>Learning rates</w:t>
            </w:r>
          </w:p>
        </w:tc>
        <w:tc>
          <w:tcPr>
            <w:tcW w:w="6305" w:type="dxa"/>
            <w:shd w:val="clear" w:color="auto" w:fill="auto"/>
            <w:vAlign w:val="center"/>
          </w:tcPr>
          <w:p w:rsidR="00EA431F" w:rsidRDefault="00EB68B4">
            <w:pPr>
              <w:jc w:val="center"/>
              <w:rPr>
                <w:szCs w:val="24"/>
              </w:rPr>
            </w:pPr>
            <w:r>
              <w:rPr>
                <w:szCs w:val="24"/>
              </w:rPr>
              <w:t>0.01, 0.005</w:t>
            </w:r>
            <w:r>
              <w:rPr>
                <w:rFonts w:hint="eastAsia"/>
                <w:szCs w:val="24"/>
                <w:lang w:eastAsia="zh-CN"/>
              </w:rPr>
              <w:t>,</w:t>
            </w:r>
            <w:r>
              <w:rPr>
                <w:szCs w:val="24"/>
                <w:lang w:eastAsia="zh-CN"/>
              </w:rPr>
              <w:t xml:space="preserve"> </w:t>
            </w:r>
            <w:r>
              <w:rPr>
                <w:rFonts w:hint="eastAsia"/>
                <w:szCs w:val="24"/>
                <w:lang w:eastAsia="zh-CN"/>
              </w:rPr>
              <w:t>0</w:t>
            </w:r>
            <w:r>
              <w:rPr>
                <w:szCs w:val="24"/>
              </w:rPr>
              <w:t>.001, 0.0005</w:t>
            </w:r>
            <w:r>
              <w:rPr>
                <w:rFonts w:hint="eastAsia"/>
                <w:szCs w:val="24"/>
                <w:lang w:eastAsia="zh-CN"/>
              </w:rPr>
              <w:t>,</w:t>
            </w:r>
            <w:r>
              <w:rPr>
                <w:szCs w:val="24"/>
              </w:rPr>
              <w:t xml:space="preserve"> 0.0001, 0.00005, 0.00001</w:t>
            </w:r>
          </w:p>
        </w:tc>
      </w:tr>
      <w:tr w:rsidR="00EA431F">
        <w:trPr>
          <w:jc w:val="center"/>
        </w:trPr>
        <w:tc>
          <w:tcPr>
            <w:tcW w:w="3333" w:type="dxa"/>
            <w:shd w:val="clear" w:color="auto" w:fill="auto"/>
            <w:vAlign w:val="center"/>
          </w:tcPr>
          <w:p w:rsidR="00EA431F" w:rsidRDefault="00EB68B4">
            <w:pPr>
              <w:jc w:val="center"/>
              <w:rPr>
                <w:szCs w:val="24"/>
              </w:rPr>
            </w:pPr>
            <w:r>
              <w:rPr>
                <w:szCs w:val="24"/>
              </w:rPr>
              <w:t>Dropout</w:t>
            </w:r>
          </w:p>
        </w:tc>
        <w:tc>
          <w:tcPr>
            <w:tcW w:w="6305" w:type="dxa"/>
            <w:shd w:val="clear" w:color="auto" w:fill="auto"/>
            <w:vAlign w:val="center"/>
          </w:tcPr>
          <w:p w:rsidR="00EA431F" w:rsidRDefault="00EB68B4">
            <w:pPr>
              <w:jc w:val="center"/>
              <w:rPr>
                <w:szCs w:val="24"/>
              </w:rPr>
            </w:pPr>
            <w:r>
              <w:rPr>
                <w:szCs w:val="24"/>
              </w:rPr>
              <w:t>0, 0.2, 0.4</w:t>
            </w:r>
          </w:p>
        </w:tc>
      </w:tr>
      <w:tr w:rsidR="00EA431F">
        <w:trPr>
          <w:jc w:val="center"/>
        </w:trPr>
        <w:tc>
          <w:tcPr>
            <w:tcW w:w="3333" w:type="dxa"/>
            <w:shd w:val="clear" w:color="auto" w:fill="auto"/>
            <w:vAlign w:val="center"/>
          </w:tcPr>
          <w:p w:rsidR="00EA431F" w:rsidRDefault="00EB68B4">
            <w:pPr>
              <w:jc w:val="center"/>
              <w:rPr>
                <w:szCs w:val="24"/>
                <w:lang w:eastAsia="zh-CN"/>
              </w:rPr>
            </w:pPr>
            <w:r>
              <w:rPr>
                <w:szCs w:val="24"/>
                <w:lang w:eastAsia="zh-CN"/>
              </w:rPr>
              <w:t>Loss function</w:t>
            </w:r>
          </w:p>
        </w:tc>
        <w:tc>
          <w:tcPr>
            <w:tcW w:w="6305" w:type="dxa"/>
            <w:shd w:val="clear" w:color="auto" w:fill="auto"/>
            <w:vAlign w:val="center"/>
          </w:tcPr>
          <w:p w:rsidR="00EA431F" w:rsidRDefault="00EB68B4">
            <w:pPr>
              <w:jc w:val="center"/>
              <w:rPr>
                <w:szCs w:val="24"/>
              </w:rPr>
            </w:pPr>
            <w:r>
              <w:rPr>
                <w:szCs w:val="24"/>
              </w:rPr>
              <w:t>Focal Loss (α=0.25, γ=2); Focal Loss (α=0.75, γ=2)</w:t>
            </w:r>
            <w:r>
              <w:rPr>
                <w:rFonts w:hint="eastAsia"/>
                <w:szCs w:val="24"/>
              </w:rPr>
              <w:t>;</w:t>
            </w:r>
            <w:r>
              <w:rPr>
                <w:szCs w:val="24"/>
              </w:rPr>
              <w:t xml:space="preserve">  </w:t>
            </w:r>
            <w:r>
              <w:rPr>
                <w:rFonts w:hint="eastAsia"/>
                <w:szCs w:val="24"/>
                <w:lang w:eastAsia="zh-CN"/>
              </w:rPr>
              <w:t>cross</w:t>
            </w:r>
            <w:r>
              <w:rPr>
                <w:szCs w:val="24"/>
              </w:rPr>
              <w:t xml:space="preserve"> </w:t>
            </w:r>
            <w:r>
              <w:rPr>
                <w:rFonts w:hint="eastAsia"/>
                <w:szCs w:val="24"/>
                <w:lang w:eastAsia="zh-CN"/>
              </w:rPr>
              <w:t>entropy</w:t>
            </w:r>
          </w:p>
        </w:tc>
      </w:tr>
    </w:tbl>
    <w:p w:rsidR="00EA431F" w:rsidRDefault="00EA431F">
      <w:pPr>
        <w:jc w:val="center"/>
        <w:rPr>
          <w:b/>
          <w:szCs w:val="24"/>
        </w:rPr>
      </w:pPr>
    </w:p>
    <w:p w:rsidR="00EA431F" w:rsidRDefault="00EB68B4">
      <w:pPr>
        <w:jc w:val="center"/>
        <w:rPr>
          <w:szCs w:val="24"/>
        </w:rPr>
      </w:pPr>
      <w:r>
        <w:rPr>
          <w:b/>
          <w:szCs w:val="24"/>
        </w:rPr>
        <w:lastRenderedPageBreak/>
        <w:t>Table S5.</w:t>
      </w:r>
      <w:r>
        <w:rPr>
          <w:szCs w:val="24"/>
        </w:rPr>
        <w:t xml:space="preserve"> Hyperparameters space considered for </w:t>
      </w:r>
      <w:r>
        <w:rPr>
          <w:rFonts w:hint="eastAsia"/>
          <w:szCs w:val="24"/>
          <w:lang w:eastAsia="zh-CN"/>
        </w:rPr>
        <w:t>deepDR</w:t>
      </w:r>
    </w:p>
    <w:tbl>
      <w:tblPr>
        <w:tblW w:w="9638" w:type="dxa"/>
        <w:jc w:val="center"/>
        <w:tblBorders>
          <w:top w:val="single" w:sz="4" w:space="0" w:color="auto"/>
          <w:bottom w:val="single" w:sz="4" w:space="0" w:color="auto"/>
        </w:tblBorders>
        <w:tblLayout w:type="fixed"/>
        <w:tblLook w:val="04A0" w:firstRow="1" w:lastRow="0" w:firstColumn="1" w:lastColumn="0" w:noHBand="0" w:noVBand="1"/>
      </w:tblPr>
      <w:tblGrid>
        <w:gridCol w:w="4819"/>
        <w:gridCol w:w="4819"/>
      </w:tblGrid>
      <w:tr w:rsidR="00EA431F">
        <w:trPr>
          <w:jc w:val="center"/>
        </w:trPr>
        <w:tc>
          <w:tcPr>
            <w:tcW w:w="481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Hyperparameter</w:t>
            </w:r>
          </w:p>
        </w:tc>
        <w:tc>
          <w:tcPr>
            <w:tcW w:w="481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Values considered</w:t>
            </w:r>
          </w:p>
        </w:tc>
      </w:tr>
      <w:tr w:rsidR="00EA431F">
        <w:trPr>
          <w:jc w:val="center"/>
        </w:trPr>
        <w:tc>
          <w:tcPr>
            <w:tcW w:w="4819" w:type="dxa"/>
            <w:tcBorders>
              <w:top w:val="single" w:sz="4" w:space="0" w:color="auto"/>
            </w:tcBorders>
            <w:shd w:val="clear" w:color="auto" w:fill="auto"/>
            <w:vAlign w:val="center"/>
          </w:tcPr>
          <w:p w:rsidR="00EA431F" w:rsidRDefault="00EB68B4">
            <w:pPr>
              <w:jc w:val="center"/>
              <w:rPr>
                <w:szCs w:val="24"/>
              </w:rPr>
            </w:pPr>
            <w:r>
              <w:rPr>
                <w:szCs w:val="24"/>
              </w:rPr>
              <w:t>Batchsize</w:t>
            </w:r>
          </w:p>
        </w:tc>
        <w:tc>
          <w:tcPr>
            <w:tcW w:w="4819" w:type="dxa"/>
            <w:tcBorders>
              <w:top w:val="single" w:sz="4" w:space="0" w:color="auto"/>
            </w:tcBorders>
            <w:shd w:val="clear" w:color="auto" w:fill="auto"/>
            <w:vAlign w:val="center"/>
          </w:tcPr>
          <w:p w:rsidR="00EA431F" w:rsidRDefault="00EB68B4">
            <w:pPr>
              <w:jc w:val="center"/>
              <w:rPr>
                <w:szCs w:val="24"/>
              </w:rPr>
            </w:pPr>
            <w:r>
              <w:rPr>
                <w:szCs w:val="24"/>
              </w:rPr>
              <w:t>8; 16; 32; 64; 128</w:t>
            </w:r>
          </w:p>
        </w:tc>
      </w:tr>
      <w:tr w:rsidR="00EA431F">
        <w:trPr>
          <w:jc w:val="center"/>
        </w:trPr>
        <w:tc>
          <w:tcPr>
            <w:tcW w:w="4819" w:type="dxa"/>
            <w:shd w:val="clear" w:color="auto" w:fill="auto"/>
            <w:vAlign w:val="center"/>
          </w:tcPr>
          <w:p w:rsidR="00EA431F" w:rsidRDefault="00EB68B4">
            <w:pPr>
              <w:jc w:val="center"/>
              <w:rPr>
                <w:szCs w:val="24"/>
              </w:rPr>
            </w:pPr>
            <w:r>
              <w:rPr>
                <w:szCs w:val="24"/>
              </w:rPr>
              <w:t>Learning rates</w:t>
            </w:r>
          </w:p>
        </w:tc>
        <w:tc>
          <w:tcPr>
            <w:tcW w:w="4819" w:type="dxa"/>
            <w:shd w:val="clear" w:color="auto" w:fill="auto"/>
            <w:vAlign w:val="center"/>
          </w:tcPr>
          <w:p w:rsidR="00EA431F" w:rsidRDefault="00EB68B4">
            <w:pPr>
              <w:jc w:val="center"/>
              <w:rPr>
                <w:szCs w:val="24"/>
              </w:rPr>
            </w:pPr>
            <w:r>
              <w:rPr>
                <w:szCs w:val="24"/>
              </w:rPr>
              <w:t>0.01, 0.001, 0.0001, 0.00001</w:t>
            </w:r>
          </w:p>
        </w:tc>
      </w:tr>
      <w:tr w:rsidR="00EA431F">
        <w:trPr>
          <w:jc w:val="center"/>
        </w:trPr>
        <w:tc>
          <w:tcPr>
            <w:tcW w:w="4819" w:type="dxa"/>
            <w:shd w:val="clear" w:color="auto" w:fill="auto"/>
            <w:vAlign w:val="center"/>
          </w:tcPr>
          <w:p w:rsidR="00EA431F" w:rsidRDefault="00EB68B4">
            <w:pPr>
              <w:jc w:val="center"/>
              <w:rPr>
                <w:szCs w:val="24"/>
              </w:rPr>
            </w:pPr>
            <w:r>
              <w:rPr>
                <w:szCs w:val="24"/>
              </w:rPr>
              <w:t>Alpha</w:t>
            </w:r>
          </w:p>
        </w:tc>
        <w:tc>
          <w:tcPr>
            <w:tcW w:w="4819" w:type="dxa"/>
            <w:shd w:val="clear" w:color="auto" w:fill="auto"/>
            <w:vAlign w:val="center"/>
          </w:tcPr>
          <w:p w:rsidR="00EA431F" w:rsidRDefault="00EB68B4">
            <w:pPr>
              <w:jc w:val="center"/>
              <w:rPr>
                <w:szCs w:val="24"/>
              </w:rPr>
            </w:pPr>
            <w:r>
              <w:rPr>
                <w:szCs w:val="24"/>
              </w:rPr>
              <w:t>2; 4; 8; 16; 32</w:t>
            </w:r>
          </w:p>
        </w:tc>
      </w:tr>
      <w:tr w:rsidR="00EA431F">
        <w:trPr>
          <w:jc w:val="center"/>
        </w:trPr>
        <w:tc>
          <w:tcPr>
            <w:tcW w:w="4819" w:type="dxa"/>
            <w:shd w:val="clear" w:color="auto" w:fill="auto"/>
            <w:vAlign w:val="center"/>
          </w:tcPr>
          <w:p w:rsidR="00EA431F" w:rsidRDefault="00EB68B4">
            <w:pPr>
              <w:jc w:val="center"/>
              <w:rPr>
                <w:szCs w:val="24"/>
                <w:lang w:eastAsia="zh-CN"/>
              </w:rPr>
            </w:pPr>
            <w:r>
              <w:rPr>
                <w:szCs w:val="24"/>
                <w:lang w:eastAsia="zh-CN"/>
              </w:rPr>
              <w:t>Beta</w:t>
            </w:r>
          </w:p>
        </w:tc>
        <w:tc>
          <w:tcPr>
            <w:tcW w:w="4819" w:type="dxa"/>
            <w:shd w:val="clear" w:color="auto" w:fill="auto"/>
            <w:vAlign w:val="center"/>
          </w:tcPr>
          <w:p w:rsidR="00EA431F" w:rsidRDefault="00EB68B4">
            <w:pPr>
              <w:jc w:val="center"/>
              <w:rPr>
                <w:szCs w:val="24"/>
              </w:rPr>
            </w:pPr>
            <w:r>
              <w:rPr>
                <w:szCs w:val="24"/>
                <w:lang w:eastAsia="zh-CN"/>
              </w:rPr>
              <w:t xml:space="preserve">0.1; </w:t>
            </w:r>
            <w:r>
              <w:rPr>
                <w:rFonts w:hint="eastAsia"/>
                <w:szCs w:val="24"/>
                <w:lang w:eastAsia="zh-CN"/>
              </w:rPr>
              <w:t>0</w:t>
            </w:r>
            <w:r>
              <w:rPr>
                <w:szCs w:val="24"/>
                <w:lang w:eastAsia="zh-CN"/>
              </w:rPr>
              <w:t>.5; 1; 2; 3</w:t>
            </w:r>
          </w:p>
        </w:tc>
      </w:tr>
    </w:tbl>
    <w:p w:rsidR="00EA431F" w:rsidRDefault="00EA431F">
      <w:pPr>
        <w:jc w:val="center"/>
        <w:rPr>
          <w:b/>
          <w:szCs w:val="24"/>
        </w:rPr>
      </w:pPr>
    </w:p>
    <w:p w:rsidR="00EA431F" w:rsidRDefault="00EB68B4">
      <w:pPr>
        <w:jc w:val="center"/>
        <w:rPr>
          <w:szCs w:val="24"/>
        </w:rPr>
      </w:pPr>
      <w:r>
        <w:rPr>
          <w:b/>
          <w:szCs w:val="24"/>
        </w:rPr>
        <w:t>Table S6.</w:t>
      </w:r>
      <w:r>
        <w:rPr>
          <w:szCs w:val="24"/>
        </w:rPr>
        <w:t xml:space="preserve"> Hyperparameters space considered for </w:t>
      </w:r>
      <w:r>
        <w:rPr>
          <w:szCs w:val="24"/>
          <w:lang w:eastAsia="zh-CN"/>
        </w:rPr>
        <w:t>BiFusion</w:t>
      </w:r>
    </w:p>
    <w:tbl>
      <w:tblPr>
        <w:tblW w:w="9638" w:type="dxa"/>
        <w:jc w:val="center"/>
        <w:tblBorders>
          <w:top w:val="single" w:sz="4" w:space="0" w:color="auto"/>
          <w:bottom w:val="single" w:sz="4" w:space="0" w:color="auto"/>
        </w:tblBorders>
        <w:tblLayout w:type="fixed"/>
        <w:tblLook w:val="04A0" w:firstRow="1" w:lastRow="0" w:firstColumn="1" w:lastColumn="0" w:noHBand="0" w:noVBand="1"/>
      </w:tblPr>
      <w:tblGrid>
        <w:gridCol w:w="2199"/>
        <w:gridCol w:w="7439"/>
      </w:tblGrid>
      <w:tr w:rsidR="00EA431F">
        <w:trPr>
          <w:jc w:val="center"/>
        </w:trPr>
        <w:tc>
          <w:tcPr>
            <w:tcW w:w="219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Hyperparameter</w:t>
            </w:r>
          </w:p>
        </w:tc>
        <w:tc>
          <w:tcPr>
            <w:tcW w:w="743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Values considered</w:t>
            </w:r>
          </w:p>
        </w:tc>
      </w:tr>
      <w:tr w:rsidR="00EA431F">
        <w:trPr>
          <w:jc w:val="center"/>
        </w:trPr>
        <w:tc>
          <w:tcPr>
            <w:tcW w:w="2199" w:type="dxa"/>
            <w:tcBorders>
              <w:top w:val="single" w:sz="4" w:space="0" w:color="auto"/>
            </w:tcBorders>
            <w:shd w:val="clear" w:color="auto" w:fill="auto"/>
            <w:vAlign w:val="center"/>
          </w:tcPr>
          <w:p w:rsidR="00EA431F" w:rsidRDefault="00EB68B4">
            <w:pPr>
              <w:jc w:val="center"/>
              <w:rPr>
                <w:szCs w:val="24"/>
              </w:rPr>
            </w:pPr>
            <w:r>
              <w:rPr>
                <w:szCs w:val="24"/>
              </w:rPr>
              <w:t>Hidden units</w:t>
            </w:r>
          </w:p>
        </w:tc>
        <w:tc>
          <w:tcPr>
            <w:tcW w:w="7439" w:type="dxa"/>
            <w:tcBorders>
              <w:top w:val="single" w:sz="4" w:space="0" w:color="auto"/>
            </w:tcBorders>
            <w:shd w:val="clear" w:color="auto" w:fill="auto"/>
            <w:vAlign w:val="center"/>
          </w:tcPr>
          <w:p w:rsidR="00EA431F" w:rsidRDefault="00EB68B4">
            <w:pPr>
              <w:jc w:val="center"/>
              <w:rPr>
                <w:szCs w:val="24"/>
              </w:rPr>
            </w:pPr>
            <w:r>
              <w:rPr>
                <w:szCs w:val="24"/>
              </w:rPr>
              <w:t>(32,64), (64,128), (128,256), (256,512), (32,32), (64,64), (128,128)</w:t>
            </w:r>
          </w:p>
        </w:tc>
      </w:tr>
      <w:tr w:rsidR="00EA431F">
        <w:trPr>
          <w:jc w:val="center"/>
        </w:trPr>
        <w:tc>
          <w:tcPr>
            <w:tcW w:w="2199" w:type="dxa"/>
            <w:shd w:val="clear" w:color="auto" w:fill="auto"/>
            <w:vAlign w:val="center"/>
          </w:tcPr>
          <w:p w:rsidR="00EA431F" w:rsidRDefault="00EB68B4">
            <w:pPr>
              <w:jc w:val="center"/>
              <w:rPr>
                <w:szCs w:val="24"/>
              </w:rPr>
            </w:pPr>
            <w:r>
              <w:rPr>
                <w:szCs w:val="24"/>
              </w:rPr>
              <w:t>Learning rates</w:t>
            </w:r>
          </w:p>
        </w:tc>
        <w:tc>
          <w:tcPr>
            <w:tcW w:w="7439" w:type="dxa"/>
            <w:shd w:val="clear" w:color="auto" w:fill="auto"/>
            <w:vAlign w:val="center"/>
          </w:tcPr>
          <w:p w:rsidR="00EA431F" w:rsidRDefault="00EB68B4">
            <w:pPr>
              <w:jc w:val="center"/>
              <w:rPr>
                <w:szCs w:val="24"/>
              </w:rPr>
            </w:pPr>
            <w:r>
              <w:rPr>
                <w:szCs w:val="24"/>
              </w:rPr>
              <w:t>0.01, 0.005</w:t>
            </w:r>
            <w:r>
              <w:rPr>
                <w:rFonts w:hint="eastAsia"/>
                <w:szCs w:val="24"/>
                <w:lang w:eastAsia="zh-CN"/>
              </w:rPr>
              <w:t>,</w:t>
            </w:r>
            <w:r>
              <w:rPr>
                <w:szCs w:val="24"/>
                <w:lang w:eastAsia="zh-CN"/>
              </w:rPr>
              <w:t xml:space="preserve"> </w:t>
            </w:r>
            <w:r>
              <w:rPr>
                <w:rFonts w:hint="eastAsia"/>
                <w:szCs w:val="24"/>
                <w:lang w:eastAsia="zh-CN"/>
              </w:rPr>
              <w:t>0</w:t>
            </w:r>
            <w:r>
              <w:rPr>
                <w:szCs w:val="24"/>
              </w:rPr>
              <w:t>.001, 0.0005</w:t>
            </w:r>
            <w:r>
              <w:rPr>
                <w:rFonts w:hint="eastAsia"/>
                <w:szCs w:val="24"/>
                <w:lang w:eastAsia="zh-CN"/>
              </w:rPr>
              <w:t>,</w:t>
            </w:r>
            <w:r>
              <w:rPr>
                <w:szCs w:val="24"/>
              </w:rPr>
              <w:t xml:space="preserve"> 0.0001, 0.00005, 0.00001</w:t>
            </w:r>
          </w:p>
        </w:tc>
      </w:tr>
      <w:tr w:rsidR="00EA431F">
        <w:trPr>
          <w:jc w:val="center"/>
        </w:trPr>
        <w:tc>
          <w:tcPr>
            <w:tcW w:w="2199" w:type="dxa"/>
            <w:shd w:val="clear" w:color="auto" w:fill="auto"/>
            <w:vAlign w:val="center"/>
          </w:tcPr>
          <w:p w:rsidR="00EA431F" w:rsidRDefault="00EB68B4">
            <w:pPr>
              <w:jc w:val="center"/>
              <w:rPr>
                <w:szCs w:val="24"/>
              </w:rPr>
            </w:pPr>
            <w:r>
              <w:rPr>
                <w:szCs w:val="24"/>
              </w:rPr>
              <w:t>Batchsize</w:t>
            </w:r>
          </w:p>
        </w:tc>
        <w:tc>
          <w:tcPr>
            <w:tcW w:w="7439" w:type="dxa"/>
            <w:shd w:val="clear" w:color="auto" w:fill="auto"/>
            <w:vAlign w:val="center"/>
          </w:tcPr>
          <w:p w:rsidR="00EA431F" w:rsidRDefault="00EB68B4">
            <w:pPr>
              <w:jc w:val="center"/>
              <w:rPr>
                <w:szCs w:val="24"/>
              </w:rPr>
            </w:pPr>
            <w:r>
              <w:rPr>
                <w:szCs w:val="24"/>
              </w:rPr>
              <w:t>8; 16; 32; 64; 128</w:t>
            </w:r>
          </w:p>
        </w:tc>
      </w:tr>
    </w:tbl>
    <w:p w:rsidR="00EA431F" w:rsidRDefault="00EA431F">
      <w:pPr>
        <w:jc w:val="center"/>
        <w:rPr>
          <w:b/>
          <w:szCs w:val="24"/>
        </w:rPr>
      </w:pPr>
    </w:p>
    <w:p w:rsidR="00EA431F" w:rsidRDefault="00EB68B4">
      <w:pPr>
        <w:jc w:val="center"/>
        <w:rPr>
          <w:szCs w:val="24"/>
        </w:rPr>
      </w:pPr>
      <w:r>
        <w:rPr>
          <w:b/>
          <w:szCs w:val="24"/>
        </w:rPr>
        <w:t>Table S7.</w:t>
      </w:r>
      <w:r>
        <w:rPr>
          <w:szCs w:val="24"/>
        </w:rPr>
        <w:t xml:space="preserve"> Hyperparameters space considered for Graph Attention Network</w:t>
      </w:r>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7370"/>
      </w:tblGrid>
      <w:tr w:rsidR="00EA431F">
        <w:trPr>
          <w:trHeight w:val="377"/>
          <w:jc w:val="center"/>
        </w:trPr>
        <w:tc>
          <w:tcPr>
            <w:tcW w:w="1984"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Hyperparameter</w:t>
            </w:r>
          </w:p>
        </w:tc>
        <w:tc>
          <w:tcPr>
            <w:tcW w:w="7370"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Values considered</w:t>
            </w:r>
          </w:p>
        </w:tc>
      </w:tr>
      <w:tr w:rsidR="00EA431F">
        <w:trPr>
          <w:trHeight w:val="861"/>
          <w:jc w:val="center"/>
        </w:trPr>
        <w:tc>
          <w:tcPr>
            <w:tcW w:w="1984" w:type="dxa"/>
            <w:tcBorders>
              <w:top w:val="single" w:sz="4" w:space="0" w:color="auto"/>
            </w:tcBorders>
            <w:shd w:val="clear" w:color="auto" w:fill="auto"/>
            <w:vAlign w:val="center"/>
          </w:tcPr>
          <w:p w:rsidR="00EA431F" w:rsidRDefault="00EB68B4">
            <w:pPr>
              <w:jc w:val="center"/>
              <w:rPr>
                <w:szCs w:val="24"/>
              </w:rPr>
            </w:pPr>
            <w:r>
              <w:rPr>
                <w:szCs w:val="24"/>
              </w:rPr>
              <w:t>Hidden units</w:t>
            </w:r>
          </w:p>
        </w:tc>
        <w:tc>
          <w:tcPr>
            <w:tcW w:w="7370" w:type="dxa"/>
            <w:tcBorders>
              <w:top w:val="single" w:sz="4" w:space="0" w:color="auto"/>
            </w:tcBorders>
            <w:shd w:val="clear" w:color="auto" w:fill="auto"/>
            <w:vAlign w:val="center"/>
          </w:tcPr>
          <w:p w:rsidR="00EA431F" w:rsidRDefault="00EB68B4">
            <w:pPr>
              <w:jc w:val="center"/>
              <w:rPr>
                <w:szCs w:val="24"/>
              </w:rPr>
            </w:pPr>
            <w:r>
              <w:rPr>
                <w:szCs w:val="24"/>
              </w:rPr>
              <w:t>(128 ), (256 ), (512 ), (512, 256 ), (256, 128 ), (128, 64 ), (512, 256, 128 ), (256, 128, 64 ), (128, 64, 32 ), (128, 128, 128 ), (256, 256, 256 ), (512, 512, 512)</w:t>
            </w:r>
          </w:p>
        </w:tc>
      </w:tr>
      <w:tr w:rsidR="00EA431F">
        <w:trPr>
          <w:trHeight w:val="377"/>
          <w:jc w:val="center"/>
        </w:trPr>
        <w:tc>
          <w:tcPr>
            <w:tcW w:w="1984" w:type="dxa"/>
            <w:shd w:val="clear" w:color="auto" w:fill="auto"/>
            <w:vAlign w:val="center"/>
          </w:tcPr>
          <w:p w:rsidR="00EA431F" w:rsidRDefault="00EB68B4">
            <w:pPr>
              <w:jc w:val="center"/>
              <w:rPr>
                <w:szCs w:val="24"/>
              </w:rPr>
            </w:pPr>
            <w:r>
              <w:rPr>
                <w:szCs w:val="24"/>
              </w:rPr>
              <w:t>Learning rates</w:t>
            </w:r>
          </w:p>
        </w:tc>
        <w:tc>
          <w:tcPr>
            <w:tcW w:w="7370" w:type="dxa"/>
            <w:shd w:val="clear" w:color="auto" w:fill="auto"/>
            <w:vAlign w:val="center"/>
          </w:tcPr>
          <w:p w:rsidR="00EA431F" w:rsidRDefault="00EB68B4">
            <w:pPr>
              <w:jc w:val="center"/>
              <w:rPr>
                <w:szCs w:val="24"/>
              </w:rPr>
            </w:pPr>
            <w:r>
              <w:rPr>
                <w:szCs w:val="24"/>
              </w:rPr>
              <w:t>0.005, 0.001, 0.0005, 0.0001</w:t>
            </w:r>
          </w:p>
        </w:tc>
      </w:tr>
      <w:tr w:rsidR="00EA431F">
        <w:trPr>
          <w:trHeight w:val="377"/>
          <w:jc w:val="center"/>
        </w:trPr>
        <w:tc>
          <w:tcPr>
            <w:tcW w:w="1984" w:type="dxa"/>
            <w:shd w:val="clear" w:color="auto" w:fill="auto"/>
            <w:vAlign w:val="center"/>
          </w:tcPr>
          <w:p w:rsidR="00EA431F" w:rsidRDefault="00EB68B4">
            <w:pPr>
              <w:jc w:val="center"/>
              <w:rPr>
                <w:szCs w:val="24"/>
              </w:rPr>
            </w:pPr>
            <w:r>
              <w:rPr>
                <w:szCs w:val="24"/>
              </w:rPr>
              <w:t>Dropout</w:t>
            </w:r>
          </w:p>
        </w:tc>
        <w:tc>
          <w:tcPr>
            <w:tcW w:w="7370" w:type="dxa"/>
            <w:shd w:val="clear" w:color="auto" w:fill="auto"/>
            <w:vAlign w:val="center"/>
          </w:tcPr>
          <w:p w:rsidR="00EA431F" w:rsidRDefault="00EB68B4">
            <w:pPr>
              <w:jc w:val="center"/>
              <w:rPr>
                <w:szCs w:val="24"/>
              </w:rPr>
            </w:pPr>
            <w:r>
              <w:rPr>
                <w:szCs w:val="24"/>
              </w:rPr>
              <w:t>0, 0.2, 0.4</w:t>
            </w:r>
          </w:p>
        </w:tc>
      </w:tr>
      <w:tr w:rsidR="00EA431F">
        <w:trPr>
          <w:trHeight w:val="377"/>
          <w:jc w:val="center"/>
        </w:trPr>
        <w:tc>
          <w:tcPr>
            <w:tcW w:w="1984" w:type="dxa"/>
            <w:shd w:val="clear" w:color="auto" w:fill="auto"/>
            <w:vAlign w:val="center"/>
          </w:tcPr>
          <w:p w:rsidR="00EA431F" w:rsidRDefault="00EB68B4">
            <w:pPr>
              <w:jc w:val="center"/>
              <w:rPr>
                <w:szCs w:val="24"/>
                <w:lang w:eastAsia="zh-CN"/>
              </w:rPr>
            </w:pPr>
            <w:r>
              <w:rPr>
                <w:szCs w:val="24"/>
                <w:lang w:eastAsia="zh-CN"/>
              </w:rPr>
              <w:t>The numbers of heads</w:t>
            </w:r>
          </w:p>
        </w:tc>
        <w:tc>
          <w:tcPr>
            <w:tcW w:w="7370" w:type="dxa"/>
            <w:shd w:val="clear" w:color="auto" w:fill="auto"/>
            <w:vAlign w:val="center"/>
          </w:tcPr>
          <w:p w:rsidR="00EA431F" w:rsidRDefault="00EB68B4">
            <w:pPr>
              <w:jc w:val="center"/>
              <w:rPr>
                <w:szCs w:val="24"/>
                <w:lang w:eastAsia="zh-CN"/>
              </w:rPr>
            </w:pPr>
            <w:r>
              <w:rPr>
                <w:szCs w:val="24"/>
                <w:lang w:eastAsia="zh-CN"/>
              </w:rPr>
              <w:t>8; 4</w:t>
            </w:r>
          </w:p>
        </w:tc>
      </w:tr>
      <w:tr w:rsidR="00EA431F">
        <w:trPr>
          <w:trHeight w:val="533"/>
          <w:jc w:val="center"/>
        </w:trPr>
        <w:tc>
          <w:tcPr>
            <w:tcW w:w="1984" w:type="dxa"/>
            <w:shd w:val="clear" w:color="auto" w:fill="auto"/>
            <w:vAlign w:val="center"/>
          </w:tcPr>
          <w:p w:rsidR="00EA431F" w:rsidRDefault="00EB68B4">
            <w:pPr>
              <w:jc w:val="center"/>
              <w:rPr>
                <w:szCs w:val="24"/>
                <w:lang w:eastAsia="zh-CN"/>
              </w:rPr>
            </w:pPr>
            <w:r>
              <w:rPr>
                <w:szCs w:val="24"/>
                <w:lang w:eastAsia="zh-CN"/>
              </w:rPr>
              <w:lastRenderedPageBreak/>
              <w:t>Loss function</w:t>
            </w:r>
          </w:p>
        </w:tc>
        <w:tc>
          <w:tcPr>
            <w:tcW w:w="7370" w:type="dxa"/>
            <w:shd w:val="clear" w:color="auto" w:fill="auto"/>
            <w:vAlign w:val="center"/>
          </w:tcPr>
          <w:p w:rsidR="00EA431F" w:rsidRDefault="00EB68B4">
            <w:pPr>
              <w:jc w:val="center"/>
              <w:rPr>
                <w:szCs w:val="24"/>
              </w:rPr>
            </w:pPr>
            <w:r>
              <w:rPr>
                <w:szCs w:val="24"/>
              </w:rPr>
              <w:t>Focal Loss (α=0.25, γ=2); Focal Loss (α=0.75, γ=2)</w:t>
            </w:r>
            <w:r>
              <w:rPr>
                <w:rFonts w:hint="eastAsia"/>
                <w:szCs w:val="24"/>
              </w:rPr>
              <w:t>;</w:t>
            </w:r>
            <w:r>
              <w:rPr>
                <w:szCs w:val="24"/>
              </w:rPr>
              <w:t xml:space="preserve">  </w:t>
            </w:r>
            <w:r>
              <w:rPr>
                <w:rFonts w:hint="eastAsia"/>
                <w:szCs w:val="24"/>
                <w:lang w:eastAsia="zh-CN"/>
              </w:rPr>
              <w:t>cross</w:t>
            </w:r>
            <w:r>
              <w:rPr>
                <w:szCs w:val="24"/>
              </w:rPr>
              <w:t xml:space="preserve"> </w:t>
            </w:r>
            <w:r>
              <w:rPr>
                <w:rFonts w:hint="eastAsia"/>
                <w:szCs w:val="24"/>
                <w:lang w:eastAsia="zh-CN"/>
              </w:rPr>
              <w:t>entropy</w:t>
            </w:r>
          </w:p>
        </w:tc>
      </w:tr>
    </w:tbl>
    <w:p w:rsidR="00EA431F" w:rsidRDefault="00EA431F">
      <w:pPr>
        <w:rPr>
          <w:szCs w:val="24"/>
        </w:rPr>
      </w:pPr>
    </w:p>
    <w:p w:rsidR="00EA431F" w:rsidRDefault="00EB68B4">
      <w:pPr>
        <w:jc w:val="center"/>
        <w:rPr>
          <w:szCs w:val="24"/>
        </w:rPr>
      </w:pPr>
      <w:r>
        <w:rPr>
          <w:b/>
          <w:szCs w:val="24"/>
        </w:rPr>
        <w:t>Table S8.</w:t>
      </w:r>
      <w:r>
        <w:rPr>
          <w:szCs w:val="24"/>
        </w:rPr>
        <w:t xml:space="preserve"> Hyperparameters space considered for Deep Neural Network</w:t>
      </w:r>
    </w:p>
    <w:tbl>
      <w:tblPr>
        <w:tblW w:w="0" w:type="auto"/>
        <w:jc w:val="center"/>
        <w:tblBorders>
          <w:top w:val="single" w:sz="4" w:space="0" w:color="auto"/>
          <w:bottom w:val="single" w:sz="4" w:space="0" w:color="auto"/>
        </w:tblBorders>
        <w:tblLook w:val="04A0" w:firstRow="1" w:lastRow="0" w:firstColumn="1" w:lastColumn="0" w:noHBand="0" w:noVBand="1"/>
      </w:tblPr>
      <w:tblGrid>
        <w:gridCol w:w="2090"/>
        <w:gridCol w:w="7093"/>
      </w:tblGrid>
      <w:tr w:rsidR="00EA431F">
        <w:trPr>
          <w:trHeight w:val="270"/>
          <w:jc w:val="center"/>
        </w:trPr>
        <w:tc>
          <w:tcPr>
            <w:tcW w:w="2090"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Hyperparameter</w:t>
            </w:r>
          </w:p>
        </w:tc>
        <w:tc>
          <w:tcPr>
            <w:tcW w:w="7093"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Values considered</w:t>
            </w:r>
          </w:p>
        </w:tc>
      </w:tr>
      <w:tr w:rsidR="00EA431F">
        <w:trPr>
          <w:trHeight w:val="498"/>
          <w:jc w:val="center"/>
        </w:trPr>
        <w:tc>
          <w:tcPr>
            <w:tcW w:w="2090" w:type="dxa"/>
            <w:tcBorders>
              <w:top w:val="single" w:sz="4" w:space="0" w:color="auto"/>
            </w:tcBorders>
            <w:shd w:val="clear" w:color="auto" w:fill="auto"/>
            <w:vAlign w:val="center"/>
          </w:tcPr>
          <w:p w:rsidR="00EA431F" w:rsidRDefault="00EB68B4">
            <w:pPr>
              <w:jc w:val="center"/>
              <w:rPr>
                <w:szCs w:val="24"/>
              </w:rPr>
            </w:pPr>
            <w:r>
              <w:rPr>
                <w:szCs w:val="24"/>
              </w:rPr>
              <w:t>Hidden units</w:t>
            </w:r>
          </w:p>
        </w:tc>
        <w:tc>
          <w:tcPr>
            <w:tcW w:w="7093" w:type="dxa"/>
            <w:tcBorders>
              <w:top w:val="single" w:sz="4" w:space="0" w:color="auto"/>
            </w:tcBorders>
            <w:shd w:val="clear" w:color="auto" w:fill="auto"/>
            <w:vAlign w:val="center"/>
          </w:tcPr>
          <w:p w:rsidR="00EA431F" w:rsidRDefault="00EB68B4">
            <w:pPr>
              <w:jc w:val="center"/>
              <w:rPr>
                <w:szCs w:val="24"/>
              </w:rPr>
            </w:pPr>
            <w:r>
              <w:rPr>
                <w:szCs w:val="24"/>
              </w:rPr>
              <w:t>(128, 64, 1); (512, 256, 1); (1024, 512, 1); (128, 128, 1); (512, 512, 1); (128, 64, 32, 1); (256, 128, 64, 1); (512, 256, 128, 1)</w:t>
            </w:r>
          </w:p>
        </w:tc>
      </w:tr>
      <w:tr w:rsidR="00EA431F">
        <w:trPr>
          <w:trHeight w:val="270"/>
          <w:jc w:val="center"/>
        </w:trPr>
        <w:tc>
          <w:tcPr>
            <w:tcW w:w="2090" w:type="dxa"/>
            <w:shd w:val="clear" w:color="auto" w:fill="auto"/>
            <w:vAlign w:val="center"/>
          </w:tcPr>
          <w:p w:rsidR="00EA431F" w:rsidRDefault="00EB68B4">
            <w:pPr>
              <w:jc w:val="center"/>
              <w:rPr>
                <w:szCs w:val="24"/>
              </w:rPr>
            </w:pPr>
            <w:r>
              <w:rPr>
                <w:szCs w:val="24"/>
              </w:rPr>
              <w:t>Learning rates</w:t>
            </w:r>
          </w:p>
        </w:tc>
        <w:tc>
          <w:tcPr>
            <w:tcW w:w="7093" w:type="dxa"/>
            <w:shd w:val="clear" w:color="auto" w:fill="auto"/>
            <w:vAlign w:val="center"/>
          </w:tcPr>
          <w:p w:rsidR="00EA431F" w:rsidRDefault="00EB68B4">
            <w:pPr>
              <w:jc w:val="center"/>
              <w:rPr>
                <w:szCs w:val="24"/>
              </w:rPr>
            </w:pPr>
            <w:r>
              <w:rPr>
                <w:szCs w:val="24"/>
              </w:rPr>
              <w:t>0.001; 0.0001; 0.00001</w:t>
            </w:r>
          </w:p>
        </w:tc>
      </w:tr>
      <w:tr w:rsidR="00EA431F">
        <w:trPr>
          <w:trHeight w:val="270"/>
          <w:jc w:val="center"/>
        </w:trPr>
        <w:tc>
          <w:tcPr>
            <w:tcW w:w="2090" w:type="dxa"/>
            <w:shd w:val="clear" w:color="auto" w:fill="auto"/>
            <w:vAlign w:val="center"/>
          </w:tcPr>
          <w:p w:rsidR="00EA431F" w:rsidRDefault="00EB68B4">
            <w:pPr>
              <w:jc w:val="center"/>
              <w:rPr>
                <w:szCs w:val="24"/>
              </w:rPr>
            </w:pPr>
            <w:r>
              <w:rPr>
                <w:szCs w:val="24"/>
              </w:rPr>
              <w:t>Dropout</w:t>
            </w:r>
          </w:p>
        </w:tc>
        <w:tc>
          <w:tcPr>
            <w:tcW w:w="7093" w:type="dxa"/>
            <w:shd w:val="clear" w:color="auto" w:fill="auto"/>
            <w:vAlign w:val="center"/>
          </w:tcPr>
          <w:p w:rsidR="00EA431F" w:rsidRDefault="00EB68B4">
            <w:pPr>
              <w:jc w:val="center"/>
              <w:rPr>
                <w:szCs w:val="24"/>
              </w:rPr>
            </w:pPr>
            <w:r>
              <w:rPr>
                <w:szCs w:val="24"/>
              </w:rPr>
              <w:t>0.2; 0.4</w:t>
            </w:r>
          </w:p>
        </w:tc>
      </w:tr>
      <w:tr w:rsidR="00EA431F">
        <w:trPr>
          <w:trHeight w:val="270"/>
          <w:jc w:val="center"/>
        </w:trPr>
        <w:tc>
          <w:tcPr>
            <w:tcW w:w="2090" w:type="dxa"/>
            <w:shd w:val="clear" w:color="auto" w:fill="auto"/>
            <w:vAlign w:val="center"/>
          </w:tcPr>
          <w:p w:rsidR="00EA431F" w:rsidRDefault="00EB68B4">
            <w:pPr>
              <w:jc w:val="center"/>
              <w:rPr>
                <w:szCs w:val="24"/>
                <w:lang w:eastAsia="zh-CN"/>
              </w:rPr>
            </w:pPr>
            <w:r>
              <w:rPr>
                <w:rFonts w:hint="eastAsia"/>
                <w:szCs w:val="24"/>
                <w:lang w:eastAsia="zh-CN"/>
              </w:rPr>
              <w:t>B</w:t>
            </w:r>
            <w:r>
              <w:rPr>
                <w:szCs w:val="24"/>
                <w:lang w:eastAsia="zh-CN"/>
              </w:rPr>
              <w:t>atch Size</w:t>
            </w:r>
          </w:p>
        </w:tc>
        <w:tc>
          <w:tcPr>
            <w:tcW w:w="7093" w:type="dxa"/>
            <w:shd w:val="clear" w:color="auto" w:fill="auto"/>
            <w:vAlign w:val="center"/>
          </w:tcPr>
          <w:p w:rsidR="00EA431F" w:rsidRDefault="00EB68B4">
            <w:pPr>
              <w:jc w:val="center"/>
              <w:rPr>
                <w:szCs w:val="24"/>
                <w:lang w:eastAsia="zh-CN"/>
              </w:rPr>
            </w:pPr>
            <w:r>
              <w:rPr>
                <w:rFonts w:hint="eastAsia"/>
                <w:szCs w:val="24"/>
                <w:lang w:eastAsia="zh-CN"/>
              </w:rPr>
              <w:t>3</w:t>
            </w:r>
            <w:r>
              <w:rPr>
                <w:szCs w:val="24"/>
                <w:lang w:eastAsia="zh-CN"/>
              </w:rPr>
              <w:t>2; 64; 128; 256</w:t>
            </w:r>
          </w:p>
        </w:tc>
      </w:tr>
      <w:tr w:rsidR="00EA431F">
        <w:trPr>
          <w:trHeight w:val="382"/>
          <w:jc w:val="center"/>
        </w:trPr>
        <w:tc>
          <w:tcPr>
            <w:tcW w:w="2090" w:type="dxa"/>
            <w:shd w:val="clear" w:color="auto" w:fill="auto"/>
            <w:vAlign w:val="center"/>
          </w:tcPr>
          <w:p w:rsidR="00EA431F" w:rsidRDefault="00EB68B4">
            <w:pPr>
              <w:jc w:val="center"/>
              <w:rPr>
                <w:szCs w:val="24"/>
                <w:lang w:eastAsia="zh-CN"/>
              </w:rPr>
            </w:pPr>
            <w:r>
              <w:rPr>
                <w:szCs w:val="24"/>
                <w:lang w:eastAsia="zh-CN"/>
              </w:rPr>
              <w:t>Loss function</w:t>
            </w:r>
          </w:p>
        </w:tc>
        <w:tc>
          <w:tcPr>
            <w:tcW w:w="7093" w:type="dxa"/>
            <w:shd w:val="clear" w:color="auto" w:fill="auto"/>
            <w:vAlign w:val="center"/>
          </w:tcPr>
          <w:p w:rsidR="00EA431F" w:rsidRDefault="00EB68B4">
            <w:pPr>
              <w:jc w:val="center"/>
              <w:rPr>
                <w:szCs w:val="24"/>
              </w:rPr>
            </w:pPr>
            <w:r>
              <w:rPr>
                <w:szCs w:val="24"/>
              </w:rPr>
              <w:t>Focal Loss (α=0.25, γ=2); Focal Loss (α=0.75, γ=2)</w:t>
            </w:r>
            <w:r>
              <w:rPr>
                <w:rFonts w:hint="eastAsia"/>
                <w:szCs w:val="24"/>
              </w:rPr>
              <w:t>;</w:t>
            </w:r>
            <w:r>
              <w:rPr>
                <w:szCs w:val="24"/>
              </w:rPr>
              <w:t xml:space="preserve">  </w:t>
            </w:r>
            <w:r>
              <w:rPr>
                <w:rFonts w:hint="eastAsia"/>
                <w:szCs w:val="24"/>
                <w:lang w:eastAsia="zh-CN"/>
              </w:rPr>
              <w:t>cross</w:t>
            </w:r>
            <w:r>
              <w:rPr>
                <w:szCs w:val="24"/>
              </w:rPr>
              <w:t xml:space="preserve"> </w:t>
            </w:r>
            <w:r>
              <w:rPr>
                <w:rFonts w:hint="eastAsia"/>
                <w:szCs w:val="24"/>
                <w:lang w:eastAsia="zh-CN"/>
              </w:rPr>
              <w:t>entropy</w:t>
            </w:r>
          </w:p>
        </w:tc>
      </w:tr>
      <w:tr w:rsidR="00EA431F">
        <w:trPr>
          <w:trHeight w:val="270"/>
          <w:jc w:val="center"/>
        </w:trPr>
        <w:tc>
          <w:tcPr>
            <w:tcW w:w="2090" w:type="dxa"/>
            <w:shd w:val="clear" w:color="auto" w:fill="auto"/>
            <w:vAlign w:val="center"/>
          </w:tcPr>
          <w:p w:rsidR="00EA431F" w:rsidRDefault="00EB68B4">
            <w:pPr>
              <w:jc w:val="center"/>
              <w:rPr>
                <w:szCs w:val="24"/>
                <w:lang w:eastAsia="zh-CN"/>
              </w:rPr>
            </w:pPr>
            <w:r>
              <w:rPr>
                <w:szCs w:val="24"/>
                <w:lang w:eastAsia="zh-CN"/>
              </w:rPr>
              <w:t>Class weight</w:t>
            </w:r>
          </w:p>
        </w:tc>
        <w:tc>
          <w:tcPr>
            <w:tcW w:w="7093" w:type="dxa"/>
            <w:shd w:val="clear" w:color="auto" w:fill="auto"/>
            <w:vAlign w:val="center"/>
          </w:tcPr>
          <w:p w:rsidR="00EA431F" w:rsidRDefault="00EB68B4">
            <w:pPr>
              <w:jc w:val="center"/>
              <w:rPr>
                <w:szCs w:val="24"/>
                <w:lang w:eastAsia="zh-CN"/>
              </w:rPr>
            </w:pPr>
            <w:r>
              <w:rPr>
                <w:rFonts w:hint="eastAsia"/>
                <w:szCs w:val="24"/>
                <w:lang w:eastAsia="zh-CN"/>
              </w:rPr>
              <w:t>1</w:t>
            </w:r>
            <w:r>
              <w:rPr>
                <w:szCs w:val="24"/>
                <w:lang w:eastAsia="zh-CN"/>
              </w:rPr>
              <w:t>:1; 1:30</w:t>
            </w:r>
          </w:p>
        </w:tc>
      </w:tr>
    </w:tbl>
    <w:p w:rsidR="00EA431F" w:rsidRDefault="00EA431F">
      <w:pPr>
        <w:jc w:val="center"/>
        <w:rPr>
          <w:b/>
          <w:szCs w:val="24"/>
        </w:rPr>
      </w:pPr>
    </w:p>
    <w:p w:rsidR="00EA431F" w:rsidRDefault="00EB68B4">
      <w:pPr>
        <w:jc w:val="center"/>
        <w:rPr>
          <w:szCs w:val="24"/>
        </w:rPr>
      </w:pPr>
      <w:r>
        <w:rPr>
          <w:b/>
          <w:szCs w:val="24"/>
        </w:rPr>
        <w:t>Table S9.</w:t>
      </w:r>
      <w:r>
        <w:rPr>
          <w:szCs w:val="24"/>
        </w:rPr>
        <w:t xml:space="preserve"> Hyperparameters space considered for Support Vector Machines</w:t>
      </w:r>
    </w:p>
    <w:tbl>
      <w:tblPr>
        <w:tblW w:w="0" w:type="auto"/>
        <w:jc w:val="center"/>
        <w:tblBorders>
          <w:top w:val="single" w:sz="4" w:space="0" w:color="auto"/>
          <w:bottom w:val="single" w:sz="4" w:space="0" w:color="auto"/>
        </w:tblBorders>
        <w:tblLook w:val="04A0" w:firstRow="1" w:lastRow="0" w:firstColumn="1" w:lastColumn="0" w:noHBand="0" w:noVBand="1"/>
      </w:tblPr>
      <w:tblGrid>
        <w:gridCol w:w="4819"/>
        <w:gridCol w:w="4819"/>
      </w:tblGrid>
      <w:tr w:rsidR="00EA431F">
        <w:trPr>
          <w:jc w:val="center"/>
        </w:trPr>
        <w:tc>
          <w:tcPr>
            <w:tcW w:w="4819" w:type="dxa"/>
            <w:tcBorders>
              <w:top w:val="single" w:sz="4" w:space="0" w:color="auto"/>
              <w:bottom w:val="single" w:sz="4" w:space="0" w:color="auto"/>
            </w:tcBorders>
            <w:shd w:val="clear" w:color="auto" w:fill="auto"/>
          </w:tcPr>
          <w:p w:rsidR="00EA431F" w:rsidRDefault="00EB68B4">
            <w:pPr>
              <w:jc w:val="center"/>
              <w:rPr>
                <w:szCs w:val="24"/>
              </w:rPr>
            </w:pPr>
            <w:r>
              <w:rPr>
                <w:szCs w:val="24"/>
              </w:rPr>
              <w:t>Hyperparameter</w:t>
            </w:r>
          </w:p>
        </w:tc>
        <w:tc>
          <w:tcPr>
            <w:tcW w:w="4819" w:type="dxa"/>
            <w:tcBorders>
              <w:top w:val="single" w:sz="4" w:space="0" w:color="auto"/>
              <w:bottom w:val="single" w:sz="4" w:space="0" w:color="auto"/>
            </w:tcBorders>
            <w:shd w:val="clear" w:color="auto" w:fill="auto"/>
          </w:tcPr>
          <w:p w:rsidR="00EA431F" w:rsidRDefault="00EB68B4">
            <w:pPr>
              <w:jc w:val="center"/>
              <w:rPr>
                <w:szCs w:val="24"/>
              </w:rPr>
            </w:pPr>
            <w:r>
              <w:rPr>
                <w:szCs w:val="24"/>
              </w:rPr>
              <w:t>Values considered</w:t>
            </w:r>
          </w:p>
        </w:tc>
      </w:tr>
      <w:tr w:rsidR="00EA431F">
        <w:trPr>
          <w:jc w:val="center"/>
        </w:trPr>
        <w:tc>
          <w:tcPr>
            <w:tcW w:w="4819" w:type="dxa"/>
            <w:tcBorders>
              <w:top w:val="single" w:sz="4" w:space="0" w:color="auto"/>
              <w:bottom w:val="nil"/>
            </w:tcBorders>
            <w:shd w:val="clear" w:color="auto" w:fill="auto"/>
          </w:tcPr>
          <w:p w:rsidR="00EA431F" w:rsidRDefault="00EB68B4">
            <w:pPr>
              <w:jc w:val="center"/>
              <w:rPr>
                <w:szCs w:val="24"/>
              </w:rPr>
            </w:pPr>
            <w:r>
              <w:rPr>
                <w:szCs w:val="24"/>
              </w:rPr>
              <w:t>Regularization parameter C</w:t>
            </w:r>
          </w:p>
        </w:tc>
        <w:tc>
          <w:tcPr>
            <w:tcW w:w="4819" w:type="dxa"/>
            <w:tcBorders>
              <w:top w:val="single" w:sz="4" w:space="0" w:color="auto"/>
              <w:bottom w:val="nil"/>
            </w:tcBorders>
            <w:shd w:val="clear" w:color="auto" w:fill="auto"/>
          </w:tcPr>
          <w:p w:rsidR="00EA431F" w:rsidRDefault="00EB68B4">
            <w:pPr>
              <w:jc w:val="center"/>
              <w:rPr>
                <w:szCs w:val="24"/>
              </w:rPr>
            </w:pPr>
            <w:r>
              <w:rPr>
                <w:szCs w:val="24"/>
              </w:rPr>
              <w:t>0.0001, 0.0005, 0.001, 0.005, 0.01, 1, 10, 100</w:t>
            </w:r>
          </w:p>
        </w:tc>
      </w:tr>
      <w:tr w:rsidR="00EA431F">
        <w:trPr>
          <w:jc w:val="center"/>
        </w:trPr>
        <w:tc>
          <w:tcPr>
            <w:tcW w:w="4819" w:type="dxa"/>
            <w:tcBorders>
              <w:top w:val="nil"/>
              <w:bottom w:val="nil"/>
            </w:tcBorders>
            <w:shd w:val="clear" w:color="auto" w:fill="auto"/>
          </w:tcPr>
          <w:p w:rsidR="00EA431F" w:rsidRDefault="00EB68B4">
            <w:pPr>
              <w:jc w:val="center"/>
              <w:rPr>
                <w:szCs w:val="24"/>
              </w:rPr>
            </w:pPr>
            <w:r>
              <w:rPr>
                <w:szCs w:val="24"/>
              </w:rPr>
              <w:t>Kernel coefficient</w:t>
            </w:r>
          </w:p>
        </w:tc>
        <w:tc>
          <w:tcPr>
            <w:tcW w:w="4819" w:type="dxa"/>
            <w:tcBorders>
              <w:top w:val="nil"/>
              <w:bottom w:val="nil"/>
            </w:tcBorders>
            <w:shd w:val="clear" w:color="auto" w:fill="auto"/>
          </w:tcPr>
          <w:p w:rsidR="00EA431F" w:rsidRDefault="00EB68B4">
            <w:pPr>
              <w:jc w:val="center"/>
              <w:rPr>
                <w:szCs w:val="24"/>
              </w:rPr>
            </w:pPr>
            <w:r>
              <w:rPr>
                <w:szCs w:val="24"/>
              </w:rPr>
              <w:t>0.0001, 0.001, 0.005, 0.01, 1, 10, 100</w:t>
            </w:r>
          </w:p>
        </w:tc>
      </w:tr>
      <w:tr w:rsidR="00EA431F">
        <w:trPr>
          <w:jc w:val="center"/>
        </w:trPr>
        <w:tc>
          <w:tcPr>
            <w:tcW w:w="4819" w:type="dxa"/>
            <w:tcBorders>
              <w:top w:val="nil"/>
            </w:tcBorders>
            <w:shd w:val="clear" w:color="auto" w:fill="auto"/>
          </w:tcPr>
          <w:p w:rsidR="00EA431F" w:rsidRDefault="00EB68B4">
            <w:pPr>
              <w:jc w:val="center"/>
              <w:rPr>
                <w:szCs w:val="24"/>
              </w:rPr>
            </w:pPr>
            <w:r>
              <w:rPr>
                <w:szCs w:val="24"/>
              </w:rPr>
              <w:t>Kernel type</w:t>
            </w:r>
          </w:p>
        </w:tc>
        <w:tc>
          <w:tcPr>
            <w:tcW w:w="4819" w:type="dxa"/>
            <w:tcBorders>
              <w:top w:val="nil"/>
            </w:tcBorders>
            <w:shd w:val="clear" w:color="auto" w:fill="auto"/>
          </w:tcPr>
          <w:p w:rsidR="00EA431F" w:rsidRDefault="00EB68B4">
            <w:pPr>
              <w:jc w:val="center"/>
              <w:rPr>
                <w:szCs w:val="24"/>
              </w:rPr>
            </w:pPr>
            <w:r>
              <w:rPr>
                <w:szCs w:val="24"/>
              </w:rPr>
              <w:t>'linear', 'sigmoid', 'rbf', 'poly'</w:t>
            </w:r>
          </w:p>
        </w:tc>
      </w:tr>
    </w:tbl>
    <w:p w:rsidR="00EA431F" w:rsidRDefault="00EA431F">
      <w:pPr>
        <w:jc w:val="center"/>
        <w:rPr>
          <w:szCs w:val="24"/>
        </w:rPr>
      </w:pPr>
    </w:p>
    <w:p w:rsidR="00EA431F" w:rsidRDefault="00EB68B4">
      <w:pPr>
        <w:jc w:val="center"/>
        <w:rPr>
          <w:szCs w:val="24"/>
        </w:rPr>
      </w:pPr>
      <w:r>
        <w:rPr>
          <w:b/>
          <w:szCs w:val="24"/>
        </w:rPr>
        <w:t>Table S10.</w:t>
      </w:r>
      <w:r>
        <w:rPr>
          <w:szCs w:val="24"/>
        </w:rPr>
        <w:t xml:space="preserve"> Hyperparameters space considered for Random Forests</w:t>
      </w:r>
    </w:p>
    <w:tbl>
      <w:tblPr>
        <w:tblW w:w="0" w:type="auto"/>
        <w:jc w:val="center"/>
        <w:tblBorders>
          <w:top w:val="single" w:sz="4" w:space="0" w:color="auto"/>
          <w:bottom w:val="single" w:sz="4" w:space="0" w:color="auto"/>
        </w:tblBorders>
        <w:tblLook w:val="04A0" w:firstRow="1" w:lastRow="0" w:firstColumn="1" w:lastColumn="0" w:noHBand="0" w:noVBand="1"/>
      </w:tblPr>
      <w:tblGrid>
        <w:gridCol w:w="4819"/>
        <w:gridCol w:w="4819"/>
      </w:tblGrid>
      <w:tr w:rsidR="00EA431F">
        <w:trPr>
          <w:jc w:val="center"/>
        </w:trPr>
        <w:tc>
          <w:tcPr>
            <w:tcW w:w="481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Hyperparameter</w:t>
            </w:r>
          </w:p>
        </w:tc>
        <w:tc>
          <w:tcPr>
            <w:tcW w:w="481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Values considered</w:t>
            </w:r>
          </w:p>
        </w:tc>
      </w:tr>
      <w:tr w:rsidR="00EA431F">
        <w:trPr>
          <w:jc w:val="center"/>
        </w:trPr>
        <w:tc>
          <w:tcPr>
            <w:tcW w:w="4819" w:type="dxa"/>
            <w:tcBorders>
              <w:top w:val="single" w:sz="4" w:space="0" w:color="auto"/>
            </w:tcBorders>
            <w:shd w:val="clear" w:color="auto" w:fill="auto"/>
            <w:vAlign w:val="center"/>
          </w:tcPr>
          <w:p w:rsidR="00EA431F" w:rsidRDefault="00EB68B4">
            <w:pPr>
              <w:jc w:val="center"/>
              <w:rPr>
                <w:szCs w:val="24"/>
              </w:rPr>
            </w:pPr>
            <w:r>
              <w:rPr>
                <w:szCs w:val="24"/>
              </w:rPr>
              <w:t>The number of features</w:t>
            </w:r>
          </w:p>
        </w:tc>
        <w:tc>
          <w:tcPr>
            <w:tcW w:w="4819" w:type="dxa"/>
            <w:tcBorders>
              <w:top w:val="single" w:sz="4" w:space="0" w:color="auto"/>
            </w:tcBorders>
            <w:shd w:val="clear" w:color="auto" w:fill="auto"/>
            <w:vAlign w:val="center"/>
          </w:tcPr>
          <w:p w:rsidR="00EA431F" w:rsidRDefault="00EB68B4">
            <w:pPr>
              <w:jc w:val="center"/>
              <w:rPr>
                <w:szCs w:val="24"/>
              </w:rPr>
            </w:pPr>
            <w:r>
              <w:rPr>
                <w:szCs w:val="24"/>
              </w:rPr>
              <w:t>'auto', 'sqrt', 'log2'</w:t>
            </w:r>
          </w:p>
        </w:tc>
      </w:tr>
      <w:tr w:rsidR="00EA431F">
        <w:trPr>
          <w:jc w:val="center"/>
        </w:trPr>
        <w:tc>
          <w:tcPr>
            <w:tcW w:w="4819" w:type="dxa"/>
            <w:shd w:val="clear" w:color="auto" w:fill="auto"/>
            <w:vAlign w:val="center"/>
          </w:tcPr>
          <w:p w:rsidR="00EA431F" w:rsidRDefault="00EB68B4">
            <w:pPr>
              <w:jc w:val="center"/>
              <w:rPr>
                <w:szCs w:val="24"/>
                <w:lang w:eastAsia="zh-CN"/>
              </w:rPr>
            </w:pPr>
            <w:r>
              <w:rPr>
                <w:szCs w:val="24"/>
                <w:lang w:eastAsia="zh-CN"/>
              </w:rPr>
              <w:t>The maximum depth</w:t>
            </w:r>
          </w:p>
        </w:tc>
        <w:tc>
          <w:tcPr>
            <w:tcW w:w="4819" w:type="dxa"/>
            <w:shd w:val="clear" w:color="auto" w:fill="auto"/>
            <w:vAlign w:val="center"/>
          </w:tcPr>
          <w:p w:rsidR="00EA431F" w:rsidRDefault="00EB68B4">
            <w:pPr>
              <w:jc w:val="center"/>
              <w:rPr>
                <w:szCs w:val="24"/>
              </w:rPr>
            </w:pPr>
            <w:r>
              <w:rPr>
                <w:szCs w:val="24"/>
              </w:rPr>
              <w:t>2, 4, 8, 16, 32, 64, 128, 256, 512</w:t>
            </w:r>
          </w:p>
        </w:tc>
      </w:tr>
      <w:tr w:rsidR="00EA431F">
        <w:trPr>
          <w:jc w:val="center"/>
        </w:trPr>
        <w:tc>
          <w:tcPr>
            <w:tcW w:w="4819" w:type="dxa"/>
            <w:shd w:val="clear" w:color="auto" w:fill="auto"/>
            <w:vAlign w:val="center"/>
          </w:tcPr>
          <w:p w:rsidR="00EA431F" w:rsidRDefault="00EB68B4">
            <w:pPr>
              <w:jc w:val="center"/>
              <w:rPr>
                <w:szCs w:val="24"/>
                <w:lang w:eastAsia="zh-CN"/>
              </w:rPr>
            </w:pPr>
            <w:r>
              <w:rPr>
                <w:rFonts w:hint="eastAsia"/>
                <w:szCs w:val="24"/>
                <w:lang w:eastAsia="zh-CN"/>
              </w:rPr>
              <w:lastRenderedPageBreak/>
              <w:t>C</w:t>
            </w:r>
            <w:r>
              <w:rPr>
                <w:szCs w:val="24"/>
                <w:lang w:eastAsia="zh-CN"/>
              </w:rPr>
              <w:t>riterion</w:t>
            </w:r>
          </w:p>
        </w:tc>
        <w:tc>
          <w:tcPr>
            <w:tcW w:w="4819" w:type="dxa"/>
            <w:shd w:val="clear" w:color="auto" w:fill="auto"/>
            <w:vAlign w:val="center"/>
          </w:tcPr>
          <w:p w:rsidR="00EA431F" w:rsidRDefault="00EB68B4">
            <w:pPr>
              <w:jc w:val="center"/>
              <w:rPr>
                <w:szCs w:val="24"/>
              </w:rPr>
            </w:pPr>
            <w:r>
              <w:rPr>
                <w:szCs w:val="24"/>
              </w:rPr>
              <w:t>'entropy', 'gini'</w:t>
            </w:r>
          </w:p>
        </w:tc>
      </w:tr>
      <w:tr w:rsidR="00EA431F">
        <w:trPr>
          <w:jc w:val="center"/>
        </w:trPr>
        <w:tc>
          <w:tcPr>
            <w:tcW w:w="4819" w:type="dxa"/>
            <w:shd w:val="clear" w:color="auto" w:fill="auto"/>
            <w:vAlign w:val="center"/>
          </w:tcPr>
          <w:p w:rsidR="00EA431F" w:rsidRDefault="00EB68B4">
            <w:pPr>
              <w:jc w:val="center"/>
              <w:rPr>
                <w:szCs w:val="24"/>
              </w:rPr>
            </w:pPr>
            <w:r>
              <w:rPr>
                <w:szCs w:val="24"/>
              </w:rPr>
              <w:t>The number of trees</w:t>
            </w:r>
          </w:p>
        </w:tc>
        <w:tc>
          <w:tcPr>
            <w:tcW w:w="4819" w:type="dxa"/>
            <w:shd w:val="clear" w:color="auto" w:fill="auto"/>
            <w:vAlign w:val="center"/>
          </w:tcPr>
          <w:p w:rsidR="00EA431F" w:rsidRDefault="00EB68B4">
            <w:pPr>
              <w:jc w:val="center"/>
              <w:rPr>
                <w:szCs w:val="24"/>
              </w:rPr>
            </w:pPr>
            <w:r>
              <w:rPr>
                <w:szCs w:val="24"/>
              </w:rPr>
              <w:t>2, 4, 8, 16, 32, 64, 128, 256, 512</w:t>
            </w:r>
          </w:p>
        </w:tc>
      </w:tr>
    </w:tbl>
    <w:p w:rsidR="00EA431F" w:rsidRDefault="00EA431F">
      <w:pPr>
        <w:jc w:val="center"/>
        <w:rPr>
          <w:szCs w:val="24"/>
        </w:rPr>
      </w:pPr>
    </w:p>
    <w:p w:rsidR="00EA431F" w:rsidRDefault="00EB68B4">
      <w:pPr>
        <w:jc w:val="center"/>
        <w:rPr>
          <w:szCs w:val="24"/>
        </w:rPr>
      </w:pPr>
      <w:r>
        <w:rPr>
          <w:b/>
          <w:szCs w:val="24"/>
        </w:rPr>
        <w:t>Table S11.</w:t>
      </w:r>
      <w:r>
        <w:rPr>
          <w:szCs w:val="24"/>
        </w:rPr>
        <w:t xml:space="preserve"> Hyperparameters space considered for Gradient Boosting Machines</w:t>
      </w:r>
    </w:p>
    <w:tbl>
      <w:tblPr>
        <w:tblW w:w="0" w:type="auto"/>
        <w:jc w:val="center"/>
        <w:tblBorders>
          <w:top w:val="single" w:sz="4" w:space="0" w:color="auto"/>
          <w:bottom w:val="single" w:sz="4" w:space="0" w:color="auto"/>
        </w:tblBorders>
        <w:tblLook w:val="04A0" w:firstRow="1" w:lastRow="0" w:firstColumn="1" w:lastColumn="0" w:noHBand="0" w:noVBand="1"/>
      </w:tblPr>
      <w:tblGrid>
        <w:gridCol w:w="4819"/>
        <w:gridCol w:w="4819"/>
      </w:tblGrid>
      <w:tr w:rsidR="00EA431F">
        <w:trPr>
          <w:jc w:val="center"/>
        </w:trPr>
        <w:tc>
          <w:tcPr>
            <w:tcW w:w="481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Hyperparameter</w:t>
            </w:r>
          </w:p>
        </w:tc>
        <w:tc>
          <w:tcPr>
            <w:tcW w:w="4819" w:type="dxa"/>
            <w:tcBorders>
              <w:top w:val="single" w:sz="4" w:space="0" w:color="auto"/>
              <w:bottom w:val="single" w:sz="4" w:space="0" w:color="auto"/>
            </w:tcBorders>
            <w:shd w:val="clear" w:color="auto" w:fill="auto"/>
            <w:vAlign w:val="center"/>
          </w:tcPr>
          <w:p w:rsidR="00EA431F" w:rsidRDefault="00EB68B4">
            <w:pPr>
              <w:jc w:val="center"/>
              <w:rPr>
                <w:szCs w:val="24"/>
              </w:rPr>
            </w:pPr>
            <w:r>
              <w:rPr>
                <w:szCs w:val="24"/>
              </w:rPr>
              <w:t>Values considered</w:t>
            </w:r>
          </w:p>
        </w:tc>
      </w:tr>
      <w:tr w:rsidR="00EA431F">
        <w:trPr>
          <w:jc w:val="center"/>
        </w:trPr>
        <w:tc>
          <w:tcPr>
            <w:tcW w:w="4819" w:type="dxa"/>
            <w:tcBorders>
              <w:top w:val="single" w:sz="4" w:space="0" w:color="auto"/>
            </w:tcBorders>
            <w:shd w:val="clear" w:color="auto" w:fill="auto"/>
            <w:vAlign w:val="center"/>
          </w:tcPr>
          <w:p w:rsidR="00EA431F" w:rsidRDefault="00EB68B4">
            <w:pPr>
              <w:jc w:val="center"/>
              <w:rPr>
                <w:szCs w:val="24"/>
              </w:rPr>
            </w:pPr>
            <w:r>
              <w:rPr>
                <w:szCs w:val="24"/>
              </w:rPr>
              <w:t>The number of boosting stages</w:t>
            </w:r>
          </w:p>
        </w:tc>
        <w:tc>
          <w:tcPr>
            <w:tcW w:w="4819" w:type="dxa"/>
            <w:tcBorders>
              <w:top w:val="single" w:sz="4" w:space="0" w:color="auto"/>
            </w:tcBorders>
            <w:shd w:val="clear" w:color="auto" w:fill="auto"/>
            <w:vAlign w:val="center"/>
          </w:tcPr>
          <w:p w:rsidR="00EA431F" w:rsidRDefault="00EB68B4">
            <w:pPr>
              <w:jc w:val="center"/>
              <w:rPr>
                <w:szCs w:val="24"/>
              </w:rPr>
            </w:pPr>
            <w:r>
              <w:rPr>
                <w:szCs w:val="24"/>
              </w:rPr>
              <w:t>4, 8, 16, 32, 64, 128, 512, 1024</w:t>
            </w:r>
          </w:p>
        </w:tc>
      </w:tr>
      <w:tr w:rsidR="00EA431F">
        <w:trPr>
          <w:jc w:val="center"/>
        </w:trPr>
        <w:tc>
          <w:tcPr>
            <w:tcW w:w="4819" w:type="dxa"/>
            <w:shd w:val="clear" w:color="auto" w:fill="auto"/>
            <w:vAlign w:val="center"/>
          </w:tcPr>
          <w:p w:rsidR="00EA431F" w:rsidRDefault="00EB68B4">
            <w:pPr>
              <w:jc w:val="center"/>
              <w:rPr>
                <w:szCs w:val="24"/>
              </w:rPr>
            </w:pPr>
            <w:r>
              <w:rPr>
                <w:szCs w:val="24"/>
              </w:rPr>
              <w:t>Learning rates</w:t>
            </w:r>
          </w:p>
        </w:tc>
        <w:tc>
          <w:tcPr>
            <w:tcW w:w="4819" w:type="dxa"/>
            <w:shd w:val="clear" w:color="auto" w:fill="auto"/>
            <w:vAlign w:val="center"/>
          </w:tcPr>
          <w:p w:rsidR="00EA431F" w:rsidRDefault="00EB68B4">
            <w:pPr>
              <w:jc w:val="center"/>
              <w:rPr>
                <w:szCs w:val="24"/>
              </w:rPr>
            </w:pPr>
            <w:r>
              <w:rPr>
                <w:szCs w:val="24"/>
              </w:rPr>
              <w:t>0.0001, 0.001, 0.01, 0.1, 1</w:t>
            </w:r>
          </w:p>
        </w:tc>
      </w:tr>
      <w:tr w:rsidR="00EA431F">
        <w:trPr>
          <w:jc w:val="center"/>
        </w:trPr>
        <w:tc>
          <w:tcPr>
            <w:tcW w:w="4819" w:type="dxa"/>
            <w:shd w:val="clear" w:color="auto" w:fill="auto"/>
            <w:vAlign w:val="center"/>
          </w:tcPr>
          <w:p w:rsidR="00EA431F" w:rsidRDefault="00EB68B4">
            <w:pPr>
              <w:jc w:val="center"/>
              <w:rPr>
                <w:szCs w:val="24"/>
              </w:rPr>
            </w:pPr>
            <w:r>
              <w:rPr>
                <w:szCs w:val="24"/>
              </w:rPr>
              <w:t>The fraction of samples</w:t>
            </w:r>
          </w:p>
        </w:tc>
        <w:tc>
          <w:tcPr>
            <w:tcW w:w="4819" w:type="dxa"/>
            <w:shd w:val="clear" w:color="auto" w:fill="auto"/>
            <w:vAlign w:val="center"/>
          </w:tcPr>
          <w:p w:rsidR="00EA431F" w:rsidRDefault="00EB68B4">
            <w:pPr>
              <w:jc w:val="center"/>
              <w:rPr>
                <w:szCs w:val="24"/>
              </w:rPr>
            </w:pPr>
            <w:r>
              <w:rPr>
                <w:szCs w:val="24"/>
              </w:rPr>
              <w:t>0.3, 0.5, 0.7</w:t>
            </w:r>
          </w:p>
        </w:tc>
      </w:tr>
      <w:tr w:rsidR="00EA431F">
        <w:trPr>
          <w:jc w:val="center"/>
        </w:trPr>
        <w:tc>
          <w:tcPr>
            <w:tcW w:w="4819" w:type="dxa"/>
            <w:shd w:val="clear" w:color="auto" w:fill="auto"/>
            <w:vAlign w:val="center"/>
          </w:tcPr>
          <w:p w:rsidR="00EA431F" w:rsidRDefault="00EB68B4">
            <w:pPr>
              <w:jc w:val="center"/>
              <w:rPr>
                <w:szCs w:val="24"/>
              </w:rPr>
            </w:pPr>
            <w:r>
              <w:rPr>
                <w:szCs w:val="24"/>
              </w:rPr>
              <w:t>Loss function</w:t>
            </w:r>
          </w:p>
        </w:tc>
        <w:tc>
          <w:tcPr>
            <w:tcW w:w="4819" w:type="dxa"/>
            <w:shd w:val="clear" w:color="auto" w:fill="auto"/>
            <w:vAlign w:val="center"/>
          </w:tcPr>
          <w:p w:rsidR="00EA431F" w:rsidRDefault="00EB68B4">
            <w:pPr>
              <w:jc w:val="center"/>
              <w:rPr>
                <w:szCs w:val="24"/>
              </w:rPr>
            </w:pPr>
            <w:r>
              <w:rPr>
                <w:szCs w:val="24"/>
              </w:rPr>
              <w:t>'deviance', 'exponential'</w:t>
            </w:r>
          </w:p>
        </w:tc>
      </w:tr>
    </w:tbl>
    <w:p w:rsidR="00EA431F" w:rsidRDefault="00EA431F">
      <w:pPr>
        <w:rPr>
          <w:b/>
          <w:szCs w:val="24"/>
        </w:rPr>
      </w:pPr>
    </w:p>
    <w:p w:rsidR="00EA431F" w:rsidRDefault="00EB68B4">
      <w:pPr>
        <w:rPr>
          <w:szCs w:val="24"/>
        </w:rPr>
      </w:pPr>
      <w:r>
        <w:rPr>
          <w:b/>
          <w:szCs w:val="24"/>
        </w:rPr>
        <w:t>Table S13.</w:t>
      </w:r>
      <w:r>
        <w:rPr>
          <w:szCs w:val="24"/>
        </w:rPr>
        <w:t xml:space="preserve"> The performance of GraphRepur on real and random interaction graphs over the five test folds</w:t>
      </w:r>
    </w:p>
    <w:tbl>
      <w:tblPr>
        <w:tblW w:w="9920" w:type="dxa"/>
        <w:jc w:val="center"/>
        <w:tblBorders>
          <w:top w:val="single" w:sz="4" w:space="0" w:color="auto"/>
          <w:bottom w:val="single" w:sz="4" w:space="0" w:color="auto"/>
        </w:tblBorders>
        <w:tblLook w:val="04A0" w:firstRow="1" w:lastRow="0" w:firstColumn="1" w:lastColumn="0" w:noHBand="0" w:noVBand="1"/>
      </w:tblPr>
      <w:tblGrid>
        <w:gridCol w:w="1984"/>
        <w:gridCol w:w="1984"/>
        <w:gridCol w:w="1984"/>
        <w:gridCol w:w="1984"/>
        <w:gridCol w:w="1984"/>
      </w:tblGrid>
      <w:tr w:rsidR="00EA431F">
        <w:trPr>
          <w:trHeight w:val="290"/>
          <w:jc w:val="center"/>
        </w:trPr>
        <w:tc>
          <w:tcPr>
            <w:tcW w:w="1984" w:type="dxa"/>
            <w:tcBorders>
              <w:top w:val="single" w:sz="4" w:space="0" w:color="auto"/>
              <w:bottom w:val="single" w:sz="4" w:space="0" w:color="auto"/>
              <w:right w:val="nil"/>
            </w:tcBorders>
            <w:shd w:val="clear" w:color="auto" w:fill="auto"/>
            <w:vAlign w:val="center"/>
          </w:tcPr>
          <w:p w:rsidR="00EA431F" w:rsidRDefault="00EB68B4">
            <w:pPr>
              <w:jc w:val="center"/>
              <w:rPr>
                <w:szCs w:val="24"/>
              </w:rPr>
            </w:pPr>
            <w:r>
              <w:rPr>
                <w:szCs w:val="24"/>
              </w:rPr>
              <w:t>Interaction Type</w:t>
            </w:r>
          </w:p>
        </w:tc>
        <w:tc>
          <w:tcPr>
            <w:tcW w:w="1984" w:type="dxa"/>
            <w:tcBorders>
              <w:top w:val="single" w:sz="4" w:space="0" w:color="auto"/>
              <w:bottom w:val="single" w:sz="4" w:space="0" w:color="auto"/>
            </w:tcBorders>
            <w:vAlign w:val="center"/>
          </w:tcPr>
          <w:p w:rsidR="00EA431F" w:rsidRDefault="00EB68B4">
            <w:pPr>
              <w:jc w:val="center"/>
              <w:rPr>
                <w:szCs w:val="24"/>
              </w:rPr>
            </w:pPr>
            <w:r>
              <w:rPr>
                <w:szCs w:val="24"/>
              </w:rPr>
              <w:t>AUROC</w:t>
            </w:r>
          </w:p>
        </w:tc>
        <w:tc>
          <w:tcPr>
            <w:tcW w:w="1984" w:type="dxa"/>
            <w:tcBorders>
              <w:top w:val="single" w:sz="4" w:space="0" w:color="auto"/>
              <w:bottom w:val="single" w:sz="4" w:space="0" w:color="auto"/>
              <w:right w:val="nil"/>
            </w:tcBorders>
            <w:vAlign w:val="center"/>
          </w:tcPr>
          <w:p w:rsidR="00EA431F" w:rsidRDefault="00EB68B4">
            <w:pPr>
              <w:jc w:val="center"/>
              <w:rPr>
                <w:szCs w:val="24"/>
              </w:rPr>
            </w:pPr>
            <w:r>
              <w:rPr>
                <w:szCs w:val="24"/>
              </w:rPr>
              <w:t>AUPR</w:t>
            </w:r>
          </w:p>
        </w:tc>
        <w:tc>
          <w:tcPr>
            <w:tcW w:w="1984" w:type="dxa"/>
            <w:tcBorders>
              <w:top w:val="single" w:sz="4" w:space="0" w:color="auto"/>
              <w:left w:val="nil"/>
              <w:bottom w:val="single" w:sz="4" w:space="0" w:color="auto"/>
              <w:right w:val="nil"/>
            </w:tcBorders>
            <w:vAlign w:val="center"/>
          </w:tcPr>
          <w:p w:rsidR="00EA431F" w:rsidRDefault="00EB68B4">
            <w:pPr>
              <w:jc w:val="center"/>
              <w:rPr>
                <w:szCs w:val="24"/>
              </w:rPr>
            </w:pPr>
            <w:r>
              <w:rPr>
                <w:szCs w:val="24"/>
              </w:rPr>
              <w:t>AUROC (random)</w:t>
            </w:r>
          </w:p>
        </w:tc>
        <w:tc>
          <w:tcPr>
            <w:tcW w:w="1984" w:type="dxa"/>
            <w:tcBorders>
              <w:top w:val="single" w:sz="4" w:space="0" w:color="auto"/>
              <w:left w:val="nil"/>
              <w:bottom w:val="single" w:sz="4" w:space="0" w:color="auto"/>
              <w:right w:val="nil"/>
            </w:tcBorders>
            <w:vAlign w:val="center"/>
          </w:tcPr>
          <w:p w:rsidR="00EA431F" w:rsidRDefault="00EB68B4">
            <w:pPr>
              <w:jc w:val="center"/>
              <w:rPr>
                <w:szCs w:val="24"/>
              </w:rPr>
            </w:pPr>
            <w:r>
              <w:rPr>
                <w:szCs w:val="24"/>
              </w:rPr>
              <w:t>AUPR (random)</w:t>
            </w:r>
          </w:p>
        </w:tc>
      </w:tr>
      <w:tr w:rsidR="00EA431F">
        <w:trPr>
          <w:trHeight w:val="290"/>
          <w:jc w:val="center"/>
        </w:trPr>
        <w:tc>
          <w:tcPr>
            <w:tcW w:w="1984" w:type="dxa"/>
            <w:tcBorders>
              <w:right w:val="nil"/>
            </w:tcBorders>
            <w:shd w:val="clear" w:color="auto" w:fill="auto"/>
            <w:vAlign w:val="center"/>
          </w:tcPr>
          <w:p w:rsidR="00EA431F" w:rsidRDefault="00EB68B4">
            <w:pPr>
              <w:jc w:val="center"/>
              <w:rPr>
                <w:szCs w:val="24"/>
              </w:rPr>
            </w:pPr>
            <w:r>
              <w:rPr>
                <w:szCs w:val="24"/>
              </w:rPr>
              <w:t>Similarity</w:t>
            </w:r>
          </w:p>
        </w:tc>
        <w:tc>
          <w:tcPr>
            <w:tcW w:w="1984" w:type="dxa"/>
            <w:vAlign w:val="center"/>
          </w:tcPr>
          <w:p w:rsidR="00EA431F" w:rsidRDefault="00EB68B4">
            <w:pPr>
              <w:jc w:val="center"/>
              <w:rPr>
                <w:szCs w:val="24"/>
              </w:rPr>
            </w:pPr>
            <w:r>
              <w:rPr>
                <w:szCs w:val="24"/>
              </w:rPr>
              <w:t>0.7616±0.135</w:t>
            </w:r>
          </w:p>
        </w:tc>
        <w:tc>
          <w:tcPr>
            <w:tcW w:w="1984" w:type="dxa"/>
            <w:tcBorders>
              <w:right w:val="nil"/>
            </w:tcBorders>
            <w:vAlign w:val="center"/>
          </w:tcPr>
          <w:p w:rsidR="00EA431F" w:rsidRDefault="00EB68B4">
            <w:pPr>
              <w:jc w:val="center"/>
              <w:rPr>
                <w:szCs w:val="24"/>
              </w:rPr>
            </w:pPr>
            <w:r>
              <w:rPr>
                <w:szCs w:val="24"/>
              </w:rPr>
              <w:t>0.5712±0.078</w:t>
            </w:r>
          </w:p>
        </w:tc>
        <w:tc>
          <w:tcPr>
            <w:tcW w:w="1984" w:type="dxa"/>
            <w:tcBorders>
              <w:left w:val="nil"/>
              <w:right w:val="nil"/>
            </w:tcBorders>
            <w:vAlign w:val="center"/>
          </w:tcPr>
          <w:p w:rsidR="00EA431F" w:rsidRDefault="00EB68B4">
            <w:pPr>
              <w:jc w:val="center"/>
              <w:rPr>
                <w:kern w:val="2"/>
                <w:szCs w:val="24"/>
              </w:rPr>
            </w:pPr>
            <w:r>
              <w:rPr>
                <w:szCs w:val="24"/>
              </w:rPr>
              <w:t>0.6098±0.134</w:t>
            </w:r>
          </w:p>
        </w:tc>
        <w:tc>
          <w:tcPr>
            <w:tcW w:w="1984" w:type="dxa"/>
            <w:tcBorders>
              <w:left w:val="nil"/>
              <w:right w:val="nil"/>
            </w:tcBorders>
            <w:vAlign w:val="center"/>
          </w:tcPr>
          <w:p w:rsidR="00EA431F" w:rsidRDefault="00EB68B4">
            <w:pPr>
              <w:jc w:val="center"/>
              <w:rPr>
                <w:kern w:val="2"/>
                <w:szCs w:val="24"/>
              </w:rPr>
            </w:pPr>
            <w:r>
              <w:rPr>
                <w:szCs w:val="24"/>
              </w:rPr>
              <w:t>0.5375±0.048</w:t>
            </w:r>
          </w:p>
        </w:tc>
      </w:tr>
      <w:tr w:rsidR="00EA431F">
        <w:trPr>
          <w:trHeight w:val="290"/>
          <w:jc w:val="center"/>
        </w:trPr>
        <w:tc>
          <w:tcPr>
            <w:tcW w:w="1984" w:type="dxa"/>
            <w:tcBorders>
              <w:right w:val="nil"/>
            </w:tcBorders>
            <w:shd w:val="clear" w:color="auto" w:fill="auto"/>
            <w:vAlign w:val="center"/>
          </w:tcPr>
          <w:p w:rsidR="00EA431F" w:rsidRDefault="00EB68B4">
            <w:pPr>
              <w:jc w:val="center"/>
              <w:rPr>
                <w:szCs w:val="24"/>
              </w:rPr>
            </w:pPr>
            <w:r>
              <w:rPr>
                <w:szCs w:val="24"/>
              </w:rPr>
              <w:t>Experimental</w:t>
            </w:r>
          </w:p>
        </w:tc>
        <w:tc>
          <w:tcPr>
            <w:tcW w:w="1984" w:type="dxa"/>
            <w:vAlign w:val="center"/>
          </w:tcPr>
          <w:p w:rsidR="00EA431F" w:rsidRDefault="00EB68B4">
            <w:pPr>
              <w:jc w:val="center"/>
              <w:rPr>
                <w:szCs w:val="24"/>
              </w:rPr>
            </w:pPr>
            <w:r>
              <w:rPr>
                <w:szCs w:val="24"/>
              </w:rPr>
              <w:t>0.6107±0.231</w:t>
            </w:r>
          </w:p>
        </w:tc>
        <w:tc>
          <w:tcPr>
            <w:tcW w:w="1984" w:type="dxa"/>
            <w:tcBorders>
              <w:right w:val="nil"/>
            </w:tcBorders>
            <w:vAlign w:val="center"/>
          </w:tcPr>
          <w:p w:rsidR="00EA431F" w:rsidRDefault="00EB68B4">
            <w:pPr>
              <w:jc w:val="center"/>
              <w:rPr>
                <w:szCs w:val="24"/>
              </w:rPr>
            </w:pPr>
            <w:r>
              <w:rPr>
                <w:szCs w:val="24"/>
              </w:rPr>
              <w:t>0.5465±0.051</w:t>
            </w:r>
          </w:p>
        </w:tc>
        <w:tc>
          <w:tcPr>
            <w:tcW w:w="1984" w:type="dxa"/>
            <w:tcBorders>
              <w:left w:val="nil"/>
              <w:right w:val="nil"/>
            </w:tcBorders>
            <w:vAlign w:val="center"/>
          </w:tcPr>
          <w:p w:rsidR="00EA431F" w:rsidRDefault="00EB68B4">
            <w:pPr>
              <w:jc w:val="center"/>
              <w:rPr>
                <w:kern w:val="2"/>
                <w:szCs w:val="24"/>
              </w:rPr>
            </w:pPr>
            <w:r>
              <w:rPr>
                <w:szCs w:val="24"/>
              </w:rPr>
              <w:t>0.6101±0.047</w:t>
            </w:r>
          </w:p>
        </w:tc>
        <w:tc>
          <w:tcPr>
            <w:tcW w:w="1984" w:type="dxa"/>
            <w:tcBorders>
              <w:left w:val="nil"/>
              <w:right w:val="nil"/>
            </w:tcBorders>
            <w:vAlign w:val="center"/>
          </w:tcPr>
          <w:p w:rsidR="00EA431F" w:rsidRDefault="00EB68B4">
            <w:pPr>
              <w:jc w:val="center"/>
              <w:rPr>
                <w:kern w:val="2"/>
                <w:szCs w:val="24"/>
              </w:rPr>
            </w:pPr>
            <w:r>
              <w:rPr>
                <w:szCs w:val="24"/>
              </w:rPr>
              <w:t>0.5361±0.041</w:t>
            </w:r>
          </w:p>
        </w:tc>
      </w:tr>
      <w:tr w:rsidR="00EA431F">
        <w:trPr>
          <w:trHeight w:val="290"/>
          <w:jc w:val="center"/>
        </w:trPr>
        <w:tc>
          <w:tcPr>
            <w:tcW w:w="1984" w:type="dxa"/>
            <w:tcBorders>
              <w:right w:val="nil"/>
            </w:tcBorders>
            <w:shd w:val="clear" w:color="auto" w:fill="auto"/>
            <w:vAlign w:val="center"/>
          </w:tcPr>
          <w:p w:rsidR="00EA431F" w:rsidRDefault="00EB68B4">
            <w:pPr>
              <w:jc w:val="center"/>
              <w:rPr>
                <w:szCs w:val="24"/>
              </w:rPr>
            </w:pPr>
            <w:r>
              <w:rPr>
                <w:szCs w:val="24"/>
              </w:rPr>
              <w:t>Database</w:t>
            </w:r>
          </w:p>
        </w:tc>
        <w:tc>
          <w:tcPr>
            <w:tcW w:w="1984" w:type="dxa"/>
            <w:vAlign w:val="center"/>
          </w:tcPr>
          <w:p w:rsidR="00EA431F" w:rsidRDefault="00EB68B4">
            <w:pPr>
              <w:jc w:val="center"/>
              <w:rPr>
                <w:szCs w:val="24"/>
              </w:rPr>
            </w:pPr>
            <w:r>
              <w:rPr>
                <w:szCs w:val="24"/>
              </w:rPr>
              <w:t>0.6412±0.178</w:t>
            </w:r>
          </w:p>
        </w:tc>
        <w:tc>
          <w:tcPr>
            <w:tcW w:w="1984" w:type="dxa"/>
            <w:tcBorders>
              <w:right w:val="nil"/>
            </w:tcBorders>
            <w:vAlign w:val="center"/>
          </w:tcPr>
          <w:p w:rsidR="00EA431F" w:rsidRDefault="00EB68B4">
            <w:pPr>
              <w:jc w:val="center"/>
              <w:rPr>
                <w:szCs w:val="24"/>
              </w:rPr>
            </w:pPr>
            <w:r>
              <w:rPr>
                <w:szCs w:val="24"/>
              </w:rPr>
              <w:t>0.5318±0.032</w:t>
            </w:r>
          </w:p>
        </w:tc>
        <w:tc>
          <w:tcPr>
            <w:tcW w:w="1984" w:type="dxa"/>
            <w:tcBorders>
              <w:left w:val="nil"/>
              <w:right w:val="nil"/>
            </w:tcBorders>
            <w:vAlign w:val="center"/>
          </w:tcPr>
          <w:p w:rsidR="00EA431F" w:rsidRDefault="00EB68B4">
            <w:pPr>
              <w:jc w:val="center"/>
              <w:rPr>
                <w:kern w:val="2"/>
                <w:szCs w:val="24"/>
              </w:rPr>
            </w:pPr>
            <w:r>
              <w:rPr>
                <w:szCs w:val="24"/>
              </w:rPr>
              <w:t>0.5961±0.074</w:t>
            </w:r>
          </w:p>
        </w:tc>
        <w:tc>
          <w:tcPr>
            <w:tcW w:w="1984" w:type="dxa"/>
            <w:tcBorders>
              <w:left w:val="nil"/>
              <w:right w:val="nil"/>
            </w:tcBorders>
            <w:vAlign w:val="center"/>
          </w:tcPr>
          <w:p w:rsidR="00EA431F" w:rsidRDefault="00EB68B4">
            <w:pPr>
              <w:jc w:val="center"/>
              <w:rPr>
                <w:kern w:val="2"/>
                <w:szCs w:val="24"/>
              </w:rPr>
            </w:pPr>
            <w:r>
              <w:rPr>
                <w:szCs w:val="24"/>
              </w:rPr>
              <w:t>0.5368±0.038</w:t>
            </w:r>
          </w:p>
        </w:tc>
      </w:tr>
      <w:tr w:rsidR="00EA431F">
        <w:trPr>
          <w:trHeight w:val="290"/>
          <w:jc w:val="center"/>
        </w:trPr>
        <w:tc>
          <w:tcPr>
            <w:tcW w:w="1984" w:type="dxa"/>
            <w:tcBorders>
              <w:right w:val="nil"/>
            </w:tcBorders>
            <w:shd w:val="clear" w:color="auto" w:fill="auto"/>
            <w:vAlign w:val="center"/>
          </w:tcPr>
          <w:p w:rsidR="00EA431F" w:rsidRDefault="00EB68B4">
            <w:pPr>
              <w:jc w:val="center"/>
              <w:rPr>
                <w:szCs w:val="24"/>
              </w:rPr>
            </w:pPr>
            <w:r>
              <w:rPr>
                <w:szCs w:val="24"/>
              </w:rPr>
              <w:t>Text Mining</w:t>
            </w:r>
          </w:p>
        </w:tc>
        <w:tc>
          <w:tcPr>
            <w:tcW w:w="1984" w:type="dxa"/>
            <w:vAlign w:val="center"/>
          </w:tcPr>
          <w:p w:rsidR="00EA431F" w:rsidRDefault="00EB68B4">
            <w:pPr>
              <w:jc w:val="center"/>
              <w:rPr>
                <w:szCs w:val="24"/>
              </w:rPr>
            </w:pPr>
            <w:r>
              <w:rPr>
                <w:szCs w:val="24"/>
              </w:rPr>
              <w:t>0.7861±0.091</w:t>
            </w:r>
          </w:p>
        </w:tc>
        <w:tc>
          <w:tcPr>
            <w:tcW w:w="1984" w:type="dxa"/>
            <w:tcBorders>
              <w:right w:val="nil"/>
            </w:tcBorders>
            <w:vAlign w:val="center"/>
          </w:tcPr>
          <w:p w:rsidR="00EA431F" w:rsidRDefault="00EB68B4">
            <w:pPr>
              <w:jc w:val="center"/>
              <w:rPr>
                <w:szCs w:val="24"/>
              </w:rPr>
            </w:pPr>
            <w:r>
              <w:rPr>
                <w:b/>
                <w:bCs/>
                <w:szCs w:val="24"/>
              </w:rPr>
              <w:t>0.5943±0.039</w:t>
            </w:r>
          </w:p>
        </w:tc>
        <w:tc>
          <w:tcPr>
            <w:tcW w:w="1984" w:type="dxa"/>
            <w:tcBorders>
              <w:left w:val="nil"/>
              <w:right w:val="nil"/>
            </w:tcBorders>
            <w:vAlign w:val="center"/>
          </w:tcPr>
          <w:p w:rsidR="00EA431F" w:rsidRDefault="00EB68B4">
            <w:pPr>
              <w:jc w:val="center"/>
              <w:rPr>
                <w:kern w:val="2"/>
                <w:szCs w:val="24"/>
              </w:rPr>
            </w:pPr>
            <w:r>
              <w:rPr>
                <w:szCs w:val="24"/>
              </w:rPr>
              <w:t>0.6068±0.105</w:t>
            </w:r>
          </w:p>
        </w:tc>
        <w:tc>
          <w:tcPr>
            <w:tcW w:w="1984" w:type="dxa"/>
            <w:tcBorders>
              <w:left w:val="nil"/>
              <w:right w:val="nil"/>
            </w:tcBorders>
            <w:vAlign w:val="center"/>
          </w:tcPr>
          <w:p w:rsidR="00EA431F" w:rsidRDefault="00EB68B4">
            <w:pPr>
              <w:jc w:val="center"/>
              <w:rPr>
                <w:b/>
                <w:kern w:val="2"/>
                <w:szCs w:val="24"/>
              </w:rPr>
            </w:pPr>
            <w:r>
              <w:rPr>
                <w:b/>
                <w:bCs/>
                <w:szCs w:val="24"/>
              </w:rPr>
              <w:t>0.5371±0.047</w:t>
            </w:r>
          </w:p>
        </w:tc>
      </w:tr>
      <w:tr w:rsidR="00EA431F">
        <w:trPr>
          <w:trHeight w:val="290"/>
          <w:jc w:val="center"/>
        </w:trPr>
        <w:tc>
          <w:tcPr>
            <w:tcW w:w="1984" w:type="dxa"/>
            <w:tcBorders>
              <w:bottom w:val="single" w:sz="4" w:space="0" w:color="auto"/>
              <w:right w:val="nil"/>
            </w:tcBorders>
            <w:shd w:val="clear" w:color="auto" w:fill="auto"/>
            <w:vAlign w:val="center"/>
          </w:tcPr>
          <w:p w:rsidR="00EA431F" w:rsidRDefault="00EB68B4">
            <w:pPr>
              <w:jc w:val="center"/>
              <w:rPr>
                <w:szCs w:val="24"/>
              </w:rPr>
            </w:pPr>
            <w:r>
              <w:rPr>
                <w:szCs w:val="24"/>
              </w:rPr>
              <w:t>Combined Score</w:t>
            </w:r>
          </w:p>
        </w:tc>
        <w:tc>
          <w:tcPr>
            <w:tcW w:w="1984" w:type="dxa"/>
            <w:tcBorders>
              <w:bottom w:val="single" w:sz="4" w:space="0" w:color="auto"/>
            </w:tcBorders>
            <w:vAlign w:val="center"/>
          </w:tcPr>
          <w:p w:rsidR="00EA431F" w:rsidRDefault="00EB68B4">
            <w:pPr>
              <w:jc w:val="center"/>
              <w:rPr>
                <w:b/>
                <w:bCs/>
                <w:szCs w:val="24"/>
              </w:rPr>
            </w:pPr>
            <w:r>
              <w:rPr>
                <w:b/>
                <w:bCs/>
                <w:szCs w:val="24"/>
              </w:rPr>
              <w:t>0.8131±0.051</w:t>
            </w:r>
          </w:p>
        </w:tc>
        <w:tc>
          <w:tcPr>
            <w:tcW w:w="1984" w:type="dxa"/>
            <w:tcBorders>
              <w:bottom w:val="single" w:sz="4" w:space="0" w:color="auto"/>
              <w:right w:val="nil"/>
            </w:tcBorders>
            <w:vAlign w:val="center"/>
          </w:tcPr>
          <w:p w:rsidR="00EA431F" w:rsidRDefault="00EB68B4">
            <w:pPr>
              <w:jc w:val="center"/>
              <w:rPr>
                <w:b/>
                <w:bCs/>
                <w:szCs w:val="24"/>
              </w:rPr>
            </w:pPr>
            <w:r>
              <w:rPr>
                <w:szCs w:val="24"/>
              </w:rPr>
              <w:t>0.5857±0.076</w:t>
            </w:r>
          </w:p>
        </w:tc>
        <w:tc>
          <w:tcPr>
            <w:tcW w:w="1984" w:type="dxa"/>
            <w:tcBorders>
              <w:left w:val="nil"/>
              <w:bottom w:val="single" w:sz="4" w:space="0" w:color="auto"/>
              <w:right w:val="nil"/>
            </w:tcBorders>
            <w:vAlign w:val="center"/>
          </w:tcPr>
          <w:p w:rsidR="00EA431F" w:rsidRDefault="00EB68B4">
            <w:pPr>
              <w:jc w:val="center"/>
              <w:rPr>
                <w:kern w:val="2"/>
                <w:szCs w:val="24"/>
              </w:rPr>
            </w:pPr>
            <w:r>
              <w:rPr>
                <w:b/>
                <w:bCs/>
                <w:szCs w:val="24"/>
              </w:rPr>
              <w:t>0.6601±0.078</w:t>
            </w:r>
          </w:p>
        </w:tc>
        <w:tc>
          <w:tcPr>
            <w:tcW w:w="1984" w:type="dxa"/>
            <w:tcBorders>
              <w:left w:val="nil"/>
              <w:bottom w:val="single" w:sz="4" w:space="0" w:color="auto"/>
              <w:right w:val="nil"/>
            </w:tcBorders>
            <w:vAlign w:val="center"/>
          </w:tcPr>
          <w:p w:rsidR="00EA431F" w:rsidRDefault="00EB68B4">
            <w:pPr>
              <w:jc w:val="center"/>
              <w:rPr>
                <w:kern w:val="2"/>
                <w:szCs w:val="24"/>
              </w:rPr>
            </w:pPr>
            <w:r>
              <w:rPr>
                <w:szCs w:val="24"/>
              </w:rPr>
              <w:t>0.5301±0.021</w:t>
            </w:r>
          </w:p>
        </w:tc>
      </w:tr>
    </w:tbl>
    <w:p w:rsidR="00EA431F" w:rsidRDefault="00EA431F">
      <w:pPr>
        <w:rPr>
          <w:szCs w:val="24"/>
        </w:rPr>
      </w:pPr>
    </w:p>
    <w:p w:rsidR="00EA431F" w:rsidRDefault="00EB68B4">
      <w:pPr>
        <w:jc w:val="center"/>
        <w:rPr>
          <w:szCs w:val="24"/>
        </w:rPr>
      </w:pPr>
      <w:r>
        <w:rPr>
          <w:b/>
          <w:szCs w:val="24"/>
        </w:rPr>
        <w:t xml:space="preserve">Table S14. </w:t>
      </w:r>
      <w:r>
        <w:rPr>
          <w:szCs w:val="24"/>
        </w:rPr>
        <w:t>The characteristics of different type interaction graphs</w:t>
      </w:r>
    </w:p>
    <w:tbl>
      <w:tblPr>
        <w:tblW w:w="6171" w:type="dxa"/>
        <w:jc w:val="center"/>
        <w:tblBorders>
          <w:top w:val="single" w:sz="4" w:space="0" w:color="auto"/>
          <w:bottom w:val="single" w:sz="4" w:space="0" w:color="auto"/>
        </w:tblBorders>
        <w:tblLook w:val="04A0" w:firstRow="1" w:lastRow="0" w:firstColumn="1" w:lastColumn="0" w:noHBand="0" w:noVBand="1"/>
      </w:tblPr>
      <w:tblGrid>
        <w:gridCol w:w="2057"/>
        <w:gridCol w:w="2057"/>
        <w:gridCol w:w="2057"/>
      </w:tblGrid>
      <w:tr w:rsidR="00EA431F">
        <w:trPr>
          <w:trHeight w:val="290"/>
          <w:jc w:val="center"/>
        </w:trPr>
        <w:tc>
          <w:tcPr>
            <w:tcW w:w="2057" w:type="dxa"/>
            <w:tcBorders>
              <w:top w:val="single" w:sz="4" w:space="0" w:color="auto"/>
              <w:bottom w:val="single" w:sz="4" w:space="0" w:color="auto"/>
              <w:right w:val="nil"/>
            </w:tcBorders>
            <w:shd w:val="clear" w:color="auto" w:fill="auto"/>
            <w:vAlign w:val="center"/>
          </w:tcPr>
          <w:p w:rsidR="00EA431F" w:rsidRDefault="00EB68B4">
            <w:pPr>
              <w:jc w:val="center"/>
              <w:rPr>
                <w:szCs w:val="24"/>
              </w:rPr>
            </w:pPr>
            <w:r>
              <w:rPr>
                <w:szCs w:val="24"/>
              </w:rPr>
              <w:lastRenderedPageBreak/>
              <w:t>Interaction Type</w:t>
            </w:r>
          </w:p>
        </w:tc>
        <w:tc>
          <w:tcPr>
            <w:tcW w:w="2057" w:type="dxa"/>
            <w:tcBorders>
              <w:top w:val="single" w:sz="4" w:space="0" w:color="auto"/>
              <w:left w:val="nil"/>
              <w:bottom w:val="single" w:sz="4" w:space="0" w:color="auto"/>
              <w:right w:val="nil"/>
            </w:tcBorders>
            <w:shd w:val="clear" w:color="auto" w:fill="auto"/>
            <w:vAlign w:val="center"/>
          </w:tcPr>
          <w:p w:rsidR="00EA431F" w:rsidRDefault="00EB68B4">
            <w:pPr>
              <w:jc w:val="center"/>
              <w:rPr>
                <w:kern w:val="2"/>
                <w:szCs w:val="24"/>
              </w:rPr>
            </w:pPr>
            <w:r>
              <w:rPr>
                <w:szCs w:val="24"/>
              </w:rPr>
              <w:t>Average Node Degree</w:t>
            </w:r>
          </w:p>
        </w:tc>
        <w:tc>
          <w:tcPr>
            <w:tcW w:w="2057" w:type="dxa"/>
            <w:tcBorders>
              <w:top w:val="single" w:sz="4" w:space="0" w:color="auto"/>
              <w:left w:val="nil"/>
              <w:bottom w:val="single" w:sz="4" w:space="0" w:color="auto"/>
              <w:right w:val="nil"/>
            </w:tcBorders>
            <w:shd w:val="clear" w:color="auto" w:fill="auto"/>
            <w:vAlign w:val="center"/>
          </w:tcPr>
          <w:p w:rsidR="00EA431F" w:rsidRDefault="00EB68B4">
            <w:pPr>
              <w:jc w:val="center"/>
              <w:rPr>
                <w:kern w:val="2"/>
                <w:szCs w:val="24"/>
              </w:rPr>
            </w:pPr>
            <w:r>
              <w:rPr>
                <w:szCs w:val="24"/>
              </w:rPr>
              <w:t>The Number of Isolated Node</w:t>
            </w:r>
          </w:p>
        </w:tc>
      </w:tr>
      <w:tr w:rsidR="00EA431F">
        <w:trPr>
          <w:trHeight w:val="290"/>
          <w:jc w:val="center"/>
        </w:trPr>
        <w:tc>
          <w:tcPr>
            <w:tcW w:w="2057" w:type="dxa"/>
            <w:tcBorders>
              <w:right w:val="nil"/>
            </w:tcBorders>
            <w:shd w:val="clear" w:color="auto" w:fill="auto"/>
            <w:vAlign w:val="center"/>
          </w:tcPr>
          <w:p w:rsidR="00EA431F" w:rsidRDefault="00EB68B4">
            <w:pPr>
              <w:jc w:val="center"/>
              <w:rPr>
                <w:szCs w:val="24"/>
              </w:rPr>
            </w:pPr>
            <w:r>
              <w:rPr>
                <w:szCs w:val="24"/>
              </w:rPr>
              <w:t>Similarity</w:t>
            </w:r>
          </w:p>
        </w:tc>
        <w:tc>
          <w:tcPr>
            <w:tcW w:w="2057" w:type="dxa"/>
            <w:tcBorders>
              <w:left w:val="nil"/>
              <w:right w:val="nil"/>
            </w:tcBorders>
            <w:shd w:val="clear" w:color="auto" w:fill="auto"/>
            <w:vAlign w:val="center"/>
          </w:tcPr>
          <w:p w:rsidR="00EA431F" w:rsidRDefault="00EB68B4">
            <w:pPr>
              <w:jc w:val="center"/>
              <w:rPr>
                <w:kern w:val="2"/>
                <w:szCs w:val="24"/>
              </w:rPr>
            </w:pPr>
            <w:r>
              <w:rPr>
                <w:kern w:val="2"/>
                <w:szCs w:val="24"/>
              </w:rPr>
              <w:t>0.0009</w:t>
            </w:r>
          </w:p>
        </w:tc>
        <w:tc>
          <w:tcPr>
            <w:tcW w:w="2057" w:type="dxa"/>
            <w:tcBorders>
              <w:left w:val="nil"/>
              <w:right w:val="nil"/>
            </w:tcBorders>
            <w:shd w:val="clear" w:color="auto" w:fill="auto"/>
            <w:vAlign w:val="center"/>
          </w:tcPr>
          <w:p w:rsidR="00EA431F" w:rsidRDefault="00EB68B4">
            <w:pPr>
              <w:jc w:val="center"/>
              <w:rPr>
                <w:kern w:val="2"/>
                <w:szCs w:val="24"/>
              </w:rPr>
            </w:pPr>
            <w:r>
              <w:rPr>
                <w:kern w:val="2"/>
                <w:szCs w:val="24"/>
              </w:rPr>
              <w:t>592</w:t>
            </w:r>
          </w:p>
        </w:tc>
      </w:tr>
      <w:tr w:rsidR="00EA431F">
        <w:trPr>
          <w:trHeight w:val="290"/>
          <w:jc w:val="center"/>
        </w:trPr>
        <w:tc>
          <w:tcPr>
            <w:tcW w:w="2057" w:type="dxa"/>
            <w:tcBorders>
              <w:right w:val="nil"/>
            </w:tcBorders>
            <w:shd w:val="clear" w:color="auto" w:fill="auto"/>
            <w:vAlign w:val="center"/>
          </w:tcPr>
          <w:p w:rsidR="00EA431F" w:rsidRDefault="00EB68B4">
            <w:pPr>
              <w:jc w:val="center"/>
              <w:rPr>
                <w:szCs w:val="24"/>
              </w:rPr>
            </w:pPr>
            <w:r>
              <w:rPr>
                <w:szCs w:val="24"/>
              </w:rPr>
              <w:t>Experimental</w:t>
            </w:r>
          </w:p>
        </w:tc>
        <w:tc>
          <w:tcPr>
            <w:tcW w:w="2057" w:type="dxa"/>
            <w:tcBorders>
              <w:left w:val="nil"/>
              <w:right w:val="nil"/>
            </w:tcBorders>
            <w:shd w:val="clear" w:color="auto" w:fill="auto"/>
            <w:vAlign w:val="center"/>
          </w:tcPr>
          <w:p w:rsidR="00EA431F" w:rsidRDefault="00EB68B4">
            <w:pPr>
              <w:jc w:val="center"/>
              <w:rPr>
                <w:kern w:val="2"/>
                <w:szCs w:val="24"/>
              </w:rPr>
            </w:pPr>
            <w:r>
              <w:rPr>
                <w:kern w:val="2"/>
                <w:szCs w:val="24"/>
              </w:rPr>
              <w:t>0.0104</w:t>
            </w:r>
          </w:p>
        </w:tc>
        <w:tc>
          <w:tcPr>
            <w:tcW w:w="2057" w:type="dxa"/>
            <w:tcBorders>
              <w:left w:val="nil"/>
              <w:right w:val="nil"/>
            </w:tcBorders>
            <w:shd w:val="clear" w:color="auto" w:fill="auto"/>
            <w:vAlign w:val="center"/>
          </w:tcPr>
          <w:p w:rsidR="00EA431F" w:rsidRDefault="00EB68B4">
            <w:pPr>
              <w:jc w:val="center"/>
              <w:rPr>
                <w:kern w:val="2"/>
                <w:szCs w:val="24"/>
              </w:rPr>
            </w:pPr>
            <w:r>
              <w:rPr>
                <w:kern w:val="2"/>
                <w:szCs w:val="24"/>
              </w:rPr>
              <w:t>334</w:t>
            </w:r>
          </w:p>
        </w:tc>
      </w:tr>
      <w:tr w:rsidR="00EA431F">
        <w:trPr>
          <w:trHeight w:val="290"/>
          <w:jc w:val="center"/>
        </w:trPr>
        <w:tc>
          <w:tcPr>
            <w:tcW w:w="2057" w:type="dxa"/>
            <w:tcBorders>
              <w:right w:val="nil"/>
            </w:tcBorders>
            <w:shd w:val="clear" w:color="auto" w:fill="auto"/>
            <w:vAlign w:val="center"/>
          </w:tcPr>
          <w:p w:rsidR="00EA431F" w:rsidRDefault="00EB68B4">
            <w:pPr>
              <w:jc w:val="center"/>
              <w:rPr>
                <w:szCs w:val="24"/>
              </w:rPr>
            </w:pPr>
            <w:r>
              <w:rPr>
                <w:szCs w:val="24"/>
              </w:rPr>
              <w:t>Database</w:t>
            </w:r>
          </w:p>
        </w:tc>
        <w:tc>
          <w:tcPr>
            <w:tcW w:w="2057" w:type="dxa"/>
            <w:tcBorders>
              <w:left w:val="nil"/>
              <w:right w:val="nil"/>
            </w:tcBorders>
            <w:shd w:val="clear" w:color="auto" w:fill="auto"/>
            <w:vAlign w:val="center"/>
          </w:tcPr>
          <w:p w:rsidR="00EA431F" w:rsidRDefault="00EB68B4">
            <w:pPr>
              <w:jc w:val="center"/>
              <w:rPr>
                <w:kern w:val="2"/>
                <w:szCs w:val="24"/>
              </w:rPr>
            </w:pPr>
            <w:r>
              <w:rPr>
                <w:kern w:val="2"/>
                <w:szCs w:val="24"/>
              </w:rPr>
              <w:t>0.0001</w:t>
            </w:r>
          </w:p>
        </w:tc>
        <w:tc>
          <w:tcPr>
            <w:tcW w:w="2057" w:type="dxa"/>
            <w:tcBorders>
              <w:left w:val="nil"/>
              <w:right w:val="nil"/>
            </w:tcBorders>
            <w:shd w:val="clear" w:color="auto" w:fill="auto"/>
            <w:vAlign w:val="center"/>
          </w:tcPr>
          <w:p w:rsidR="00EA431F" w:rsidRDefault="00EB68B4">
            <w:pPr>
              <w:jc w:val="center"/>
              <w:rPr>
                <w:kern w:val="2"/>
                <w:szCs w:val="24"/>
              </w:rPr>
            </w:pPr>
            <w:r>
              <w:rPr>
                <w:kern w:val="2"/>
                <w:szCs w:val="24"/>
              </w:rPr>
              <w:t>804</w:t>
            </w:r>
          </w:p>
        </w:tc>
      </w:tr>
      <w:tr w:rsidR="00EA431F">
        <w:trPr>
          <w:trHeight w:val="290"/>
          <w:jc w:val="center"/>
        </w:trPr>
        <w:tc>
          <w:tcPr>
            <w:tcW w:w="2057" w:type="dxa"/>
            <w:tcBorders>
              <w:right w:val="nil"/>
            </w:tcBorders>
            <w:shd w:val="clear" w:color="auto" w:fill="auto"/>
            <w:vAlign w:val="center"/>
          </w:tcPr>
          <w:p w:rsidR="00EA431F" w:rsidRDefault="00EB68B4">
            <w:pPr>
              <w:jc w:val="center"/>
              <w:rPr>
                <w:szCs w:val="24"/>
              </w:rPr>
            </w:pPr>
            <w:r>
              <w:rPr>
                <w:szCs w:val="24"/>
              </w:rPr>
              <w:t>Text Mining</w:t>
            </w:r>
          </w:p>
        </w:tc>
        <w:tc>
          <w:tcPr>
            <w:tcW w:w="2057" w:type="dxa"/>
            <w:tcBorders>
              <w:left w:val="nil"/>
              <w:right w:val="nil"/>
            </w:tcBorders>
            <w:shd w:val="clear" w:color="auto" w:fill="auto"/>
            <w:vAlign w:val="center"/>
          </w:tcPr>
          <w:p w:rsidR="00EA431F" w:rsidRDefault="00EB68B4">
            <w:pPr>
              <w:jc w:val="center"/>
              <w:rPr>
                <w:szCs w:val="24"/>
              </w:rPr>
            </w:pPr>
            <w:r>
              <w:rPr>
                <w:kern w:val="2"/>
                <w:szCs w:val="24"/>
              </w:rPr>
              <w:t>0.0542</w:t>
            </w:r>
          </w:p>
        </w:tc>
        <w:tc>
          <w:tcPr>
            <w:tcW w:w="2057" w:type="dxa"/>
            <w:tcBorders>
              <w:left w:val="nil"/>
              <w:right w:val="nil"/>
            </w:tcBorders>
            <w:shd w:val="clear" w:color="auto" w:fill="auto"/>
            <w:vAlign w:val="center"/>
          </w:tcPr>
          <w:p w:rsidR="00EA431F" w:rsidRDefault="00EB68B4">
            <w:pPr>
              <w:jc w:val="center"/>
              <w:rPr>
                <w:szCs w:val="24"/>
              </w:rPr>
            </w:pPr>
            <w:r>
              <w:rPr>
                <w:kern w:val="2"/>
                <w:szCs w:val="24"/>
              </w:rPr>
              <w:t>155</w:t>
            </w:r>
          </w:p>
        </w:tc>
      </w:tr>
      <w:tr w:rsidR="00EA431F">
        <w:trPr>
          <w:trHeight w:val="290"/>
          <w:jc w:val="center"/>
        </w:trPr>
        <w:tc>
          <w:tcPr>
            <w:tcW w:w="2057" w:type="dxa"/>
            <w:tcBorders>
              <w:bottom w:val="single" w:sz="4" w:space="0" w:color="auto"/>
              <w:right w:val="nil"/>
            </w:tcBorders>
            <w:shd w:val="clear" w:color="auto" w:fill="auto"/>
            <w:vAlign w:val="center"/>
          </w:tcPr>
          <w:p w:rsidR="00EA431F" w:rsidRDefault="00EB68B4">
            <w:pPr>
              <w:jc w:val="center"/>
              <w:rPr>
                <w:szCs w:val="24"/>
              </w:rPr>
            </w:pPr>
            <w:r>
              <w:rPr>
                <w:szCs w:val="24"/>
              </w:rPr>
              <w:t>Combined Score</w:t>
            </w:r>
          </w:p>
        </w:tc>
        <w:tc>
          <w:tcPr>
            <w:tcW w:w="2057" w:type="dxa"/>
            <w:tcBorders>
              <w:left w:val="nil"/>
              <w:bottom w:val="single" w:sz="4" w:space="0" w:color="auto"/>
              <w:right w:val="nil"/>
            </w:tcBorders>
            <w:shd w:val="clear" w:color="auto" w:fill="auto"/>
            <w:vAlign w:val="center"/>
          </w:tcPr>
          <w:p w:rsidR="00EA431F" w:rsidRDefault="00EB68B4">
            <w:pPr>
              <w:jc w:val="center"/>
              <w:rPr>
                <w:szCs w:val="24"/>
              </w:rPr>
            </w:pPr>
            <w:r>
              <w:rPr>
                <w:kern w:val="2"/>
                <w:szCs w:val="24"/>
              </w:rPr>
              <w:t>0.0563</w:t>
            </w:r>
          </w:p>
        </w:tc>
        <w:tc>
          <w:tcPr>
            <w:tcW w:w="2057" w:type="dxa"/>
            <w:tcBorders>
              <w:left w:val="nil"/>
              <w:bottom w:val="single" w:sz="4" w:space="0" w:color="auto"/>
              <w:right w:val="nil"/>
            </w:tcBorders>
            <w:shd w:val="clear" w:color="auto" w:fill="auto"/>
            <w:vAlign w:val="center"/>
          </w:tcPr>
          <w:p w:rsidR="00EA431F" w:rsidRDefault="00EB68B4">
            <w:pPr>
              <w:jc w:val="center"/>
              <w:rPr>
                <w:szCs w:val="24"/>
              </w:rPr>
            </w:pPr>
            <w:r>
              <w:rPr>
                <w:kern w:val="2"/>
                <w:szCs w:val="24"/>
              </w:rPr>
              <w:t>155</w:t>
            </w:r>
          </w:p>
        </w:tc>
      </w:tr>
    </w:tbl>
    <w:p w:rsidR="00EA431F" w:rsidRDefault="00EA431F">
      <w:pPr>
        <w:spacing w:before="240"/>
        <w:rPr>
          <w:szCs w:val="24"/>
        </w:rPr>
      </w:pPr>
    </w:p>
    <w:p w:rsidR="00EA431F" w:rsidRDefault="00EB68B4">
      <w:pPr>
        <w:jc w:val="center"/>
        <w:rPr>
          <w:szCs w:val="24"/>
        </w:rPr>
      </w:pPr>
      <w:r>
        <w:rPr>
          <w:b/>
          <w:szCs w:val="24"/>
        </w:rPr>
        <w:t xml:space="preserve">Table S15. </w:t>
      </w:r>
      <w:r>
        <w:rPr>
          <w:szCs w:val="24"/>
        </w:rPr>
        <w:t>Performance of Graph</w:t>
      </w:r>
      <w:r>
        <w:rPr>
          <w:rFonts w:hint="eastAsia"/>
          <w:szCs w:val="24"/>
          <w:lang w:eastAsia="zh-CN"/>
        </w:rPr>
        <w:t>SAGE</w:t>
      </w:r>
      <w:r>
        <w:rPr>
          <w:szCs w:val="24"/>
        </w:rPr>
        <w:t xml:space="preserve"> on external validation set</w:t>
      </w:r>
    </w:p>
    <w:tbl>
      <w:tblPr>
        <w:tblW w:w="7680" w:type="dxa"/>
        <w:jc w:val="center"/>
        <w:tblCellMar>
          <w:left w:w="0" w:type="dxa"/>
          <w:right w:w="0" w:type="dxa"/>
        </w:tblCellMar>
        <w:tblLook w:val="04A0" w:firstRow="1" w:lastRow="0" w:firstColumn="1" w:lastColumn="0" w:noHBand="0" w:noVBand="1"/>
      </w:tblPr>
      <w:tblGrid>
        <w:gridCol w:w="3292"/>
        <w:gridCol w:w="2194"/>
        <w:gridCol w:w="2194"/>
      </w:tblGrid>
      <w:tr w:rsidR="00EA431F">
        <w:trPr>
          <w:trHeight w:val="326"/>
          <w:jc w:val="center"/>
        </w:trPr>
        <w:tc>
          <w:tcPr>
            <w:tcW w:w="3292" w:type="dxa"/>
            <w:tcBorders>
              <w:top w:val="single" w:sz="4" w:space="0" w:color="auto"/>
              <w:bottom w:val="single" w:sz="4" w:space="0" w:color="auto"/>
            </w:tcBorders>
          </w:tcPr>
          <w:p w:rsidR="00EA431F" w:rsidRDefault="00EB68B4">
            <w:pPr>
              <w:jc w:val="center"/>
              <w:rPr>
                <w:szCs w:val="24"/>
              </w:rPr>
            </w:pPr>
            <w:r>
              <w:rPr>
                <w:rFonts w:hint="eastAsia"/>
                <w:szCs w:val="24"/>
              </w:rPr>
              <w:t>M</w:t>
            </w:r>
            <w:r>
              <w:rPr>
                <w:szCs w:val="24"/>
              </w:rPr>
              <w:t>ethod</w:t>
            </w:r>
          </w:p>
        </w:tc>
        <w:tc>
          <w:tcPr>
            <w:tcW w:w="2194" w:type="dxa"/>
            <w:tcBorders>
              <w:top w:val="single" w:sz="4" w:space="0" w:color="auto"/>
              <w:bottom w:val="single" w:sz="4" w:space="0" w:color="auto"/>
            </w:tcBorders>
          </w:tcPr>
          <w:p w:rsidR="00EA431F" w:rsidRDefault="00EB68B4">
            <w:pPr>
              <w:jc w:val="center"/>
              <w:rPr>
                <w:szCs w:val="24"/>
              </w:rPr>
            </w:pPr>
            <w:r>
              <w:rPr>
                <w:szCs w:val="24"/>
              </w:rPr>
              <w:t>AUROC</w:t>
            </w:r>
          </w:p>
        </w:tc>
        <w:tc>
          <w:tcPr>
            <w:tcW w:w="2194" w:type="dxa"/>
            <w:tcBorders>
              <w:top w:val="single" w:sz="4" w:space="0" w:color="auto"/>
              <w:bottom w:val="single" w:sz="4" w:space="0" w:color="auto"/>
            </w:tcBorders>
          </w:tcPr>
          <w:p w:rsidR="00EA431F" w:rsidRDefault="00EB68B4">
            <w:pPr>
              <w:jc w:val="center"/>
              <w:rPr>
                <w:szCs w:val="24"/>
              </w:rPr>
            </w:pPr>
            <w:r>
              <w:rPr>
                <w:szCs w:val="24"/>
              </w:rPr>
              <w:t>AUPR</w:t>
            </w:r>
          </w:p>
        </w:tc>
      </w:tr>
      <w:tr w:rsidR="00EA431F">
        <w:trPr>
          <w:trHeight w:val="326"/>
          <w:jc w:val="center"/>
        </w:trPr>
        <w:tc>
          <w:tcPr>
            <w:tcW w:w="3292" w:type="dxa"/>
            <w:tcBorders>
              <w:top w:val="single" w:sz="4" w:space="0" w:color="auto"/>
            </w:tcBorders>
          </w:tcPr>
          <w:p w:rsidR="00EA431F" w:rsidRDefault="00A83481">
            <w:pPr>
              <w:jc w:val="center"/>
              <w:rPr>
                <w:szCs w:val="24"/>
              </w:rPr>
            </w:pPr>
            <w:r>
              <w:rPr>
                <w:rFonts w:hint="eastAsia"/>
                <w:szCs w:val="24"/>
                <w:lang w:eastAsia="zh-CN"/>
              </w:rPr>
              <w:t>GraphRepur</w:t>
            </w:r>
          </w:p>
        </w:tc>
        <w:tc>
          <w:tcPr>
            <w:tcW w:w="2194" w:type="dxa"/>
            <w:tcBorders>
              <w:top w:val="single" w:sz="4" w:space="0" w:color="auto"/>
            </w:tcBorders>
          </w:tcPr>
          <w:p w:rsidR="00EA431F" w:rsidRDefault="00EB68B4">
            <w:pPr>
              <w:jc w:val="center"/>
              <w:rPr>
                <w:szCs w:val="24"/>
              </w:rPr>
            </w:pPr>
            <w:r>
              <w:rPr>
                <w:szCs w:val="24"/>
              </w:rPr>
              <w:t>0.83±0.10</w:t>
            </w:r>
          </w:p>
        </w:tc>
        <w:tc>
          <w:tcPr>
            <w:tcW w:w="2194" w:type="dxa"/>
            <w:tcBorders>
              <w:top w:val="single" w:sz="4" w:space="0" w:color="auto"/>
            </w:tcBorders>
          </w:tcPr>
          <w:p w:rsidR="00EA431F" w:rsidRDefault="00EB68B4">
            <w:pPr>
              <w:jc w:val="center"/>
              <w:rPr>
                <w:szCs w:val="24"/>
              </w:rPr>
            </w:pPr>
            <w:r>
              <w:rPr>
                <w:szCs w:val="24"/>
              </w:rPr>
              <w:t>0.63±0.06</w:t>
            </w:r>
          </w:p>
        </w:tc>
      </w:tr>
      <w:tr w:rsidR="00EA431F">
        <w:trPr>
          <w:trHeight w:val="326"/>
          <w:jc w:val="center"/>
        </w:trPr>
        <w:tc>
          <w:tcPr>
            <w:tcW w:w="3292" w:type="dxa"/>
          </w:tcPr>
          <w:p w:rsidR="00EA431F" w:rsidRDefault="00EB68B4">
            <w:pPr>
              <w:jc w:val="center"/>
              <w:rPr>
                <w:szCs w:val="24"/>
              </w:rPr>
            </w:pPr>
            <w:r>
              <w:rPr>
                <w:szCs w:val="24"/>
              </w:rPr>
              <w:t>Graph</w:t>
            </w:r>
            <w:r>
              <w:rPr>
                <w:rFonts w:hint="eastAsia"/>
                <w:szCs w:val="24"/>
                <w:lang w:eastAsia="zh-CN"/>
              </w:rPr>
              <w:t>SAGE</w:t>
            </w:r>
            <w:r>
              <w:rPr>
                <w:szCs w:val="24"/>
              </w:rPr>
              <w:t xml:space="preserve"> -</w:t>
            </w:r>
            <w:r>
              <w:rPr>
                <w:rFonts w:hint="eastAsia"/>
                <w:szCs w:val="24"/>
                <w:lang w:eastAsia="zh-CN"/>
              </w:rPr>
              <w:t xml:space="preserve"> </w:t>
            </w:r>
            <w:r>
              <w:rPr>
                <w:szCs w:val="24"/>
              </w:rPr>
              <w:t>Mean</w:t>
            </w:r>
          </w:p>
        </w:tc>
        <w:tc>
          <w:tcPr>
            <w:tcW w:w="2194" w:type="dxa"/>
          </w:tcPr>
          <w:p w:rsidR="00EA431F" w:rsidRDefault="00EB68B4">
            <w:pPr>
              <w:jc w:val="center"/>
              <w:rPr>
                <w:szCs w:val="24"/>
              </w:rPr>
            </w:pPr>
            <w:r>
              <w:rPr>
                <w:szCs w:val="24"/>
              </w:rPr>
              <w:t>0.82±0.07</w:t>
            </w:r>
          </w:p>
        </w:tc>
        <w:tc>
          <w:tcPr>
            <w:tcW w:w="2194" w:type="dxa"/>
          </w:tcPr>
          <w:p w:rsidR="00EA431F" w:rsidRDefault="00EB68B4">
            <w:pPr>
              <w:jc w:val="center"/>
              <w:rPr>
                <w:szCs w:val="24"/>
              </w:rPr>
            </w:pPr>
            <w:r>
              <w:rPr>
                <w:szCs w:val="24"/>
              </w:rPr>
              <w:t>0.59±0.04</w:t>
            </w:r>
          </w:p>
        </w:tc>
      </w:tr>
      <w:tr w:rsidR="00EA431F">
        <w:trPr>
          <w:trHeight w:val="475"/>
          <w:jc w:val="center"/>
        </w:trPr>
        <w:tc>
          <w:tcPr>
            <w:tcW w:w="3292" w:type="dxa"/>
          </w:tcPr>
          <w:p w:rsidR="00EA431F" w:rsidRDefault="00EB68B4">
            <w:pPr>
              <w:jc w:val="center"/>
              <w:rPr>
                <w:szCs w:val="24"/>
              </w:rPr>
            </w:pPr>
            <w:r>
              <w:rPr>
                <w:szCs w:val="24"/>
              </w:rPr>
              <w:t>Graph</w:t>
            </w:r>
            <w:r>
              <w:rPr>
                <w:rFonts w:hint="eastAsia"/>
                <w:szCs w:val="24"/>
                <w:lang w:eastAsia="zh-CN"/>
              </w:rPr>
              <w:t>SAGE</w:t>
            </w:r>
            <w:r>
              <w:rPr>
                <w:szCs w:val="24"/>
              </w:rPr>
              <w:t xml:space="preserve"> - LSTM</w:t>
            </w:r>
          </w:p>
        </w:tc>
        <w:tc>
          <w:tcPr>
            <w:tcW w:w="2194" w:type="dxa"/>
          </w:tcPr>
          <w:p w:rsidR="00EA431F" w:rsidRDefault="00EB68B4">
            <w:pPr>
              <w:jc w:val="center"/>
              <w:rPr>
                <w:szCs w:val="24"/>
              </w:rPr>
            </w:pPr>
            <w:r>
              <w:rPr>
                <w:szCs w:val="24"/>
              </w:rPr>
              <w:t>0.78±0.12</w:t>
            </w:r>
          </w:p>
        </w:tc>
        <w:tc>
          <w:tcPr>
            <w:tcW w:w="2194" w:type="dxa"/>
          </w:tcPr>
          <w:p w:rsidR="00EA431F" w:rsidRDefault="00EB68B4">
            <w:pPr>
              <w:jc w:val="center"/>
              <w:rPr>
                <w:szCs w:val="24"/>
              </w:rPr>
            </w:pPr>
            <w:r>
              <w:rPr>
                <w:szCs w:val="24"/>
              </w:rPr>
              <w:t>0.60±0.08</w:t>
            </w:r>
          </w:p>
        </w:tc>
      </w:tr>
      <w:tr w:rsidR="00EA431F">
        <w:trPr>
          <w:trHeight w:val="468"/>
          <w:jc w:val="center"/>
        </w:trPr>
        <w:tc>
          <w:tcPr>
            <w:tcW w:w="3292" w:type="dxa"/>
          </w:tcPr>
          <w:p w:rsidR="00EA431F" w:rsidRDefault="00EB68B4">
            <w:pPr>
              <w:jc w:val="center"/>
              <w:rPr>
                <w:szCs w:val="24"/>
              </w:rPr>
            </w:pPr>
            <w:r>
              <w:rPr>
                <w:szCs w:val="24"/>
              </w:rPr>
              <w:t>Graph</w:t>
            </w:r>
            <w:r>
              <w:rPr>
                <w:rFonts w:hint="eastAsia"/>
                <w:szCs w:val="24"/>
                <w:lang w:eastAsia="zh-CN"/>
              </w:rPr>
              <w:t>SAGE</w:t>
            </w:r>
            <w:r>
              <w:rPr>
                <w:szCs w:val="24"/>
              </w:rPr>
              <w:t xml:space="preserve"> -</w:t>
            </w:r>
            <w:r>
              <w:rPr>
                <w:rFonts w:hint="eastAsia"/>
                <w:szCs w:val="24"/>
                <w:lang w:eastAsia="zh-CN"/>
              </w:rPr>
              <w:t xml:space="preserve"> </w:t>
            </w:r>
            <w:r>
              <w:rPr>
                <w:szCs w:val="24"/>
              </w:rPr>
              <w:t>MeanPool</w:t>
            </w:r>
          </w:p>
        </w:tc>
        <w:tc>
          <w:tcPr>
            <w:tcW w:w="2194" w:type="dxa"/>
          </w:tcPr>
          <w:p w:rsidR="00EA431F" w:rsidRDefault="00EB68B4">
            <w:pPr>
              <w:jc w:val="center"/>
              <w:rPr>
                <w:szCs w:val="24"/>
              </w:rPr>
            </w:pPr>
            <w:r>
              <w:rPr>
                <w:szCs w:val="24"/>
              </w:rPr>
              <w:t>0.76±0.09</w:t>
            </w:r>
          </w:p>
        </w:tc>
        <w:tc>
          <w:tcPr>
            <w:tcW w:w="2194" w:type="dxa"/>
          </w:tcPr>
          <w:p w:rsidR="00EA431F" w:rsidRDefault="00EB68B4">
            <w:pPr>
              <w:jc w:val="center"/>
              <w:rPr>
                <w:szCs w:val="24"/>
              </w:rPr>
            </w:pPr>
            <w:r>
              <w:rPr>
                <w:szCs w:val="24"/>
              </w:rPr>
              <w:t>0.57±0.06</w:t>
            </w:r>
          </w:p>
        </w:tc>
      </w:tr>
      <w:tr w:rsidR="00EA431F">
        <w:trPr>
          <w:trHeight w:val="468"/>
          <w:jc w:val="center"/>
        </w:trPr>
        <w:tc>
          <w:tcPr>
            <w:tcW w:w="3292" w:type="dxa"/>
            <w:tcBorders>
              <w:bottom w:val="single" w:sz="4" w:space="0" w:color="auto"/>
            </w:tcBorders>
          </w:tcPr>
          <w:p w:rsidR="00EA431F" w:rsidRDefault="00EB68B4">
            <w:pPr>
              <w:jc w:val="center"/>
              <w:rPr>
                <w:szCs w:val="24"/>
              </w:rPr>
            </w:pPr>
            <w:r>
              <w:rPr>
                <w:szCs w:val="24"/>
              </w:rPr>
              <w:t>Graph</w:t>
            </w:r>
            <w:r>
              <w:rPr>
                <w:rFonts w:hint="eastAsia"/>
                <w:szCs w:val="24"/>
                <w:lang w:eastAsia="zh-CN"/>
              </w:rPr>
              <w:t>SAGE</w:t>
            </w:r>
            <w:r>
              <w:rPr>
                <w:szCs w:val="24"/>
              </w:rPr>
              <w:t xml:space="preserve"> -</w:t>
            </w:r>
            <w:r>
              <w:rPr>
                <w:rFonts w:hint="eastAsia"/>
                <w:szCs w:val="24"/>
                <w:lang w:eastAsia="zh-CN"/>
              </w:rPr>
              <w:t xml:space="preserve"> </w:t>
            </w:r>
            <w:r>
              <w:rPr>
                <w:szCs w:val="24"/>
              </w:rPr>
              <w:t>MaxPool</w:t>
            </w:r>
          </w:p>
        </w:tc>
        <w:tc>
          <w:tcPr>
            <w:tcW w:w="2194" w:type="dxa"/>
            <w:tcBorders>
              <w:bottom w:val="single" w:sz="4" w:space="0" w:color="auto"/>
            </w:tcBorders>
          </w:tcPr>
          <w:p w:rsidR="00EA431F" w:rsidRDefault="00EB68B4">
            <w:pPr>
              <w:jc w:val="center"/>
              <w:rPr>
                <w:szCs w:val="24"/>
              </w:rPr>
            </w:pPr>
            <w:r>
              <w:rPr>
                <w:szCs w:val="24"/>
              </w:rPr>
              <w:t>0.66±0.12</w:t>
            </w:r>
          </w:p>
        </w:tc>
        <w:tc>
          <w:tcPr>
            <w:tcW w:w="2194" w:type="dxa"/>
            <w:tcBorders>
              <w:bottom w:val="single" w:sz="4" w:space="0" w:color="auto"/>
            </w:tcBorders>
          </w:tcPr>
          <w:p w:rsidR="00EA431F" w:rsidRDefault="00EB68B4">
            <w:pPr>
              <w:jc w:val="center"/>
              <w:rPr>
                <w:szCs w:val="24"/>
              </w:rPr>
            </w:pPr>
            <w:r>
              <w:rPr>
                <w:szCs w:val="24"/>
              </w:rPr>
              <w:t>0.55±0.05</w:t>
            </w:r>
          </w:p>
        </w:tc>
      </w:tr>
    </w:tbl>
    <w:p w:rsidR="00EA431F" w:rsidRDefault="00EA431F">
      <w:pPr>
        <w:spacing w:line="360" w:lineRule="auto"/>
        <w:rPr>
          <w:szCs w:val="24"/>
          <w:lang w:eastAsia="zh-CN"/>
        </w:rPr>
      </w:pPr>
    </w:p>
    <w:p w:rsidR="00EA431F" w:rsidRDefault="00EB68B4">
      <w:pPr>
        <w:pStyle w:val="Tablecaption"/>
        <w:spacing w:before="360" w:line="360" w:lineRule="auto"/>
        <w:jc w:val="center"/>
        <w:rPr>
          <w:b/>
          <w:bCs/>
          <w:sz w:val="24"/>
          <w:szCs w:val="24"/>
        </w:rPr>
      </w:pPr>
      <w:r>
        <w:rPr>
          <w:b/>
          <w:bCs/>
          <w:sz w:val="24"/>
          <w:szCs w:val="24"/>
        </w:rPr>
        <w:t xml:space="preserve">Table </w:t>
      </w:r>
      <w:r>
        <w:rPr>
          <w:rFonts w:hint="eastAsia"/>
          <w:b/>
          <w:bCs/>
          <w:sz w:val="24"/>
          <w:szCs w:val="24"/>
          <w:lang w:eastAsia="zh-CN"/>
        </w:rPr>
        <w:t>S</w:t>
      </w:r>
      <w:r>
        <w:rPr>
          <w:b/>
          <w:bCs/>
          <w:sz w:val="24"/>
          <w:szCs w:val="24"/>
        </w:rPr>
        <w:t xml:space="preserve">18. </w:t>
      </w:r>
      <w:r>
        <w:rPr>
          <w:bCs/>
          <w:sz w:val="24"/>
          <w:szCs w:val="24"/>
        </w:rPr>
        <w:t xml:space="preserve">Performance of GraphRepur on </w:t>
      </w:r>
      <w:r>
        <w:rPr>
          <w:rFonts w:hint="eastAsia"/>
          <w:bCs/>
          <w:sz w:val="24"/>
          <w:szCs w:val="24"/>
        </w:rPr>
        <w:t>different</w:t>
      </w:r>
      <w:r>
        <w:rPr>
          <w:bCs/>
          <w:sz w:val="24"/>
          <w:szCs w:val="24"/>
        </w:rPr>
        <w:t xml:space="preserve"> </w:t>
      </w:r>
      <w:r>
        <w:rPr>
          <w:rFonts w:hint="eastAsia"/>
          <w:bCs/>
          <w:sz w:val="24"/>
          <w:szCs w:val="24"/>
        </w:rPr>
        <w:t>cell</w:t>
      </w:r>
      <w:r>
        <w:rPr>
          <w:bCs/>
          <w:sz w:val="24"/>
          <w:szCs w:val="24"/>
        </w:rPr>
        <w:t xml:space="preserve"> </w:t>
      </w:r>
      <w:r>
        <w:rPr>
          <w:rFonts w:hint="eastAsia"/>
          <w:bCs/>
          <w:sz w:val="24"/>
          <w:szCs w:val="24"/>
        </w:rPr>
        <w:t>lines</w:t>
      </w:r>
      <w:r>
        <w:rPr>
          <w:bCs/>
          <w:sz w:val="24"/>
          <w:szCs w:val="24"/>
        </w:rPr>
        <w:t xml:space="preserve"> external validation set</w:t>
      </w:r>
      <w:r>
        <w:rPr>
          <w:rFonts w:hint="eastAsia"/>
          <w:bCs/>
          <w:sz w:val="24"/>
          <w:szCs w:val="24"/>
        </w:rPr>
        <w:t>s</w:t>
      </w:r>
    </w:p>
    <w:tbl>
      <w:tblPr>
        <w:tblW w:w="6477" w:type="dxa"/>
        <w:jc w:val="center"/>
        <w:tblCellMar>
          <w:left w:w="0" w:type="dxa"/>
          <w:right w:w="0" w:type="dxa"/>
        </w:tblCellMar>
        <w:tblLook w:val="04A0" w:firstRow="1" w:lastRow="0" w:firstColumn="1" w:lastColumn="0" w:noHBand="0" w:noVBand="1"/>
      </w:tblPr>
      <w:tblGrid>
        <w:gridCol w:w="2777"/>
        <w:gridCol w:w="1850"/>
        <w:gridCol w:w="1850"/>
      </w:tblGrid>
      <w:tr w:rsidR="00EA431F">
        <w:trPr>
          <w:trHeight w:val="692"/>
          <w:jc w:val="center"/>
        </w:trPr>
        <w:tc>
          <w:tcPr>
            <w:tcW w:w="2777" w:type="dxa"/>
            <w:tcBorders>
              <w:top w:val="single" w:sz="4" w:space="0" w:color="auto"/>
              <w:bottom w:val="single" w:sz="4" w:space="0" w:color="auto"/>
            </w:tcBorders>
            <w:vAlign w:val="center"/>
          </w:tcPr>
          <w:p w:rsidR="00EA431F" w:rsidRDefault="00EB68B4">
            <w:pPr>
              <w:pStyle w:val="para-first"/>
              <w:spacing w:line="360" w:lineRule="auto"/>
              <w:jc w:val="center"/>
              <w:rPr>
                <w:sz w:val="24"/>
                <w:szCs w:val="24"/>
                <w:lang w:eastAsia="zh-CN"/>
              </w:rPr>
            </w:pPr>
            <w:r>
              <w:rPr>
                <w:rFonts w:hint="eastAsia"/>
                <w:sz w:val="24"/>
                <w:szCs w:val="24"/>
                <w:lang w:eastAsia="zh-CN"/>
              </w:rPr>
              <w:t>Cell</w:t>
            </w:r>
            <w:r>
              <w:rPr>
                <w:sz w:val="24"/>
                <w:szCs w:val="24"/>
                <w:lang w:eastAsia="zh-CN"/>
              </w:rPr>
              <w:t xml:space="preserve"> </w:t>
            </w:r>
            <w:r>
              <w:rPr>
                <w:rFonts w:hint="eastAsia"/>
                <w:sz w:val="24"/>
                <w:szCs w:val="24"/>
                <w:lang w:eastAsia="zh-CN"/>
              </w:rPr>
              <w:t>Line</w:t>
            </w:r>
          </w:p>
        </w:tc>
        <w:tc>
          <w:tcPr>
            <w:tcW w:w="1850" w:type="dxa"/>
            <w:tcBorders>
              <w:top w:val="single" w:sz="4" w:space="0" w:color="auto"/>
              <w:bottom w:val="single" w:sz="4" w:space="0" w:color="auto"/>
            </w:tcBorders>
            <w:vAlign w:val="center"/>
          </w:tcPr>
          <w:p w:rsidR="00EA431F" w:rsidRDefault="00EB68B4">
            <w:pPr>
              <w:pStyle w:val="para-first"/>
              <w:spacing w:line="360" w:lineRule="auto"/>
              <w:jc w:val="center"/>
              <w:rPr>
                <w:sz w:val="24"/>
                <w:szCs w:val="24"/>
                <w:lang w:eastAsia="zh-CN"/>
              </w:rPr>
            </w:pPr>
            <w:r>
              <w:rPr>
                <w:sz w:val="24"/>
                <w:szCs w:val="24"/>
                <w:lang w:eastAsia="zh-CN"/>
              </w:rPr>
              <w:t>AUROC</w:t>
            </w:r>
          </w:p>
        </w:tc>
        <w:tc>
          <w:tcPr>
            <w:tcW w:w="1850" w:type="dxa"/>
            <w:tcBorders>
              <w:top w:val="single" w:sz="4" w:space="0" w:color="auto"/>
              <w:bottom w:val="single" w:sz="4" w:space="0" w:color="auto"/>
            </w:tcBorders>
            <w:vAlign w:val="center"/>
          </w:tcPr>
          <w:p w:rsidR="00EA431F" w:rsidRDefault="00EB68B4">
            <w:pPr>
              <w:pStyle w:val="para-first"/>
              <w:spacing w:line="360" w:lineRule="auto"/>
              <w:jc w:val="center"/>
              <w:rPr>
                <w:sz w:val="24"/>
                <w:szCs w:val="24"/>
                <w:lang w:eastAsia="zh-CN"/>
              </w:rPr>
            </w:pPr>
            <w:r>
              <w:rPr>
                <w:sz w:val="24"/>
                <w:szCs w:val="24"/>
                <w:lang w:eastAsia="zh-CN"/>
              </w:rPr>
              <w:t>AUPR</w:t>
            </w:r>
          </w:p>
        </w:tc>
      </w:tr>
      <w:tr w:rsidR="00EA431F">
        <w:trPr>
          <w:trHeight w:val="692"/>
          <w:jc w:val="center"/>
        </w:trPr>
        <w:tc>
          <w:tcPr>
            <w:tcW w:w="2777" w:type="dxa"/>
            <w:tcBorders>
              <w:top w:val="single" w:sz="4" w:space="0" w:color="auto"/>
            </w:tcBorders>
            <w:vAlign w:val="center"/>
          </w:tcPr>
          <w:p w:rsidR="00EA431F" w:rsidRDefault="00EB68B4">
            <w:pPr>
              <w:pStyle w:val="para-first"/>
              <w:spacing w:line="360" w:lineRule="auto"/>
              <w:jc w:val="center"/>
              <w:rPr>
                <w:sz w:val="24"/>
                <w:szCs w:val="24"/>
                <w:lang w:eastAsia="zh-CN"/>
              </w:rPr>
            </w:pPr>
            <w:r>
              <w:rPr>
                <w:rFonts w:hint="eastAsia"/>
                <w:sz w:val="24"/>
                <w:szCs w:val="24"/>
                <w:lang w:eastAsia="zh-CN"/>
              </w:rPr>
              <w:t>BT-20</w:t>
            </w:r>
          </w:p>
        </w:tc>
        <w:tc>
          <w:tcPr>
            <w:tcW w:w="1850" w:type="dxa"/>
            <w:tcBorders>
              <w:top w:val="single" w:sz="4" w:space="0" w:color="auto"/>
            </w:tcBorders>
            <w:vAlign w:val="center"/>
          </w:tcPr>
          <w:p w:rsidR="00EA431F" w:rsidRDefault="00EB68B4">
            <w:pPr>
              <w:pStyle w:val="para-first"/>
              <w:spacing w:line="360" w:lineRule="auto"/>
              <w:jc w:val="center"/>
              <w:rPr>
                <w:sz w:val="24"/>
                <w:szCs w:val="24"/>
              </w:rPr>
            </w:pPr>
            <w:r>
              <w:rPr>
                <w:sz w:val="24"/>
                <w:szCs w:val="24"/>
              </w:rPr>
              <w:t>0.81±0.063</w:t>
            </w:r>
          </w:p>
        </w:tc>
        <w:tc>
          <w:tcPr>
            <w:tcW w:w="1850" w:type="dxa"/>
            <w:tcBorders>
              <w:top w:val="single" w:sz="4" w:space="0" w:color="auto"/>
            </w:tcBorders>
            <w:vAlign w:val="center"/>
          </w:tcPr>
          <w:p w:rsidR="00EA431F" w:rsidRDefault="00EB68B4">
            <w:pPr>
              <w:pStyle w:val="para-first"/>
              <w:spacing w:line="360" w:lineRule="auto"/>
              <w:jc w:val="center"/>
              <w:rPr>
                <w:sz w:val="24"/>
                <w:szCs w:val="24"/>
              </w:rPr>
            </w:pPr>
            <w:r>
              <w:rPr>
                <w:sz w:val="24"/>
                <w:szCs w:val="24"/>
              </w:rPr>
              <w:t>0.58±0.056</w:t>
            </w:r>
          </w:p>
        </w:tc>
      </w:tr>
      <w:tr w:rsidR="00EA431F">
        <w:trPr>
          <w:trHeight w:val="672"/>
          <w:jc w:val="center"/>
        </w:trPr>
        <w:tc>
          <w:tcPr>
            <w:tcW w:w="2777" w:type="dxa"/>
            <w:tcBorders>
              <w:bottom w:val="single" w:sz="4" w:space="0" w:color="auto"/>
            </w:tcBorders>
            <w:vAlign w:val="center"/>
          </w:tcPr>
          <w:p w:rsidR="00EA431F" w:rsidRDefault="00EB68B4">
            <w:pPr>
              <w:pStyle w:val="para-first"/>
              <w:spacing w:line="360" w:lineRule="auto"/>
              <w:jc w:val="center"/>
              <w:rPr>
                <w:sz w:val="24"/>
                <w:szCs w:val="24"/>
                <w:lang w:eastAsia="zh-CN"/>
              </w:rPr>
            </w:pPr>
            <w:r>
              <w:rPr>
                <w:sz w:val="24"/>
                <w:szCs w:val="24"/>
                <w:lang w:eastAsia="zh-CN"/>
              </w:rPr>
              <w:t>SK-BR-3</w:t>
            </w:r>
          </w:p>
        </w:tc>
        <w:tc>
          <w:tcPr>
            <w:tcW w:w="1850" w:type="dxa"/>
            <w:tcBorders>
              <w:bottom w:val="single" w:sz="4" w:space="0" w:color="auto"/>
            </w:tcBorders>
            <w:vAlign w:val="center"/>
          </w:tcPr>
          <w:p w:rsidR="00EA431F" w:rsidRDefault="00EB68B4">
            <w:pPr>
              <w:pStyle w:val="para-first"/>
              <w:spacing w:line="360" w:lineRule="auto"/>
              <w:jc w:val="center"/>
              <w:rPr>
                <w:sz w:val="24"/>
                <w:szCs w:val="24"/>
              </w:rPr>
            </w:pPr>
            <w:r>
              <w:rPr>
                <w:sz w:val="24"/>
                <w:szCs w:val="24"/>
              </w:rPr>
              <w:t>0.76±0.145</w:t>
            </w:r>
          </w:p>
        </w:tc>
        <w:tc>
          <w:tcPr>
            <w:tcW w:w="1850" w:type="dxa"/>
            <w:tcBorders>
              <w:bottom w:val="single" w:sz="4" w:space="0" w:color="auto"/>
            </w:tcBorders>
            <w:vAlign w:val="center"/>
          </w:tcPr>
          <w:p w:rsidR="00EA431F" w:rsidRDefault="00EB68B4">
            <w:pPr>
              <w:pStyle w:val="para-first"/>
              <w:spacing w:line="360" w:lineRule="auto"/>
              <w:jc w:val="center"/>
              <w:rPr>
                <w:sz w:val="24"/>
                <w:szCs w:val="24"/>
              </w:rPr>
            </w:pPr>
            <w:r>
              <w:rPr>
                <w:sz w:val="24"/>
                <w:szCs w:val="24"/>
              </w:rPr>
              <w:t>0.58±0.092</w:t>
            </w:r>
          </w:p>
        </w:tc>
      </w:tr>
    </w:tbl>
    <w:p w:rsidR="00EA431F" w:rsidRDefault="00EA431F">
      <w:pPr>
        <w:spacing w:line="360" w:lineRule="auto"/>
        <w:rPr>
          <w:szCs w:val="24"/>
          <w:lang w:eastAsia="zh-CN"/>
        </w:rPr>
      </w:pPr>
    </w:p>
    <w:p w:rsidR="00EA431F" w:rsidRDefault="00EB68B4">
      <w:pPr>
        <w:tabs>
          <w:tab w:val="left" w:pos="8202"/>
          <w:tab w:val="left" w:pos="8882"/>
        </w:tabs>
        <w:rPr>
          <w:szCs w:val="24"/>
          <w:lang w:eastAsia="zh-CN"/>
        </w:rPr>
      </w:pPr>
      <w:r>
        <w:rPr>
          <w:szCs w:val="24"/>
          <w:lang w:eastAsia="zh-CN"/>
        </w:rPr>
        <w:lastRenderedPageBreak/>
        <w:tab/>
      </w:r>
      <w:r>
        <w:rPr>
          <w:szCs w:val="24"/>
          <w:lang w:eastAsia="zh-CN"/>
        </w:rPr>
        <w:tab/>
      </w:r>
    </w:p>
    <w:p w:rsidR="00EA431F" w:rsidRDefault="00EB68B4">
      <w:pPr>
        <w:rPr>
          <w:szCs w:val="24"/>
        </w:rPr>
      </w:pPr>
      <w:r>
        <w:rPr>
          <w:noProof/>
          <w:szCs w:val="24"/>
          <w:lang w:eastAsia="zh-CN"/>
        </w:rPr>
        <w:drawing>
          <wp:inline distT="0" distB="0" distL="0" distR="0">
            <wp:extent cx="6207125" cy="2267585"/>
            <wp:effectExtent l="0" t="0" r="0" b="0"/>
            <wp:docPr id="2" name="图片 4" descr="M:\repurposing\figure\violin_1-Rank Neigbour Positive R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M:\repurposing\figure\violin_1-Rank Neigbour Positive Rat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07125" cy="2267585"/>
                    </a:xfrm>
                    <a:prstGeom prst="rect">
                      <a:avLst/>
                    </a:prstGeom>
                    <a:noFill/>
                    <a:ln>
                      <a:noFill/>
                    </a:ln>
                  </pic:spPr>
                </pic:pic>
              </a:graphicData>
            </a:graphic>
          </wp:inline>
        </w:drawing>
      </w:r>
    </w:p>
    <w:p w:rsidR="00EA431F" w:rsidRDefault="00EB68B4">
      <w:pPr>
        <w:rPr>
          <w:szCs w:val="24"/>
        </w:rPr>
      </w:pPr>
      <w:r>
        <w:rPr>
          <w:rFonts w:hint="eastAsia"/>
          <w:b/>
          <w:szCs w:val="24"/>
          <w:lang w:eastAsia="zh-CN"/>
        </w:rPr>
        <w:t>Figure</w:t>
      </w:r>
      <w:r>
        <w:rPr>
          <w:b/>
          <w:szCs w:val="24"/>
          <w:lang w:eastAsia="zh-CN"/>
        </w:rPr>
        <w:t xml:space="preserve"> S1 (A)</w:t>
      </w:r>
      <w:r>
        <w:rPr>
          <w:szCs w:val="24"/>
          <w:lang w:eastAsia="zh-CN"/>
        </w:rPr>
        <w:t xml:space="preserve"> </w:t>
      </w:r>
      <w:r>
        <w:rPr>
          <w:szCs w:val="24"/>
        </w:rPr>
        <w:t xml:space="preserve">Violin plots of the proportion of positive drugs </w:t>
      </w:r>
      <w:r>
        <w:rPr>
          <w:rFonts w:hint="eastAsia"/>
          <w:szCs w:val="24"/>
        </w:rPr>
        <w:t>(PPD)</w:t>
      </w:r>
      <w:r>
        <w:rPr>
          <w:szCs w:val="24"/>
        </w:rPr>
        <w:t xml:space="preserve"> in the 1st-order. </w:t>
      </w:r>
      <w:r>
        <w:rPr>
          <w:b/>
          <w:szCs w:val="24"/>
        </w:rPr>
        <w:t>(B)</w:t>
      </w:r>
      <w:r>
        <w:rPr>
          <w:szCs w:val="24"/>
        </w:rPr>
        <w:t xml:space="preserve"> Violin plots of the PPD in 2nd-order neighbor node.</w:t>
      </w:r>
    </w:p>
    <w:p w:rsidR="00EA431F" w:rsidRDefault="00EA431F">
      <w:pPr>
        <w:spacing w:before="240"/>
        <w:rPr>
          <w:szCs w:val="24"/>
        </w:rPr>
      </w:pPr>
      <w:bookmarkStart w:id="0" w:name="_GoBack"/>
      <w:bookmarkEnd w:id="0"/>
    </w:p>
    <w:sectPr w:rsidR="00EA431F">
      <w:headerReference w:type="even" r:id="rId10"/>
      <w:footerReference w:type="even" r:id="rId11"/>
      <w:footerReference w:type="default" r:id="rId12"/>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56B" w:rsidRDefault="007F056B">
      <w:pPr>
        <w:spacing w:before="0" w:after="0"/>
      </w:pPr>
      <w:r>
        <w:separator/>
      </w:r>
    </w:p>
  </w:endnote>
  <w:endnote w:type="continuationSeparator" w:id="0">
    <w:p w:rsidR="007F056B" w:rsidRDefault="007F05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1F" w:rsidRDefault="00EB68B4">
    <w:pPr>
      <w:rPr>
        <w:color w:val="C00000"/>
        <w:szCs w:val="24"/>
      </w:rPr>
    </w:pPr>
    <w:r>
      <w:rPr>
        <w:noProof/>
        <w:lang w:eastAsia="zh-CN"/>
      </w:rPr>
      <mc:AlternateContent>
        <mc:Choice Requires="wps">
          <w:drawing>
            <wp:anchor distT="0" distB="0" distL="114300" distR="114300" simplePos="0" relativeHeight="251658240" behindDoc="0" locked="0" layoutInCell="1" allowOverlap="1">
              <wp:simplePos x="0" y="0"/>
              <wp:positionH relativeFrom="page">
                <wp:posOffset>5513705</wp:posOffset>
              </wp:positionH>
              <wp:positionV relativeFrom="page">
                <wp:posOffset>9197340</wp:posOffset>
              </wp:positionV>
              <wp:extent cx="1508760" cy="495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495300"/>
                      </a:xfrm>
                      <a:prstGeom prst="rect">
                        <a:avLst/>
                      </a:prstGeom>
                      <a:noFill/>
                      <a:ln w="6350">
                        <a:noFill/>
                      </a:ln>
                      <a:effectLst/>
                    </wps:spPr>
                    <wps:txbx>
                      <w:txbxContent>
                        <w:p w:rsidR="00EA431F" w:rsidRDefault="00EB68B4">
                          <w:pPr>
                            <w:jc w:val="right"/>
                            <w:rPr>
                              <w:color w:val="000000"/>
                              <w:szCs w:val="40"/>
                            </w:rPr>
                          </w:pPr>
                          <w:r>
                            <w:rPr>
                              <w:color w:val="000000"/>
                              <w:szCs w:val="40"/>
                            </w:rPr>
                            <w:fldChar w:fldCharType="begin"/>
                          </w:r>
                          <w:r>
                            <w:rPr>
                              <w:color w:val="000000"/>
                              <w:szCs w:val="40"/>
                            </w:rPr>
                            <w:instrText xml:space="preserve"> PAGE  \* Arabic  \* MERGEFORMAT </w:instrText>
                          </w:r>
                          <w:r>
                            <w:rPr>
                              <w:color w:val="000000"/>
                              <w:szCs w:val="40"/>
                            </w:rPr>
                            <w:fldChar w:fldCharType="separate"/>
                          </w:r>
                          <w:r w:rsidR="00CA1B1E">
                            <w:rPr>
                              <w:noProof/>
                              <w:color w:val="000000"/>
                              <w:szCs w:val="40"/>
                            </w:rPr>
                            <w:t>4</w:t>
                          </w:r>
                          <w:r>
                            <w:rPr>
                              <w:color w:val="00000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4.15pt;margin-top:724.2pt;width:118.8pt;height:3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" filled="f" stroked="f" strokeweight=".5pt">
              <v:textbox style="mso-fit-shape-to-text:t">
                <w:txbxContent>
                  <w:p w:rsidR="00EA431F" w:rsidRDefault="00EB68B4">
                    <w:pPr>
                      <w:jc w:val="right"/>
                      <w:rPr>
                        <w:color w:val="000000"/>
                        <w:szCs w:val="40"/>
                      </w:rPr>
                    </w:pPr>
                    <w:r>
                      <w:rPr>
                        <w:color w:val="000000"/>
                        <w:szCs w:val="40"/>
                      </w:rPr>
                      <w:fldChar w:fldCharType="begin"/>
                    </w:r>
                    <w:r>
                      <w:rPr>
                        <w:color w:val="000000"/>
                        <w:szCs w:val="40"/>
                      </w:rPr>
                      <w:instrText xml:space="preserve"> PAGE  \* Arabic  \* MERGEFORMAT </w:instrText>
                    </w:r>
                    <w:r>
                      <w:rPr>
                        <w:color w:val="000000"/>
                        <w:szCs w:val="40"/>
                      </w:rPr>
                      <w:fldChar w:fldCharType="separate"/>
                    </w:r>
                    <w:r w:rsidR="00CA1B1E">
                      <w:rPr>
                        <w:noProof/>
                        <w:color w:val="000000"/>
                        <w:szCs w:val="40"/>
                      </w:rPr>
                      <w:t>4</w:t>
                    </w:r>
                    <w:r>
                      <w:rPr>
                        <w:color w:val="000000"/>
                        <w:szCs w:val="4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1F" w:rsidRDefault="00EB68B4">
    <w:pPr>
      <w:rPr>
        <w:b/>
        <w:sz w:val="20"/>
        <w:szCs w:val="24"/>
      </w:rPr>
    </w:pPr>
    <w:r>
      <w:rPr>
        <w:noProof/>
        <w:lang w:eastAsia="zh-CN"/>
      </w:rPr>
      <mc:AlternateContent>
        <mc:Choice Requires="wps">
          <w:drawing>
            <wp:anchor distT="0" distB="0" distL="114300" distR="114300" simplePos="0" relativeHeight="251657216" behindDoc="0" locked="0" layoutInCell="1" allowOverlap="1">
              <wp:simplePos x="0" y="0"/>
              <wp:positionH relativeFrom="page">
                <wp:posOffset>5513705</wp:posOffset>
              </wp:positionH>
              <wp:positionV relativeFrom="page">
                <wp:posOffset>9226550</wp:posOffset>
              </wp:positionV>
              <wp:extent cx="1508760" cy="4953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495300"/>
                      </a:xfrm>
                      <a:prstGeom prst="rect">
                        <a:avLst/>
                      </a:prstGeom>
                      <a:noFill/>
                      <a:ln w="6350">
                        <a:noFill/>
                      </a:ln>
                      <a:effectLst/>
                    </wps:spPr>
                    <wps:txbx>
                      <w:txbxContent>
                        <w:p w:rsidR="00EA431F" w:rsidRDefault="00EB68B4">
                          <w:pPr>
                            <w:jc w:val="right"/>
                            <w:rPr>
                              <w:color w:val="000000"/>
                              <w:szCs w:val="40"/>
                            </w:rPr>
                          </w:pPr>
                          <w:r>
                            <w:rPr>
                              <w:color w:val="000000"/>
                              <w:szCs w:val="40"/>
                            </w:rPr>
                            <w:fldChar w:fldCharType="begin"/>
                          </w:r>
                          <w:r>
                            <w:rPr>
                              <w:color w:val="000000"/>
                              <w:szCs w:val="40"/>
                            </w:rPr>
                            <w:instrText xml:space="preserve"> PAGE  \* Arabic  \* MERGEFORMAT </w:instrText>
                          </w:r>
                          <w:r>
                            <w:rPr>
                              <w:color w:val="000000"/>
                              <w:szCs w:val="40"/>
                            </w:rPr>
                            <w:fldChar w:fldCharType="separate"/>
                          </w:r>
                          <w:r w:rsidR="00CA1B1E">
                            <w:rPr>
                              <w:noProof/>
                              <w:color w:val="000000"/>
                              <w:szCs w:val="40"/>
                            </w:rPr>
                            <w:t>5</w:t>
                          </w:r>
                          <w:r>
                            <w:rPr>
                              <w:color w:val="00000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434.15pt;margin-top:726.5pt;width:118.8pt;height:39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" filled="f" stroked="f" strokeweight=".5pt">
              <v:textbox style="mso-fit-shape-to-text:t">
                <w:txbxContent>
                  <w:p w:rsidR="00EA431F" w:rsidRDefault="00EB68B4">
                    <w:pPr>
                      <w:jc w:val="right"/>
                      <w:rPr>
                        <w:color w:val="000000"/>
                        <w:szCs w:val="40"/>
                      </w:rPr>
                    </w:pPr>
                    <w:r>
                      <w:rPr>
                        <w:color w:val="000000"/>
                        <w:szCs w:val="40"/>
                      </w:rPr>
                      <w:fldChar w:fldCharType="begin"/>
                    </w:r>
                    <w:r>
                      <w:rPr>
                        <w:color w:val="000000"/>
                        <w:szCs w:val="40"/>
                      </w:rPr>
                      <w:instrText xml:space="preserve"> PAGE  \* Arabic  \* MERGEFORMAT </w:instrText>
                    </w:r>
                    <w:r>
                      <w:rPr>
                        <w:color w:val="000000"/>
                        <w:szCs w:val="40"/>
                      </w:rPr>
                      <w:fldChar w:fldCharType="separate"/>
                    </w:r>
                    <w:r w:rsidR="00CA1B1E">
                      <w:rPr>
                        <w:noProof/>
                        <w:color w:val="000000"/>
                        <w:szCs w:val="40"/>
                      </w:rPr>
                      <w:t>5</w:t>
                    </w:r>
                    <w:r>
                      <w:rPr>
                        <w:color w:val="000000"/>
                        <w:szCs w:val="4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56B" w:rsidRDefault="007F056B">
      <w:pPr>
        <w:spacing w:before="0" w:after="0"/>
      </w:pPr>
      <w:r>
        <w:separator/>
      </w:r>
    </w:p>
  </w:footnote>
  <w:footnote w:type="continuationSeparator" w:id="0">
    <w:p w:rsidR="007F056B" w:rsidRDefault="007F056B">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1F" w:rsidRDefault="00EA431F">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1EC0601A"/>
    <w:lvl w:ilvl="0">
      <w:start w:val="1"/>
      <w:numFmt w:val="decimal"/>
      <w:pStyle w:val="1"/>
      <w:lvlText w:val="%1"/>
      <w:lvlJc w:val="left"/>
      <w:pPr>
        <w:tabs>
          <w:tab w:val="left" w:pos="567"/>
        </w:tabs>
        <w:ind w:left="567" w:hanging="567"/>
      </w:pPr>
      <w:rPr>
        <w:rFonts w:hint="default"/>
      </w:rPr>
    </w:lvl>
    <w:lvl w:ilvl="1">
      <w:start w:val="1"/>
      <w:numFmt w:val="decimal"/>
      <w:pStyle w:val="2"/>
      <w:lvlText w:val="%1.%2"/>
      <w:lvlJc w:val="left"/>
      <w:pPr>
        <w:tabs>
          <w:tab w:val="left" w:pos="567"/>
        </w:tabs>
        <w:ind w:left="567" w:hanging="567"/>
      </w:pPr>
      <w:rPr>
        <w:rFonts w:hint="default"/>
      </w:rPr>
    </w:lvl>
    <w:lvl w:ilvl="2">
      <w:start w:val="1"/>
      <w:numFmt w:val="decimal"/>
      <w:pStyle w:val="3"/>
      <w:lvlText w:val="%1.%2.%3"/>
      <w:lvlJc w:val="left"/>
      <w:pPr>
        <w:tabs>
          <w:tab w:val="left" w:pos="567"/>
        </w:tabs>
        <w:ind w:left="567" w:hanging="567"/>
      </w:pPr>
      <w:rPr>
        <w:rFonts w:hint="default"/>
      </w:rPr>
    </w:lvl>
    <w:lvl w:ilvl="3">
      <w:start w:val="1"/>
      <w:numFmt w:val="decimal"/>
      <w:pStyle w:val="4"/>
      <w:lvlText w:val="%1.%2.%3.%4"/>
      <w:lvlJc w:val="left"/>
      <w:pPr>
        <w:tabs>
          <w:tab w:val="left" w:pos="567"/>
        </w:tabs>
        <w:ind w:left="567" w:hanging="567"/>
      </w:pPr>
      <w:rPr>
        <w:rFonts w:hint="default"/>
      </w:rPr>
    </w:lvl>
    <w:lvl w:ilvl="4">
      <w:start w:val="1"/>
      <w:numFmt w:val="decimal"/>
      <w:pStyle w:val="5"/>
      <w:lvlText w:val="%1.%2.%3.%4.%5"/>
      <w:lvlJc w:val="left"/>
      <w:pPr>
        <w:tabs>
          <w:tab w:val="left" w:pos="567"/>
        </w:tabs>
        <w:ind w:left="567" w:hanging="567"/>
      </w:pPr>
      <w:rPr>
        <w:rFonts w:hint="default"/>
      </w:rPr>
    </w:lvl>
    <w:lvl w:ilvl="5">
      <w:start w:val="1"/>
      <w:numFmt w:val="lowerRoman"/>
      <w:lvlText w:val="%6."/>
      <w:lvlJc w:val="right"/>
      <w:pPr>
        <w:tabs>
          <w:tab w:val="left" w:pos="567"/>
        </w:tabs>
        <w:ind w:left="567" w:hanging="567"/>
      </w:pPr>
      <w:rPr>
        <w:rFonts w:hint="default"/>
      </w:rPr>
    </w:lvl>
    <w:lvl w:ilvl="6">
      <w:start w:val="1"/>
      <w:numFmt w:val="decimal"/>
      <w:lvlText w:val="%7."/>
      <w:lvlJc w:val="left"/>
      <w:pPr>
        <w:tabs>
          <w:tab w:val="left" w:pos="567"/>
        </w:tabs>
        <w:ind w:left="567" w:hanging="567"/>
      </w:pPr>
      <w:rPr>
        <w:rFonts w:hint="default"/>
      </w:rPr>
    </w:lvl>
    <w:lvl w:ilvl="7">
      <w:start w:val="1"/>
      <w:numFmt w:val="lowerLetter"/>
      <w:lvlText w:val="%8."/>
      <w:lvlJc w:val="left"/>
      <w:pPr>
        <w:tabs>
          <w:tab w:val="left" w:pos="567"/>
        </w:tabs>
        <w:ind w:left="567" w:hanging="567"/>
      </w:pPr>
      <w:rPr>
        <w:rFonts w:hint="default"/>
      </w:rPr>
    </w:lvl>
    <w:lvl w:ilvl="8">
      <w:start w:val="1"/>
      <w:numFmt w:val="lowerRoman"/>
      <w:lvlText w:val="%9."/>
      <w:lvlJc w:val="right"/>
      <w:pPr>
        <w:tabs>
          <w:tab w:val="left" w:pos="567"/>
        </w:tabs>
        <w:ind w:left="567" w:hanging="567"/>
      </w:pPr>
      <w:rPr>
        <w:rFonts w:hint="default"/>
      </w:rPr>
    </w:lvl>
  </w:abstractNum>
  <w:abstractNum w:abstractNumId="1" w15:restartNumberingAfterBreak="0">
    <w:nsid w:val="225305B5"/>
    <w:multiLevelType w:val="multilevel"/>
    <w:tmpl w:val="225305B5"/>
    <w:lvl w:ilvl="0">
      <w:start w:val="1"/>
      <w:numFmt w:val="bullet"/>
      <w:pStyle w:val="a"/>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B5"/>
    <w:rsid w:val="00004AE1"/>
    <w:rsid w:val="00006237"/>
    <w:rsid w:val="0001436A"/>
    <w:rsid w:val="000171F8"/>
    <w:rsid w:val="00020DE1"/>
    <w:rsid w:val="00030DC6"/>
    <w:rsid w:val="00034304"/>
    <w:rsid w:val="00035434"/>
    <w:rsid w:val="00052A14"/>
    <w:rsid w:val="0006170C"/>
    <w:rsid w:val="00074C7B"/>
    <w:rsid w:val="00075962"/>
    <w:rsid w:val="00077D53"/>
    <w:rsid w:val="000958F6"/>
    <w:rsid w:val="000A2A76"/>
    <w:rsid w:val="000D13B4"/>
    <w:rsid w:val="000E4FBD"/>
    <w:rsid w:val="00105FD9"/>
    <w:rsid w:val="00106B7A"/>
    <w:rsid w:val="00117067"/>
    <w:rsid w:val="00117666"/>
    <w:rsid w:val="00122C20"/>
    <w:rsid w:val="001549D3"/>
    <w:rsid w:val="00160065"/>
    <w:rsid w:val="00163902"/>
    <w:rsid w:val="0017643E"/>
    <w:rsid w:val="00177D84"/>
    <w:rsid w:val="001C55F0"/>
    <w:rsid w:val="001E0783"/>
    <w:rsid w:val="001E495F"/>
    <w:rsid w:val="001F62B8"/>
    <w:rsid w:val="00266544"/>
    <w:rsid w:val="00267D18"/>
    <w:rsid w:val="00274347"/>
    <w:rsid w:val="00275C5C"/>
    <w:rsid w:val="002868E2"/>
    <w:rsid w:val="002869C3"/>
    <w:rsid w:val="002936E4"/>
    <w:rsid w:val="002B4A57"/>
    <w:rsid w:val="002C74CA"/>
    <w:rsid w:val="002E7C0F"/>
    <w:rsid w:val="003123F4"/>
    <w:rsid w:val="003233EF"/>
    <w:rsid w:val="003544FB"/>
    <w:rsid w:val="00360D4E"/>
    <w:rsid w:val="003D141F"/>
    <w:rsid w:val="003D2F2D"/>
    <w:rsid w:val="00401590"/>
    <w:rsid w:val="00447801"/>
    <w:rsid w:val="00450E01"/>
    <w:rsid w:val="00452E9C"/>
    <w:rsid w:val="004735C8"/>
    <w:rsid w:val="00476BEE"/>
    <w:rsid w:val="00486DDD"/>
    <w:rsid w:val="00487795"/>
    <w:rsid w:val="004947A6"/>
    <w:rsid w:val="004961FF"/>
    <w:rsid w:val="004A1462"/>
    <w:rsid w:val="004A1F5B"/>
    <w:rsid w:val="004B1924"/>
    <w:rsid w:val="004B1DFE"/>
    <w:rsid w:val="004C1DAC"/>
    <w:rsid w:val="004C6375"/>
    <w:rsid w:val="004E5E03"/>
    <w:rsid w:val="0050705B"/>
    <w:rsid w:val="00517A89"/>
    <w:rsid w:val="005250F2"/>
    <w:rsid w:val="00544454"/>
    <w:rsid w:val="00574C6E"/>
    <w:rsid w:val="00580C2C"/>
    <w:rsid w:val="00593EEA"/>
    <w:rsid w:val="005A5EEE"/>
    <w:rsid w:val="005D61E5"/>
    <w:rsid w:val="005E6877"/>
    <w:rsid w:val="00636BB9"/>
    <w:rsid w:val="006375C7"/>
    <w:rsid w:val="00641541"/>
    <w:rsid w:val="00654E8F"/>
    <w:rsid w:val="00656B21"/>
    <w:rsid w:val="00660D05"/>
    <w:rsid w:val="0067740F"/>
    <w:rsid w:val="00680D97"/>
    <w:rsid w:val="006820B1"/>
    <w:rsid w:val="00694826"/>
    <w:rsid w:val="006B6B6E"/>
    <w:rsid w:val="006B7D14"/>
    <w:rsid w:val="006D569B"/>
    <w:rsid w:val="00701727"/>
    <w:rsid w:val="0070566C"/>
    <w:rsid w:val="007057EC"/>
    <w:rsid w:val="00714C50"/>
    <w:rsid w:val="0072123B"/>
    <w:rsid w:val="0072470F"/>
    <w:rsid w:val="00725A7D"/>
    <w:rsid w:val="00735962"/>
    <w:rsid w:val="007501BE"/>
    <w:rsid w:val="0076240E"/>
    <w:rsid w:val="00765B37"/>
    <w:rsid w:val="00790BB3"/>
    <w:rsid w:val="00793063"/>
    <w:rsid w:val="007C206C"/>
    <w:rsid w:val="007C3FDB"/>
    <w:rsid w:val="007D0736"/>
    <w:rsid w:val="007F056B"/>
    <w:rsid w:val="00817DD6"/>
    <w:rsid w:val="0083759F"/>
    <w:rsid w:val="008462EC"/>
    <w:rsid w:val="00851A2A"/>
    <w:rsid w:val="00861EB2"/>
    <w:rsid w:val="00862AC8"/>
    <w:rsid w:val="00870AEA"/>
    <w:rsid w:val="00885156"/>
    <w:rsid w:val="008B6FA7"/>
    <w:rsid w:val="009151AA"/>
    <w:rsid w:val="0092466D"/>
    <w:rsid w:val="0093429D"/>
    <w:rsid w:val="00943573"/>
    <w:rsid w:val="00963DA4"/>
    <w:rsid w:val="00964134"/>
    <w:rsid w:val="00965B8F"/>
    <w:rsid w:val="009665E0"/>
    <w:rsid w:val="00970F7D"/>
    <w:rsid w:val="00994A3D"/>
    <w:rsid w:val="009B2263"/>
    <w:rsid w:val="009B70C8"/>
    <w:rsid w:val="009C21FE"/>
    <w:rsid w:val="009C2B12"/>
    <w:rsid w:val="009E40A9"/>
    <w:rsid w:val="00A174D9"/>
    <w:rsid w:val="00A50A8C"/>
    <w:rsid w:val="00A53175"/>
    <w:rsid w:val="00A60FF1"/>
    <w:rsid w:val="00A83481"/>
    <w:rsid w:val="00A9252B"/>
    <w:rsid w:val="00A974FF"/>
    <w:rsid w:val="00AA0474"/>
    <w:rsid w:val="00AA4D24"/>
    <w:rsid w:val="00AB6715"/>
    <w:rsid w:val="00AF4320"/>
    <w:rsid w:val="00B152A1"/>
    <w:rsid w:val="00B1671E"/>
    <w:rsid w:val="00B25EB8"/>
    <w:rsid w:val="00B37F4D"/>
    <w:rsid w:val="00B51C01"/>
    <w:rsid w:val="00B8472D"/>
    <w:rsid w:val="00BC4BE2"/>
    <w:rsid w:val="00C43B61"/>
    <w:rsid w:val="00C52A7B"/>
    <w:rsid w:val="00C56BAF"/>
    <w:rsid w:val="00C679AA"/>
    <w:rsid w:val="00C73A0B"/>
    <w:rsid w:val="00C75972"/>
    <w:rsid w:val="00C83F4C"/>
    <w:rsid w:val="00CA1B1E"/>
    <w:rsid w:val="00CB3FF0"/>
    <w:rsid w:val="00CD066B"/>
    <w:rsid w:val="00CE4FEE"/>
    <w:rsid w:val="00D02949"/>
    <w:rsid w:val="00D060CF"/>
    <w:rsid w:val="00D13922"/>
    <w:rsid w:val="00D245C0"/>
    <w:rsid w:val="00D24ED0"/>
    <w:rsid w:val="00D3055E"/>
    <w:rsid w:val="00D50BC0"/>
    <w:rsid w:val="00D82268"/>
    <w:rsid w:val="00D919BB"/>
    <w:rsid w:val="00DA38FC"/>
    <w:rsid w:val="00DB4D70"/>
    <w:rsid w:val="00DB59C3"/>
    <w:rsid w:val="00DC259A"/>
    <w:rsid w:val="00DD579D"/>
    <w:rsid w:val="00DE23E8"/>
    <w:rsid w:val="00DF1F44"/>
    <w:rsid w:val="00E52377"/>
    <w:rsid w:val="00E537AD"/>
    <w:rsid w:val="00E64E17"/>
    <w:rsid w:val="00E7011F"/>
    <w:rsid w:val="00E866C9"/>
    <w:rsid w:val="00E90E30"/>
    <w:rsid w:val="00E91599"/>
    <w:rsid w:val="00EA3D3C"/>
    <w:rsid w:val="00EA431F"/>
    <w:rsid w:val="00EB68B4"/>
    <w:rsid w:val="00EC090A"/>
    <w:rsid w:val="00EC211F"/>
    <w:rsid w:val="00ED20B5"/>
    <w:rsid w:val="00F149C0"/>
    <w:rsid w:val="00F15810"/>
    <w:rsid w:val="00F2162D"/>
    <w:rsid w:val="00F46900"/>
    <w:rsid w:val="00F57D20"/>
    <w:rsid w:val="00F61D89"/>
    <w:rsid w:val="00FA7150"/>
    <w:rsid w:val="00FB520C"/>
    <w:rsid w:val="00FD5141"/>
    <w:rsid w:val="00FF13AC"/>
    <w:rsid w:val="77EC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2F760"/>
  <w15:docId w15:val="{51458493-4004-400B-8994-286E1354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before="120" w:after="240"/>
    </w:pPr>
    <w:rPr>
      <w:rFonts w:ascii="Times New Roman" w:hAnsi="Times New Roman"/>
      <w:sz w:val="24"/>
      <w:szCs w:val="22"/>
      <w:lang w:eastAsia="en-US"/>
    </w:rPr>
  </w:style>
  <w:style w:type="paragraph" w:styleId="1">
    <w:name w:val="heading 1"/>
    <w:basedOn w:val="a"/>
    <w:next w:val="a0"/>
    <w:link w:val="10"/>
    <w:uiPriority w:val="2"/>
    <w:qFormat/>
    <w:pPr>
      <w:numPr>
        <w:numId w:val="1"/>
      </w:numPr>
      <w:spacing w:before="240"/>
      <w:contextualSpacing w:val="0"/>
      <w:outlineLvl w:val="0"/>
    </w:pPr>
    <w:rPr>
      <w:b/>
    </w:rPr>
  </w:style>
  <w:style w:type="paragraph" w:styleId="2">
    <w:name w:val="heading 2"/>
    <w:basedOn w:val="1"/>
    <w:next w:val="a0"/>
    <w:link w:val="20"/>
    <w:uiPriority w:val="2"/>
    <w:qFormat/>
    <w:pPr>
      <w:numPr>
        <w:ilvl w:val="1"/>
      </w:numPr>
      <w:spacing w:after="200"/>
      <w:outlineLvl w:val="1"/>
    </w:pPr>
  </w:style>
  <w:style w:type="paragraph" w:styleId="3">
    <w:name w:val="heading 3"/>
    <w:basedOn w:val="a0"/>
    <w:next w:val="a0"/>
    <w:link w:val="30"/>
    <w:uiPriority w:val="2"/>
    <w:qFormat/>
    <w:pPr>
      <w:keepNext/>
      <w:keepLines/>
      <w:numPr>
        <w:ilvl w:val="2"/>
        <w:numId w:val="1"/>
      </w:numPr>
      <w:spacing w:before="40" w:after="120"/>
      <w:outlineLvl w:val="2"/>
    </w:pPr>
    <w:rPr>
      <w:b/>
      <w:szCs w:val="24"/>
    </w:rPr>
  </w:style>
  <w:style w:type="paragraph" w:styleId="4">
    <w:name w:val="heading 4"/>
    <w:basedOn w:val="3"/>
    <w:next w:val="a0"/>
    <w:link w:val="40"/>
    <w:uiPriority w:val="2"/>
    <w:qFormat/>
    <w:pPr>
      <w:numPr>
        <w:ilvl w:val="3"/>
      </w:numPr>
      <w:outlineLvl w:val="3"/>
    </w:pPr>
    <w:rPr>
      <w:iCs/>
    </w:rPr>
  </w:style>
  <w:style w:type="paragraph" w:styleId="5">
    <w:name w:val="heading 5"/>
    <w:basedOn w:val="4"/>
    <w:next w:val="a0"/>
    <w:link w:val="50"/>
    <w:uiPriority w:val="2"/>
    <w:qFormat/>
    <w:pPr>
      <w:numPr>
        <w:ilvl w:val="4"/>
      </w:num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
    <w:qFormat/>
    <w:pPr>
      <w:numPr>
        <w:numId w:val="2"/>
      </w:numPr>
      <w:contextualSpacing/>
    </w:pPr>
    <w:rPr>
      <w:rFonts w:eastAsia="Cambria"/>
      <w:szCs w:val="24"/>
    </w:rPr>
  </w:style>
  <w:style w:type="paragraph" w:styleId="a4">
    <w:name w:val="caption"/>
    <w:basedOn w:val="a0"/>
    <w:next w:val="a5"/>
    <w:uiPriority w:val="35"/>
    <w:unhideWhenUsed/>
    <w:qFormat/>
    <w:pPr>
      <w:keepNext/>
    </w:pPr>
    <w:rPr>
      <w:b/>
      <w:bCs/>
      <w:szCs w:val="24"/>
    </w:rPr>
  </w:style>
  <w:style w:type="paragraph" w:styleId="a5">
    <w:name w:val="No Spacing"/>
    <w:uiPriority w:val="99"/>
    <w:unhideWhenUsed/>
    <w:qFormat/>
    <w:rPr>
      <w:rFonts w:ascii="Times New Roman" w:hAnsi="Times New Roman"/>
      <w:sz w:val="24"/>
      <w:szCs w:val="22"/>
      <w:lang w:eastAsia="en-US"/>
    </w:rPr>
  </w:style>
  <w:style w:type="paragraph" w:styleId="a6">
    <w:name w:val="annotation text"/>
    <w:basedOn w:val="a0"/>
    <w:link w:val="a7"/>
    <w:uiPriority w:val="99"/>
    <w:semiHidden/>
    <w:unhideWhenUsed/>
    <w:rPr>
      <w:sz w:val="20"/>
      <w:szCs w:val="20"/>
    </w:rPr>
  </w:style>
  <w:style w:type="paragraph" w:styleId="a8">
    <w:name w:val="endnote text"/>
    <w:basedOn w:val="a0"/>
    <w:link w:val="a9"/>
    <w:uiPriority w:val="99"/>
    <w:semiHidden/>
    <w:unhideWhenUsed/>
    <w:pPr>
      <w:spacing w:after="0"/>
    </w:pPr>
    <w:rPr>
      <w:sz w:val="20"/>
      <w:szCs w:val="20"/>
    </w:rPr>
  </w:style>
  <w:style w:type="paragraph" w:styleId="aa">
    <w:name w:val="Balloon Text"/>
    <w:basedOn w:val="a0"/>
    <w:link w:val="ab"/>
    <w:uiPriority w:val="99"/>
    <w:semiHidden/>
    <w:unhideWhenUsed/>
    <w:pPr>
      <w:spacing w:after="0"/>
    </w:pPr>
    <w:rPr>
      <w:rFonts w:ascii="Tahoma" w:hAnsi="Tahoma" w:cs="Tahoma"/>
      <w:sz w:val="16"/>
      <w:szCs w:val="16"/>
    </w:rPr>
  </w:style>
  <w:style w:type="paragraph" w:styleId="ac">
    <w:name w:val="footer"/>
    <w:basedOn w:val="a0"/>
    <w:link w:val="ad"/>
    <w:uiPriority w:val="99"/>
    <w:unhideWhenUsed/>
    <w:pPr>
      <w:tabs>
        <w:tab w:val="center" w:pos="4844"/>
        <w:tab w:val="right" w:pos="9689"/>
      </w:tabs>
      <w:spacing w:after="0"/>
    </w:pPr>
  </w:style>
  <w:style w:type="paragraph" w:styleId="ae">
    <w:name w:val="header"/>
    <w:basedOn w:val="a0"/>
    <w:link w:val="af"/>
    <w:uiPriority w:val="99"/>
    <w:unhideWhenUsed/>
    <w:pPr>
      <w:tabs>
        <w:tab w:val="center" w:pos="4844"/>
        <w:tab w:val="right" w:pos="9689"/>
      </w:tabs>
    </w:pPr>
    <w:rPr>
      <w:b/>
    </w:rPr>
  </w:style>
  <w:style w:type="paragraph" w:styleId="af0">
    <w:name w:val="Subtitle"/>
    <w:basedOn w:val="a0"/>
    <w:next w:val="a0"/>
    <w:link w:val="af1"/>
    <w:uiPriority w:val="99"/>
    <w:unhideWhenUsed/>
    <w:qFormat/>
    <w:pPr>
      <w:spacing w:before="240"/>
    </w:pPr>
    <w:rPr>
      <w:b/>
      <w:szCs w:val="24"/>
    </w:rPr>
  </w:style>
  <w:style w:type="paragraph" w:styleId="af2">
    <w:name w:val="footnote text"/>
    <w:basedOn w:val="a0"/>
    <w:link w:val="af3"/>
    <w:uiPriority w:val="99"/>
    <w:semiHidden/>
    <w:unhideWhenUsed/>
    <w:pPr>
      <w:spacing w:after="0"/>
    </w:pPr>
    <w:rPr>
      <w:sz w:val="20"/>
      <w:szCs w:val="20"/>
    </w:rPr>
  </w:style>
  <w:style w:type="paragraph" w:styleId="af4">
    <w:name w:val="Normal (Web)"/>
    <w:basedOn w:val="a0"/>
    <w:uiPriority w:val="99"/>
    <w:unhideWhenUsed/>
    <w:pPr>
      <w:spacing w:before="100" w:beforeAutospacing="1" w:after="100" w:afterAutospacing="1"/>
    </w:pPr>
    <w:rPr>
      <w:rFonts w:eastAsia="Times New Roman"/>
      <w:szCs w:val="24"/>
    </w:rPr>
  </w:style>
  <w:style w:type="paragraph" w:styleId="af5">
    <w:name w:val="Title"/>
    <w:basedOn w:val="a0"/>
    <w:next w:val="a0"/>
    <w:link w:val="af6"/>
    <w:qFormat/>
    <w:pPr>
      <w:suppressLineNumbers/>
      <w:spacing w:before="240" w:after="360"/>
      <w:jc w:val="center"/>
    </w:pPr>
    <w:rPr>
      <w:b/>
      <w:sz w:val="32"/>
      <w:szCs w:val="32"/>
    </w:rPr>
  </w:style>
  <w:style w:type="paragraph" w:styleId="af7">
    <w:name w:val="annotation subject"/>
    <w:basedOn w:val="a6"/>
    <w:next w:val="a6"/>
    <w:link w:val="af8"/>
    <w:uiPriority w:val="99"/>
    <w:semiHidden/>
    <w:unhideWhenUsed/>
    <w:rPr>
      <w:b/>
      <w:bCs/>
    </w:rPr>
  </w:style>
  <w:style w:type="table" w:styleId="af9">
    <w:name w:val="Table Grid"/>
    <w:basedOn w:val="a2"/>
    <w:uiPriority w:val="39"/>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uiPriority w:val="22"/>
    <w:qFormat/>
    <w:rPr>
      <w:rFonts w:ascii="Times New Roman" w:hAnsi="Times New Roman"/>
      <w:b/>
      <w:bCs/>
    </w:rPr>
  </w:style>
  <w:style w:type="character" w:styleId="afb">
    <w:name w:val="endnote reference"/>
    <w:uiPriority w:val="99"/>
    <w:semiHidden/>
    <w:unhideWhenUsed/>
    <w:rPr>
      <w:vertAlign w:val="superscript"/>
    </w:rPr>
  </w:style>
  <w:style w:type="character" w:styleId="afc">
    <w:name w:val="FollowedHyperlink"/>
    <w:uiPriority w:val="99"/>
    <w:semiHidden/>
    <w:unhideWhenUsed/>
    <w:rPr>
      <w:color w:val="800080"/>
      <w:u w:val="single"/>
    </w:rPr>
  </w:style>
  <w:style w:type="character" w:styleId="afd">
    <w:name w:val="Emphasis"/>
    <w:uiPriority w:val="20"/>
    <w:qFormat/>
    <w:rPr>
      <w:rFonts w:ascii="Times New Roman" w:hAnsi="Times New Roman"/>
      <w:i/>
      <w:iCs/>
    </w:rPr>
  </w:style>
  <w:style w:type="character" w:styleId="afe">
    <w:name w:val="line number"/>
    <w:basedOn w:val="a1"/>
    <w:uiPriority w:val="99"/>
    <w:semiHidden/>
    <w:unhideWhenUsed/>
  </w:style>
  <w:style w:type="character" w:styleId="aff">
    <w:name w:val="Hyperlink"/>
    <w:uiPriority w:val="99"/>
    <w:unhideWhenUsed/>
    <w:rPr>
      <w:color w:val="0000FF"/>
      <w:u w:val="single"/>
    </w:rPr>
  </w:style>
  <w:style w:type="character" w:styleId="aff0">
    <w:name w:val="annotation reference"/>
    <w:uiPriority w:val="99"/>
    <w:semiHidden/>
    <w:unhideWhenUsed/>
    <w:rPr>
      <w:sz w:val="16"/>
      <w:szCs w:val="16"/>
    </w:rPr>
  </w:style>
  <w:style w:type="character" w:styleId="aff1">
    <w:name w:val="footnote reference"/>
    <w:uiPriority w:val="99"/>
    <w:semiHidden/>
    <w:unhideWhenUsed/>
    <w:rPr>
      <w:vertAlign w:val="superscript"/>
    </w:rPr>
  </w:style>
  <w:style w:type="character" w:customStyle="1" w:styleId="10">
    <w:name w:val="标题 1 字符"/>
    <w:link w:val="1"/>
    <w:uiPriority w:val="2"/>
    <w:rPr>
      <w:rFonts w:ascii="Times New Roman" w:eastAsia="Cambria" w:hAnsi="Times New Roman" w:cs="Times New Roman"/>
      <w:b/>
      <w:sz w:val="24"/>
      <w:szCs w:val="24"/>
    </w:rPr>
  </w:style>
  <w:style w:type="character" w:customStyle="1" w:styleId="20">
    <w:name w:val="标题 2 字符"/>
    <w:link w:val="2"/>
    <w:uiPriority w:val="2"/>
    <w:rPr>
      <w:rFonts w:ascii="Times New Roman" w:eastAsia="Cambria" w:hAnsi="Times New Roman" w:cs="Times New Roman"/>
      <w:b/>
      <w:sz w:val="24"/>
      <w:szCs w:val="24"/>
    </w:rPr>
  </w:style>
  <w:style w:type="character" w:customStyle="1" w:styleId="af1">
    <w:name w:val="副标题 字符"/>
    <w:link w:val="af0"/>
    <w:uiPriority w:val="99"/>
    <w:rPr>
      <w:rFonts w:ascii="Times New Roman" w:hAnsi="Times New Roman" w:cs="Times New Roman"/>
      <w:b/>
      <w:sz w:val="24"/>
      <w:szCs w:val="24"/>
    </w:rPr>
  </w:style>
  <w:style w:type="paragraph" w:customStyle="1" w:styleId="AuthorList">
    <w:name w:val="Author List"/>
    <w:basedOn w:val="af0"/>
    <w:next w:val="a0"/>
    <w:uiPriority w:val="1"/>
    <w:qFormat/>
  </w:style>
  <w:style w:type="character" w:customStyle="1" w:styleId="ab">
    <w:name w:val="批注框文本 字符"/>
    <w:link w:val="aa"/>
    <w:uiPriority w:val="99"/>
    <w:semiHidden/>
    <w:rPr>
      <w:rFonts w:ascii="Tahoma" w:hAnsi="Tahoma" w:cs="Tahoma"/>
      <w:sz w:val="16"/>
      <w:szCs w:val="16"/>
    </w:rPr>
  </w:style>
  <w:style w:type="character" w:customStyle="1" w:styleId="11">
    <w:name w:val="书籍标题1"/>
    <w:uiPriority w:val="33"/>
    <w:qFormat/>
    <w:rPr>
      <w:rFonts w:ascii="Times New Roman" w:hAnsi="Times New Roman"/>
      <w:b/>
      <w:bCs/>
      <w:i/>
      <w:iCs/>
      <w:spacing w:val="5"/>
    </w:rPr>
  </w:style>
  <w:style w:type="character" w:customStyle="1" w:styleId="a7">
    <w:name w:val="批注文字 字符"/>
    <w:link w:val="a6"/>
    <w:uiPriority w:val="99"/>
    <w:semiHidden/>
    <w:rPr>
      <w:rFonts w:ascii="Times New Roman" w:hAnsi="Times New Roman"/>
      <w:sz w:val="20"/>
      <w:szCs w:val="20"/>
    </w:rPr>
  </w:style>
  <w:style w:type="character" w:customStyle="1" w:styleId="af8">
    <w:name w:val="批注主题 字符"/>
    <w:link w:val="af7"/>
    <w:uiPriority w:val="99"/>
    <w:semiHidden/>
    <w:rPr>
      <w:rFonts w:ascii="Times New Roman" w:hAnsi="Times New Roman"/>
      <w:b/>
      <w:bCs/>
      <w:sz w:val="20"/>
      <w:szCs w:val="20"/>
    </w:rPr>
  </w:style>
  <w:style w:type="character" w:customStyle="1" w:styleId="a9">
    <w:name w:val="尾注文本 字符"/>
    <w:link w:val="a8"/>
    <w:uiPriority w:val="99"/>
    <w:semiHidden/>
    <w:rPr>
      <w:rFonts w:ascii="Times New Roman" w:hAnsi="Times New Roman"/>
      <w:sz w:val="20"/>
      <w:szCs w:val="20"/>
    </w:rPr>
  </w:style>
  <w:style w:type="character" w:customStyle="1" w:styleId="ad">
    <w:name w:val="页脚 字符"/>
    <w:link w:val="ac"/>
    <w:uiPriority w:val="99"/>
    <w:rPr>
      <w:rFonts w:ascii="Times New Roman" w:hAnsi="Times New Roman"/>
      <w:sz w:val="24"/>
    </w:rPr>
  </w:style>
  <w:style w:type="character" w:customStyle="1" w:styleId="af3">
    <w:name w:val="脚注文本 字符"/>
    <w:link w:val="af2"/>
    <w:uiPriority w:val="99"/>
    <w:semiHidden/>
    <w:rPr>
      <w:rFonts w:ascii="Times New Roman" w:hAnsi="Times New Roman"/>
      <w:sz w:val="20"/>
      <w:szCs w:val="20"/>
    </w:rPr>
  </w:style>
  <w:style w:type="character" w:customStyle="1" w:styleId="af">
    <w:name w:val="页眉 字符"/>
    <w:link w:val="ae"/>
    <w:uiPriority w:val="99"/>
    <w:rPr>
      <w:rFonts w:ascii="Times New Roman" w:hAnsi="Times New Roman"/>
      <w:b/>
      <w:sz w:val="24"/>
    </w:rPr>
  </w:style>
  <w:style w:type="character" w:customStyle="1" w:styleId="12">
    <w:name w:val="明显强调1"/>
    <w:uiPriority w:val="21"/>
    <w:unhideWhenUsed/>
    <w:rPr>
      <w:rFonts w:ascii="Times New Roman" w:hAnsi="Times New Roman"/>
      <w:i/>
      <w:iCs/>
      <w:color w:val="auto"/>
    </w:rPr>
  </w:style>
  <w:style w:type="character" w:customStyle="1" w:styleId="13">
    <w:name w:val="明显参考1"/>
    <w:uiPriority w:val="32"/>
    <w:qFormat/>
    <w:rPr>
      <w:b/>
      <w:bCs/>
      <w:smallCaps/>
      <w:color w:val="auto"/>
      <w:spacing w:val="5"/>
    </w:rPr>
  </w:style>
  <w:style w:type="character" w:customStyle="1" w:styleId="30">
    <w:name w:val="标题 3 字符"/>
    <w:link w:val="3"/>
    <w:uiPriority w:val="2"/>
    <w:rPr>
      <w:rFonts w:ascii="Times New Roman" w:eastAsia="宋体" w:hAnsi="Times New Roman" w:cs="Times New Roman"/>
      <w:b/>
      <w:sz w:val="24"/>
      <w:szCs w:val="24"/>
    </w:rPr>
  </w:style>
  <w:style w:type="character" w:customStyle="1" w:styleId="40">
    <w:name w:val="标题 4 字符"/>
    <w:link w:val="4"/>
    <w:uiPriority w:val="2"/>
    <w:rPr>
      <w:rFonts w:ascii="Times New Roman" w:eastAsia="宋体" w:hAnsi="Times New Roman" w:cs="Times New Roman"/>
      <w:b/>
      <w:iCs/>
      <w:sz w:val="24"/>
      <w:szCs w:val="24"/>
    </w:rPr>
  </w:style>
  <w:style w:type="character" w:customStyle="1" w:styleId="50">
    <w:name w:val="标题 5 字符"/>
    <w:link w:val="5"/>
    <w:uiPriority w:val="2"/>
    <w:rPr>
      <w:rFonts w:ascii="Times New Roman" w:eastAsia="宋体" w:hAnsi="Times New Roman" w:cs="Times New Roman"/>
      <w:b/>
      <w:iCs/>
      <w:sz w:val="24"/>
      <w:szCs w:val="24"/>
    </w:rPr>
  </w:style>
  <w:style w:type="paragraph" w:styleId="aff2">
    <w:name w:val="Quote"/>
    <w:basedOn w:val="a0"/>
    <w:next w:val="a0"/>
    <w:link w:val="aff3"/>
    <w:uiPriority w:val="29"/>
    <w:qFormat/>
    <w:pPr>
      <w:spacing w:before="200" w:after="160"/>
      <w:ind w:left="864" w:right="864"/>
      <w:jc w:val="center"/>
    </w:pPr>
    <w:rPr>
      <w:i/>
      <w:iCs/>
      <w:color w:val="404040"/>
    </w:rPr>
  </w:style>
  <w:style w:type="character" w:customStyle="1" w:styleId="aff3">
    <w:name w:val="引用 字符"/>
    <w:link w:val="aff2"/>
    <w:uiPriority w:val="29"/>
    <w:qFormat/>
    <w:rPr>
      <w:rFonts w:ascii="Times New Roman" w:hAnsi="Times New Roman"/>
      <w:i/>
      <w:iCs/>
      <w:color w:val="404040"/>
      <w:sz w:val="24"/>
    </w:rPr>
  </w:style>
  <w:style w:type="character" w:customStyle="1" w:styleId="14">
    <w:name w:val="不明显强调1"/>
    <w:uiPriority w:val="19"/>
    <w:qFormat/>
    <w:rPr>
      <w:rFonts w:ascii="Times New Roman" w:hAnsi="Times New Roman"/>
      <w:i/>
      <w:iCs/>
      <w:color w:val="404040"/>
    </w:rPr>
  </w:style>
  <w:style w:type="character" w:customStyle="1" w:styleId="af6">
    <w:name w:val="标题 字符"/>
    <w:link w:val="af5"/>
    <w:rPr>
      <w:rFonts w:ascii="Times New Roman" w:hAnsi="Times New Roman" w:cs="Times New Roman"/>
      <w:b/>
      <w:sz w:val="32"/>
      <w:szCs w:val="32"/>
    </w:rPr>
  </w:style>
  <w:style w:type="paragraph" w:customStyle="1" w:styleId="SupplementaryMaterial">
    <w:name w:val="Supplementary Material"/>
    <w:basedOn w:val="af5"/>
    <w:next w:val="af5"/>
    <w:qFormat/>
    <w:pPr>
      <w:spacing w:after="120"/>
    </w:pPr>
    <w:rPr>
      <w:i/>
    </w:rPr>
  </w:style>
  <w:style w:type="paragraph" w:customStyle="1" w:styleId="15">
    <w:name w:val="修订1"/>
    <w:hidden/>
    <w:uiPriority w:val="99"/>
    <w:semiHidden/>
    <w:rPr>
      <w:rFonts w:ascii="Times New Roman" w:hAnsi="Times New Roman"/>
      <w:sz w:val="24"/>
      <w:szCs w:val="22"/>
      <w:lang w:eastAsia="en-US"/>
    </w:rPr>
  </w:style>
  <w:style w:type="paragraph" w:customStyle="1" w:styleId="Tablecaption">
    <w:name w:val="Table caption"/>
    <w:qFormat/>
    <w:pPr>
      <w:spacing w:before="240" w:after="260" w:line="200" w:lineRule="exact"/>
    </w:pPr>
    <w:rPr>
      <w:rFonts w:ascii="Times New Roman" w:hAnsi="Times New Roman"/>
      <w:sz w:val="16"/>
      <w:lang w:eastAsia="en-US"/>
    </w:rPr>
  </w:style>
  <w:style w:type="paragraph" w:customStyle="1" w:styleId="para-first">
    <w:name w:val="para-first"/>
    <w:basedOn w:val="a0"/>
    <w:link w:val="para-firstChar"/>
    <w:qFormat/>
    <w:pPr>
      <w:spacing w:before="0" w:after="0" w:line="220" w:lineRule="exact"/>
      <w:jc w:val="both"/>
    </w:pPr>
    <w:rPr>
      <w:sz w:val="16"/>
      <w:szCs w:val="16"/>
    </w:rPr>
  </w:style>
  <w:style w:type="character" w:customStyle="1" w:styleId="para-firstChar">
    <w:name w:val="para-first Char"/>
    <w:link w:val="para-first"/>
    <w:rPr>
      <w:rFonts w:ascii="Times New Roman" w:hAnsi="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2C4262-05AF-4D82-9175-007753D1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58</TotalTime>
  <Pages>6</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cchen</cp:lastModifiedBy>
  <cp:revision>7</cp:revision>
  <cp:lastPrinted>2013-10-03T12:51:00Z</cp:lastPrinted>
  <dcterms:created xsi:type="dcterms:W3CDTF">2020-12-16T12:39:00Z</dcterms:created>
  <dcterms:modified xsi:type="dcterms:W3CDTF">2021-02-10T12:36:00Z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