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9DD3" w14:textId="10F7F2E2" w:rsidR="006C7494" w:rsidRPr="006C7494" w:rsidRDefault="006C7494" w:rsidP="006C7494">
      <w:pPr>
        <w:jc w:val="center"/>
        <w:rPr>
          <w:b/>
          <w:bCs/>
          <w:sz w:val="36"/>
          <w:szCs w:val="36"/>
        </w:rPr>
      </w:pPr>
      <w:r w:rsidRPr="006C7494">
        <w:rPr>
          <w:b/>
          <w:bCs/>
          <w:sz w:val="36"/>
          <w:szCs w:val="36"/>
        </w:rPr>
        <w:t>Methodology</w:t>
      </w:r>
    </w:p>
    <w:p w14:paraId="01FF1850" w14:textId="36C3E817" w:rsidR="007A3EEA" w:rsidRDefault="00810F25" w:rsidP="007A3EEA">
      <w:pPr>
        <w:spacing w:after="0"/>
        <w:ind w:firstLine="720"/>
        <w:jc w:val="both"/>
      </w:pPr>
      <w:r w:rsidRPr="00810F25">
        <w:t xml:space="preserve">The primary aim of this investigation was to conduct individualized network analyses for each </w:t>
      </w:r>
      <w:r>
        <w:t xml:space="preserve">dental </w:t>
      </w:r>
      <w:r w:rsidRPr="00810F25">
        <w:t xml:space="preserve">implant sample </w:t>
      </w:r>
      <w:r w:rsidR="0078075E">
        <w:t>to identify</w:t>
      </w:r>
      <w:r w:rsidRPr="00810F25">
        <w:t xml:space="preserve"> nodes with high degrees of connectivity. Subsequent functional enrichment analyses were then performed, focusing on pathways pertinent to osteology, including bone generation and wound healing mechanisms. Additionally, the study aimed to explore biomarker genes and their adjacent genes within the identified networks, thereby elucidating potential molecular markers associated with osteological processes.</w:t>
      </w:r>
    </w:p>
    <w:p w14:paraId="168C0664" w14:textId="77777777" w:rsidR="0078075E" w:rsidRDefault="007A3EEA" w:rsidP="00D8503D">
      <w:pPr>
        <w:spacing w:after="0"/>
        <w:ind w:firstLine="720"/>
      </w:pPr>
      <w:r>
        <w:t xml:space="preserve">There are five classes of implants – OM, </w:t>
      </w:r>
      <w:proofErr w:type="spellStart"/>
      <w:r>
        <w:t>mSLA</w:t>
      </w:r>
      <w:proofErr w:type="spellEnd"/>
      <w:r>
        <w:t xml:space="preserve">, PT, TCPS, and Titan, with another class, BMP2, as control. Differential gene expression analysis was performed for each class as pairs for ~23,000 genes, keeping only the genes with expression </w:t>
      </w:r>
      <w:proofErr w:type="spellStart"/>
      <w:r>
        <w:t>padj</w:t>
      </w:r>
      <w:proofErr w:type="spellEnd"/>
      <w:r>
        <w:t xml:space="preserve"> &lt; 0.01. In addition, transcriptional factor genes for </w:t>
      </w:r>
      <w:r>
        <w:rPr>
          <w:rStyle w:val="Emphasis"/>
          <w:color w:val="0E101A"/>
        </w:rPr>
        <w:t>Rattus norvegicus</w:t>
      </w:r>
      <w:r>
        <w:t xml:space="preserve"> are also added to the gene list, irrespective of their expression value. Based on this final gene list, corresponding raw count data instances were selected for all the implants. Finally, gene expression raw count data were segregated for each of the five classes, then passed to </w:t>
      </w:r>
      <w:proofErr w:type="spellStart"/>
      <w:r>
        <w:t>miRsig</w:t>
      </w:r>
      <w:proofErr w:type="spellEnd"/>
      <w:r>
        <w:t xml:space="preserve"> network analysis pipeline.</w:t>
      </w:r>
      <w:r w:rsidR="00D14A7A">
        <w:t xml:space="preserve"> </w:t>
      </w:r>
    </w:p>
    <w:p w14:paraId="54A228C5" w14:textId="3238D697" w:rsidR="0078075E" w:rsidRDefault="0078075E" w:rsidP="00D8503D">
      <w:pPr>
        <w:spacing w:after="0"/>
        <w:ind w:firstLine="720"/>
      </w:pPr>
      <w:r>
        <w:t>Networks created for each class were then further preprocessed, to keep only the instances where the edge weights are &gt; 0.9.</w:t>
      </w:r>
      <w:r w:rsidR="00CE4D91">
        <w:t xml:space="preserve"> Finally, pathway enrichment analysis was performed for each implant type. Among the five implants, pathway enrichment analysis for OM didn’t generate signi</w:t>
      </w:r>
      <w:r w:rsidR="00535167">
        <w:t>ficant pathway list, maybe due to the absence of significant associations with the GO terms.</w:t>
      </w:r>
    </w:p>
    <w:p w14:paraId="2A86EF9E" w14:textId="11092D1E" w:rsidR="0078075E" w:rsidRDefault="00D14A7A" w:rsidP="00D8503D">
      <w:pPr>
        <w:ind w:firstLine="720"/>
      </w:pPr>
      <w:r>
        <w:t xml:space="preserve">The overall methodology </w:t>
      </w:r>
      <w:r w:rsidR="00DD5DB6">
        <w:t>is illustrated</w:t>
      </w:r>
      <w:r>
        <w:t xml:space="preserve"> in the following diagram:</w:t>
      </w:r>
    </w:p>
    <w:p w14:paraId="49524729" w14:textId="2669A11A" w:rsidR="00D8503D" w:rsidRDefault="00D974A0" w:rsidP="00B2335A">
      <w:r w:rsidRPr="00D974A0">
        <mc:AlternateContent>
          <mc:Choice Requires="wpg">
            <w:drawing>
              <wp:anchor distT="0" distB="0" distL="114300" distR="114300" simplePos="0" relativeHeight="251663360" behindDoc="0" locked="0" layoutInCell="1" allowOverlap="1" wp14:anchorId="5147598E" wp14:editId="3354C542">
                <wp:simplePos x="0" y="0"/>
                <wp:positionH relativeFrom="column">
                  <wp:posOffset>1187532</wp:posOffset>
                </wp:positionH>
                <wp:positionV relativeFrom="paragraph">
                  <wp:posOffset>11240</wp:posOffset>
                </wp:positionV>
                <wp:extent cx="3541538" cy="4524079"/>
                <wp:effectExtent l="0" t="0" r="20955" b="10160"/>
                <wp:wrapNone/>
                <wp:docPr id="54" name="Group 53">
                  <a:extLst xmlns:a="http://schemas.openxmlformats.org/drawingml/2006/main">
                    <a:ext uri="{FF2B5EF4-FFF2-40B4-BE49-F238E27FC236}">
                      <a16:creationId xmlns:a16="http://schemas.microsoft.com/office/drawing/2014/main" id="{C0DBB61C-82EF-4CD2-8744-120E2F7F1E41}"/>
                    </a:ext>
                  </a:extLst>
                </wp:docPr>
                <wp:cNvGraphicFramePr/>
                <a:graphic xmlns:a="http://schemas.openxmlformats.org/drawingml/2006/main">
                  <a:graphicData uri="http://schemas.microsoft.com/office/word/2010/wordprocessingGroup">
                    <wpg:wgp>
                      <wpg:cNvGrpSpPr/>
                      <wpg:grpSpPr>
                        <a:xfrm>
                          <a:off x="0" y="0"/>
                          <a:ext cx="3541538" cy="4524079"/>
                          <a:chOff x="0" y="0"/>
                          <a:chExt cx="3541538" cy="4524079"/>
                        </a:xfrm>
                      </wpg:grpSpPr>
                      <wps:wsp>
                        <wps:cNvPr id="2" name="Rectangle: Rounded Corners 2">
                          <a:extLst>
                            <a:ext uri="{FF2B5EF4-FFF2-40B4-BE49-F238E27FC236}">
                              <a16:creationId xmlns:a16="http://schemas.microsoft.com/office/drawing/2014/main" id="{8828E385-C31A-4201-A380-987589A3AF6D}"/>
                            </a:ext>
                          </a:extLst>
                        </wps:cNvPr>
                        <wps:cNvSpPr/>
                        <wps:spPr>
                          <a:xfrm>
                            <a:off x="0" y="0"/>
                            <a:ext cx="3541538"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8CFF1"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xml:space="preserve">Implants – OM, </w:t>
                              </w:r>
                              <w:proofErr w:type="spellStart"/>
                              <w:r>
                                <w:rPr>
                                  <w:rFonts w:eastAsia="Calibri" w:hAnsi="Calibri"/>
                                  <w:color w:val="FFFFFF" w:themeColor="light1"/>
                                  <w:kern w:val="24"/>
                                </w:rPr>
                                <w:t>mSLA</w:t>
                              </w:r>
                              <w:proofErr w:type="spellEnd"/>
                              <w:r>
                                <w:rPr>
                                  <w:rFonts w:eastAsia="Calibri" w:hAnsi="Calibri"/>
                                  <w:color w:val="FFFFFF" w:themeColor="light1"/>
                                  <w:kern w:val="24"/>
                                </w:rPr>
                                <w:t>, PT, TCPS, Titan and BMP2 (control)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Rounded Corners 3">
                          <a:extLst>
                            <a:ext uri="{FF2B5EF4-FFF2-40B4-BE49-F238E27FC236}">
                              <a16:creationId xmlns:a16="http://schemas.microsoft.com/office/drawing/2014/main" id="{EF7C50FE-B018-4495-85A4-2544C59A93AA}"/>
                            </a:ext>
                          </a:extLst>
                        </wps:cNvPr>
                        <wps:cNvSpPr/>
                        <wps:spPr>
                          <a:xfrm>
                            <a:off x="613896" y="980248"/>
                            <a:ext cx="2313746"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CE4584"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xml:space="preserve">Differential gene expression analysis </w:t>
                              </w:r>
                            </w:p>
                            <w:p w14:paraId="484DA142"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genes ~23,000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Rounded Corners 4">
                          <a:extLst>
                            <a:ext uri="{FF2B5EF4-FFF2-40B4-BE49-F238E27FC236}">
                              <a16:creationId xmlns:a16="http://schemas.microsoft.com/office/drawing/2014/main" id="{26071D38-7D70-4243-A17D-6F0E2620E2CF}"/>
                            </a:ext>
                          </a:extLst>
                        </wps:cNvPr>
                        <wps:cNvSpPr/>
                        <wps:spPr>
                          <a:xfrm>
                            <a:off x="962491" y="1964675"/>
                            <a:ext cx="1616557"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3045AE"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Filtered raw count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Rounded Corners 5">
                          <a:extLst>
                            <a:ext uri="{FF2B5EF4-FFF2-40B4-BE49-F238E27FC236}">
                              <a16:creationId xmlns:a16="http://schemas.microsoft.com/office/drawing/2014/main" id="{5DA6F553-B5AB-4F36-94C0-8E5411FD6C5A}"/>
                            </a:ext>
                          </a:extLst>
                        </wps:cNvPr>
                        <wps:cNvSpPr/>
                        <wps:spPr>
                          <a:xfrm>
                            <a:off x="716497" y="2949102"/>
                            <a:ext cx="2108544"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E02D9"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xml:space="preserve">Regulatory network generation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a:extLst>
                            <a:ext uri="{FF2B5EF4-FFF2-40B4-BE49-F238E27FC236}">
                              <a16:creationId xmlns:a16="http://schemas.microsoft.com/office/drawing/2014/main" id="{B759B5C5-906F-4AAB-8EA4-A7152904CD81}"/>
                            </a:ext>
                          </a:extLst>
                        </wps:cNvPr>
                        <wps:cNvSpPr/>
                        <wps:spPr>
                          <a:xfrm>
                            <a:off x="820858" y="3933529"/>
                            <a:ext cx="1899822"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0021E"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Pathway enrichment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a:extLst>
                            <a:ext uri="{FF2B5EF4-FFF2-40B4-BE49-F238E27FC236}">
                              <a16:creationId xmlns:a16="http://schemas.microsoft.com/office/drawing/2014/main" id="{A1C62D04-1278-4144-827D-205A9F8995E0}"/>
                            </a:ext>
                          </a:extLst>
                        </wps:cNvPr>
                        <wps:cNvCnPr>
                          <a:cxnSpLocks/>
                          <a:stCxn id="2" idx="2"/>
                          <a:endCxn id="3" idx="0"/>
                        </wps:cNvCnPr>
                        <wps:spPr>
                          <a:xfrm>
                            <a:off x="1770769" y="590550"/>
                            <a:ext cx="0" cy="389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2FAB543A-F536-478C-9402-90DAC4F00F13}"/>
                            </a:ext>
                          </a:extLst>
                        </wps:cNvPr>
                        <wps:cNvCnPr>
                          <a:cxnSpLocks/>
                          <a:stCxn id="3" idx="2"/>
                          <a:endCxn id="4" idx="0"/>
                        </wps:cNvCnPr>
                        <wps:spPr>
                          <a:xfrm>
                            <a:off x="1770769" y="1570798"/>
                            <a:ext cx="1"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060A0C5E-DA6E-4422-8CF0-45B048275938}"/>
                            </a:ext>
                          </a:extLst>
                        </wps:cNvPr>
                        <wps:cNvCnPr>
                          <a:cxnSpLocks/>
                          <a:stCxn id="4" idx="2"/>
                          <a:endCxn id="5" idx="0"/>
                        </wps:cNvCnPr>
                        <wps:spPr>
                          <a:xfrm flipH="1">
                            <a:off x="1770769" y="2555225"/>
                            <a:ext cx="1"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4951A154-8820-4894-BE02-64827B529BCA}"/>
                            </a:ext>
                          </a:extLst>
                        </wps:cNvPr>
                        <wps:cNvCnPr>
                          <a:cxnSpLocks/>
                          <a:stCxn id="5" idx="2"/>
                          <a:endCxn id="6" idx="0"/>
                        </wps:cNvCnPr>
                        <wps:spPr>
                          <a:xfrm>
                            <a:off x="1770769" y="3539652"/>
                            <a:ext cx="0" cy="39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Box 38">
                          <a:extLst>
                            <a:ext uri="{FF2B5EF4-FFF2-40B4-BE49-F238E27FC236}">
                              <a16:creationId xmlns:a16="http://schemas.microsoft.com/office/drawing/2014/main" id="{3F6CEF75-0B11-4533-BD2C-74377980E0F4}"/>
                            </a:ext>
                          </a:extLst>
                        </wps:cNvPr>
                        <wps:cNvSpPr txBox="1"/>
                        <wps:spPr>
                          <a:xfrm>
                            <a:off x="1987589" y="1636381"/>
                            <a:ext cx="1466215" cy="377190"/>
                          </a:xfrm>
                          <a:prstGeom prst="rect">
                            <a:avLst/>
                          </a:prstGeom>
                          <a:noFill/>
                        </wps:spPr>
                        <wps:txbx>
                          <w:txbxContent>
                            <w:p w14:paraId="228E1716" w14:textId="77777777" w:rsidR="00D974A0" w:rsidRDefault="00D974A0" w:rsidP="00D974A0">
                              <w:pPr>
                                <w:rPr>
                                  <w:rFonts w:hAnsi="Calibri"/>
                                  <w:color w:val="000000" w:themeColor="text1"/>
                                  <w:kern w:val="24"/>
                                </w:rPr>
                              </w:pPr>
                              <w:r>
                                <w:rPr>
                                  <w:rFonts w:hAnsi="Calibri"/>
                                  <w:color w:val="000000" w:themeColor="text1"/>
                                  <w:kern w:val="24"/>
                                </w:rPr>
                                <w:t>Significant genes + TFs</w:t>
                              </w:r>
                            </w:p>
                          </w:txbxContent>
                        </wps:txbx>
                        <wps:bodyPr wrap="square" rtlCol="0">
                          <a:spAutoFit/>
                        </wps:bodyPr>
                      </wps:wsp>
                      <wps:wsp>
                        <wps:cNvPr id="12" name="TextBox 39">
                          <a:extLst>
                            <a:ext uri="{FF2B5EF4-FFF2-40B4-BE49-F238E27FC236}">
                              <a16:creationId xmlns:a16="http://schemas.microsoft.com/office/drawing/2014/main" id="{66EDA797-FD96-49D1-9CBA-6BDBD4769169}"/>
                            </a:ext>
                          </a:extLst>
                        </wps:cNvPr>
                        <wps:cNvSpPr txBox="1"/>
                        <wps:spPr>
                          <a:xfrm>
                            <a:off x="1993565" y="2592123"/>
                            <a:ext cx="1466215" cy="377190"/>
                          </a:xfrm>
                          <a:prstGeom prst="rect">
                            <a:avLst/>
                          </a:prstGeom>
                          <a:noFill/>
                        </wps:spPr>
                        <wps:txbx>
                          <w:txbxContent>
                            <w:p w14:paraId="401866D5" w14:textId="77777777" w:rsidR="00D974A0" w:rsidRDefault="00D974A0" w:rsidP="00D974A0">
                              <w:pPr>
                                <w:rPr>
                                  <w:rFonts w:hAnsi="Calibri"/>
                                  <w:color w:val="000000" w:themeColor="text1"/>
                                  <w:kern w:val="24"/>
                                </w:rPr>
                              </w:pPr>
                              <w:proofErr w:type="spellStart"/>
                              <w:r>
                                <w:rPr>
                                  <w:rFonts w:hAnsi="Calibri"/>
                                  <w:color w:val="000000" w:themeColor="text1"/>
                                  <w:kern w:val="24"/>
                                </w:rPr>
                                <w:t>miRsig</w:t>
                              </w:r>
                              <w:proofErr w:type="spellEnd"/>
                            </w:p>
                          </w:txbxContent>
                        </wps:txbx>
                        <wps:bodyPr wrap="square" rtlCol="0">
                          <a:spAutoFit/>
                        </wps:bodyPr>
                      </wps:wsp>
                    </wpg:wgp>
                  </a:graphicData>
                </a:graphic>
              </wp:anchor>
            </w:drawing>
          </mc:Choice>
          <mc:Fallback>
            <w:pict>
              <v:group w14:anchorId="5147598E" id="Group 53" o:spid="_x0000_s1026" style="position:absolute;margin-left:93.5pt;margin-top:.9pt;width:278.85pt;height:356.25pt;z-index:251663360" coordsize="35415,4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">
                <v:roundrect id="Rectangle: Rounded Corners 2" o:spid="_x0000_s1027" style="position:absolute;width:35415;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6B78CFF1"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xml:space="preserve">Implants – OM, </w:t>
                        </w:r>
                        <w:proofErr w:type="spellStart"/>
                        <w:r>
                          <w:rPr>
                            <w:rFonts w:eastAsia="Calibri" w:hAnsi="Calibri"/>
                            <w:color w:val="FFFFFF" w:themeColor="light1"/>
                            <w:kern w:val="24"/>
                          </w:rPr>
                          <w:t>mSLA</w:t>
                        </w:r>
                        <w:proofErr w:type="spellEnd"/>
                        <w:r>
                          <w:rPr>
                            <w:rFonts w:eastAsia="Calibri" w:hAnsi="Calibri"/>
                            <w:color w:val="FFFFFF" w:themeColor="light1"/>
                            <w:kern w:val="24"/>
                          </w:rPr>
                          <w:t>, PT, TCPS, Titan and BMP2 (control)</w:t>
                        </w:r>
                      </w:p>
                    </w:txbxContent>
                  </v:textbox>
                </v:roundrect>
                <v:roundrect id="Rectangle: Rounded Corners 3" o:spid="_x0000_s1028" style="position:absolute;left:6138;top:9802;width:2313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14CE4584"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xml:space="preserve">Differential gene expression analysis </w:t>
                        </w:r>
                      </w:p>
                      <w:p w14:paraId="484DA142"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genes ~23,000</w:t>
                        </w:r>
                      </w:p>
                    </w:txbxContent>
                  </v:textbox>
                </v:roundrect>
                <v:roundrect id="Rectangle: Rounded Corners 4" o:spid="_x0000_s1029" style="position:absolute;left:9624;top:19646;width:16166;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53045AE"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Filtered raw count data</w:t>
                        </w:r>
                      </w:p>
                    </w:txbxContent>
                  </v:textbox>
                </v:roundrect>
                <v:roundrect id="Rectangle: Rounded Corners 5" o:spid="_x0000_s1030" style="position:absolute;left:7164;top:29491;width:21086;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07EE02D9"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 xml:space="preserve">Regulatory network generation </w:t>
                        </w:r>
                      </w:p>
                    </w:txbxContent>
                  </v:textbox>
                </v:roundrect>
                <v:roundrect id="Rectangle: Rounded Corners 6" o:spid="_x0000_s1031" style="position:absolute;left:8208;top:39335;width:1899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50F0021E" w14:textId="77777777" w:rsidR="00D974A0" w:rsidRDefault="00D974A0" w:rsidP="00D974A0">
                        <w:pPr>
                          <w:spacing w:line="256" w:lineRule="auto"/>
                          <w:jc w:val="center"/>
                          <w:rPr>
                            <w:rFonts w:eastAsia="Calibri" w:hAnsi="Calibri"/>
                            <w:color w:val="FFFFFF" w:themeColor="light1"/>
                            <w:kern w:val="24"/>
                          </w:rPr>
                        </w:pPr>
                        <w:r>
                          <w:rPr>
                            <w:rFonts w:eastAsia="Calibri" w:hAnsi="Calibri"/>
                            <w:color w:val="FFFFFF" w:themeColor="light1"/>
                            <w:kern w:val="24"/>
                          </w:rPr>
                          <w:t>Pathway enrichment analysis</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707;top:5905;width:0;height:3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o:lock v:ext="edit" shapetype="f"/>
                </v:shape>
                <v:shape id="Straight Arrow Connector 8" o:spid="_x0000_s1033" type="#_x0000_t32" style="position:absolute;left:17707;top:15707;width:0;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o:lock v:ext="edit" shapetype="f"/>
                </v:shape>
                <v:shape id="Straight Arrow Connector 9" o:spid="_x0000_s1034" type="#_x0000_t32" style="position:absolute;left:17707;top:25552;width:0;height:3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o:lock v:ext="edit" shapetype="f"/>
                </v:shape>
                <v:shape id="Straight Arrow Connector 10" o:spid="_x0000_s1035" type="#_x0000_t32" style="position:absolute;left:17707;top:35396;width:0;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38" o:spid="_x0000_s1036" type="#_x0000_t202" style="position:absolute;left:19875;top:16363;width:1466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228E1716" w14:textId="77777777" w:rsidR="00D974A0" w:rsidRDefault="00D974A0" w:rsidP="00D974A0">
                        <w:pPr>
                          <w:rPr>
                            <w:rFonts w:hAnsi="Calibri"/>
                            <w:color w:val="000000" w:themeColor="text1"/>
                            <w:kern w:val="24"/>
                          </w:rPr>
                        </w:pPr>
                        <w:r>
                          <w:rPr>
                            <w:rFonts w:hAnsi="Calibri"/>
                            <w:color w:val="000000" w:themeColor="text1"/>
                            <w:kern w:val="24"/>
                          </w:rPr>
                          <w:t>Significant genes + TFs</w:t>
                        </w:r>
                      </w:p>
                    </w:txbxContent>
                  </v:textbox>
                </v:shape>
                <v:shape id="TextBox 39" o:spid="_x0000_s1037" type="#_x0000_t202" style="position:absolute;left:19935;top:25921;width:1466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401866D5" w14:textId="77777777" w:rsidR="00D974A0" w:rsidRDefault="00D974A0" w:rsidP="00D974A0">
                        <w:pPr>
                          <w:rPr>
                            <w:rFonts w:hAnsi="Calibri"/>
                            <w:color w:val="000000" w:themeColor="text1"/>
                            <w:kern w:val="24"/>
                          </w:rPr>
                        </w:pPr>
                        <w:proofErr w:type="spellStart"/>
                        <w:r>
                          <w:rPr>
                            <w:rFonts w:hAnsi="Calibri"/>
                            <w:color w:val="000000" w:themeColor="text1"/>
                            <w:kern w:val="24"/>
                          </w:rPr>
                          <w:t>miRsig</w:t>
                        </w:r>
                        <w:proofErr w:type="spellEnd"/>
                      </w:p>
                    </w:txbxContent>
                  </v:textbox>
                </v:shape>
              </v:group>
            </w:pict>
          </mc:Fallback>
        </mc:AlternateContent>
      </w:r>
    </w:p>
    <w:p w14:paraId="61925B77" w14:textId="0DB0B946" w:rsidR="00D8503D" w:rsidRDefault="00D974A0">
      <w:r w:rsidRPr="00D974A0">
        <mc:AlternateContent>
          <mc:Choice Requires="wps">
            <w:drawing>
              <wp:anchor distT="0" distB="0" distL="114300" distR="114300" simplePos="0" relativeHeight="251667456" behindDoc="0" locked="0" layoutInCell="1" allowOverlap="1" wp14:anchorId="3949B754" wp14:editId="4E92721E">
                <wp:simplePos x="0" y="0"/>
                <wp:positionH relativeFrom="column">
                  <wp:posOffset>2661920</wp:posOffset>
                </wp:positionH>
                <wp:positionV relativeFrom="paragraph">
                  <wp:posOffset>3446335</wp:posOffset>
                </wp:positionV>
                <wp:extent cx="295275" cy="4445"/>
                <wp:effectExtent l="19050" t="57150" r="0" b="90805"/>
                <wp:wrapNone/>
                <wp:docPr id="26" name="Connector: Curved 25">
                  <a:extLst xmlns:a="http://schemas.openxmlformats.org/drawingml/2006/main">
                    <a:ext uri="{FF2B5EF4-FFF2-40B4-BE49-F238E27FC236}">
                      <a16:creationId xmlns:a16="http://schemas.microsoft.com/office/drawing/2014/main" id="{8FCB16B5-176D-4F0C-BBB9-15B6F895B04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295275" cy="44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60E4F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209.6pt;margin-top:271.35pt;width:23.25pt;height:.35pt;rotation:180;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" adj="10800" strokecolor="#4472c4 [3204]" strokeweight=".5pt">
                <v:stroke endarrow="block" joinstyle="miter"/>
                <o:lock v:ext="edit" shapetype="f"/>
              </v:shape>
            </w:pict>
          </mc:Fallback>
        </mc:AlternateContent>
      </w:r>
      <w:r w:rsidRPr="00D974A0">
        <mc:AlternateContent>
          <mc:Choice Requires="wps">
            <w:drawing>
              <wp:anchor distT="0" distB="0" distL="114300" distR="114300" simplePos="0" relativeHeight="251666432" behindDoc="0" locked="0" layoutInCell="1" allowOverlap="1" wp14:anchorId="5867C848" wp14:editId="1B91A396">
                <wp:simplePos x="0" y="0"/>
                <wp:positionH relativeFrom="column">
                  <wp:posOffset>2957830</wp:posOffset>
                </wp:positionH>
                <wp:positionV relativeFrom="paragraph">
                  <wp:posOffset>2463990</wp:posOffset>
                </wp:positionV>
                <wp:extent cx="295275" cy="4445"/>
                <wp:effectExtent l="19050" t="57150" r="0" b="90805"/>
                <wp:wrapNone/>
                <wp:docPr id="24" name="Connector: Curved 23">
                  <a:extLst xmlns:a="http://schemas.openxmlformats.org/drawingml/2006/main">
                    <a:ext uri="{FF2B5EF4-FFF2-40B4-BE49-F238E27FC236}">
                      <a16:creationId xmlns:a16="http://schemas.microsoft.com/office/drawing/2014/main" id="{A78FE62D-5767-452C-8C77-E70A164B705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295275" cy="44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BF922" id="Connector: Curved 23" o:spid="_x0000_s1026" type="#_x0000_t38" style="position:absolute;margin-left:232.9pt;margin-top:194pt;width:23.25pt;height:.35pt;rotation:180;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" adj="10800" strokecolor="#4472c4 [3204]" strokeweight=".5pt">
                <v:stroke endarrow="block" joinstyle="miter"/>
                <o:lock v:ext="edit" shapetype="f"/>
              </v:shape>
            </w:pict>
          </mc:Fallback>
        </mc:AlternateContent>
      </w:r>
      <w:r w:rsidRPr="00D974A0">
        <mc:AlternateContent>
          <mc:Choice Requires="wps">
            <w:drawing>
              <wp:anchor distT="0" distB="0" distL="114300" distR="114300" simplePos="0" relativeHeight="251665408" behindDoc="0" locked="0" layoutInCell="1" allowOverlap="1" wp14:anchorId="6F779D17" wp14:editId="54D65206">
                <wp:simplePos x="0" y="0"/>
                <wp:positionH relativeFrom="column">
                  <wp:posOffset>2943860</wp:posOffset>
                </wp:positionH>
                <wp:positionV relativeFrom="paragraph">
                  <wp:posOffset>1491170</wp:posOffset>
                </wp:positionV>
                <wp:extent cx="295275" cy="2540"/>
                <wp:effectExtent l="38100" t="76200" r="0" b="92710"/>
                <wp:wrapNone/>
                <wp:docPr id="22" name="Connector: Curved 21">
                  <a:extLst xmlns:a="http://schemas.openxmlformats.org/drawingml/2006/main">
                    <a:ext uri="{FF2B5EF4-FFF2-40B4-BE49-F238E27FC236}">
                      <a16:creationId xmlns:a16="http://schemas.microsoft.com/office/drawing/2014/main" id="{A33F99AF-0D4C-4786-AB73-5B6AB467CC1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295275" cy="25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E44D1" id="Connector: Curved 21" o:spid="_x0000_s1026" type="#_x0000_t38" style="position:absolute;margin-left:231.8pt;margin-top:117.4pt;width:23.25pt;height:.2pt;rotation:180;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" adj="10800" strokecolor="#4472c4 [3204]" strokeweight=".5pt">
                <v:stroke endarrow="block" joinstyle="miter"/>
                <o:lock v:ext="edit" shapetype="f"/>
              </v:shape>
            </w:pict>
          </mc:Fallback>
        </mc:AlternateContent>
      </w:r>
      <w:r w:rsidRPr="00D974A0">
        <mc:AlternateContent>
          <mc:Choice Requires="wps">
            <w:drawing>
              <wp:anchor distT="0" distB="0" distL="114300" distR="114300" simplePos="0" relativeHeight="251664384" behindDoc="0" locked="0" layoutInCell="1" allowOverlap="1" wp14:anchorId="6AE113C0" wp14:editId="4FC06DB3">
                <wp:simplePos x="0" y="0"/>
                <wp:positionH relativeFrom="column">
                  <wp:posOffset>1210310</wp:posOffset>
                </wp:positionH>
                <wp:positionV relativeFrom="paragraph">
                  <wp:posOffset>3323590</wp:posOffset>
                </wp:positionV>
                <wp:extent cx="1812290" cy="260985"/>
                <wp:effectExtent l="0" t="0" r="0" b="0"/>
                <wp:wrapNone/>
                <wp:docPr id="17" name="TextBox 16">
                  <a:extLst xmlns:a="http://schemas.openxmlformats.org/drawingml/2006/main">
                    <a:ext uri="{FF2B5EF4-FFF2-40B4-BE49-F238E27FC236}">
                      <a16:creationId xmlns:a16="http://schemas.microsoft.com/office/drawing/2014/main" id="{E68331F5-BAD0-48F3-8330-30CBA5074884}"/>
                    </a:ext>
                  </a:extLst>
                </wp:docPr>
                <wp:cNvGraphicFramePr/>
                <a:graphic xmlns:a="http://schemas.openxmlformats.org/drawingml/2006/main">
                  <a:graphicData uri="http://schemas.microsoft.com/office/word/2010/wordprocessingShape">
                    <wps:wsp>
                      <wps:cNvSpPr txBox="1"/>
                      <wps:spPr>
                        <a:xfrm>
                          <a:off x="0" y="0"/>
                          <a:ext cx="1812290" cy="260985"/>
                        </a:xfrm>
                        <a:prstGeom prst="rect">
                          <a:avLst/>
                        </a:prstGeom>
                        <a:noFill/>
                      </wps:spPr>
                      <wps:txbx>
                        <w:txbxContent>
                          <w:p w14:paraId="032DC9EE" w14:textId="77777777" w:rsidR="00D974A0" w:rsidRDefault="00D974A0" w:rsidP="00D974A0">
                            <w:pPr>
                              <w:rPr>
                                <w:rFonts w:hAnsi="Calibri"/>
                                <w:color w:val="000000" w:themeColor="text1"/>
                                <w:kern w:val="24"/>
                              </w:rPr>
                            </w:pPr>
                            <w:r>
                              <w:rPr>
                                <w:rFonts w:hAnsi="Calibri"/>
                                <w:color w:val="000000" w:themeColor="text1"/>
                                <w:kern w:val="24"/>
                              </w:rPr>
                              <w:t>Filter low-degree nodes</w:t>
                            </w:r>
                          </w:p>
                        </w:txbxContent>
                      </wps:txbx>
                      <wps:bodyPr wrap="square" rtlCol="0">
                        <a:spAutoFit/>
                      </wps:bodyPr>
                    </wps:wsp>
                  </a:graphicData>
                </a:graphic>
              </wp:anchor>
            </w:drawing>
          </mc:Choice>
          <mc:Fallback>
            <w:pict>
              <v:shape w14:anchorId="6AE113C0" id="TextBox 16" o:spid="_x0000_s1038" type="#_x0000_t202" style="position:absolute;margin-left:95.3pt;margin-top:261.7pt;width:142.7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" filled="f" stroked="f">
                <v:textbox style="mso-fit-shape-to-text:t">
                  <w:txbxContent>
                    <w:p w14:paraId="032DC9EE" w14:textId="77777777" w:rsidR="00D974A0" w:rsidRDefault="00D974A0" w:rsidP="00D974A0">
                      <w:pPr>
                        <w:rPr>
                          <w:rFonts w:hAnsi="Calibri"/>
                          <w:color w:val="000000" w:themeColor="text1"/>
                          <w:kern w:val="24"/>
                        </w:rPr>
                      </w:pPr>
                      <w:r>
                        <w:rPr>
                          <w:rFonts w:hAnsi="Calibri"/>
                          <w:color w:val="000000" w:themeColor="text1"/>
                          <w:kern w:val="24"/>
                        </w:rPr>
                        <w:t>Filter low-degree nodes</w:t>
                      </w:r>
                    </w:p>
                  </w:txbxContent>
                </v:textbox>
              </v:shape>
            </w:pict>
          </mc:Fallback>
        </mc:AlternateContent>
      </w:r>
      <w:r w:rsidR="00D8503D">
        <w:br w:type="page"/>
      </w:r>
    </w:p>
    <w:p w14:paraId="1EFE1C90" w14:textId="7CA4E5F4" w:rsidR="00DD5DB6" w:rsidRDefault="00CE4D91" w:rsidP="00B2335A">
      <w:r>
        <w:rPr>
          <w:noProof/>
        </w:rPr>
        <w:lastRenderedPageBreak/>
        <w:drawing>
          <wp:anchor distT="0" distB="0" distL="114300" distR="114300" simplePos="0" relativeHeight="251660288" behindDoc="0" locked="0" layoutInCell="1" allowOverlap="1" wp14:anchorId="701D4050" wp14:editId="5D16CAE8">
            <wp:simplePos x="0" y="0"/>
            <wp:positionH relativeFrom="margin">
              <wp:align>center</wp:align>
            </wp:positionH>
            <wp:positionV relativeFrom="paragraph">
              <wp:posOffset>320106</wp:posOffset>
            </wp:positionV>
            <wp:extent cx="4572000" cy="312293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122930"/>
                    </a:xfrm>
                    <a:prstGeom prst="rect">
                      <a:avLst/>
                    </a:prstGeom>
                  </pic:spPr>
                </pic:pic>
              </a:graphicData>
            </a:graphic>
          </wp:anchor>
        </w:drawing>
      </w:r>
      <w:r w:rsidR="00D8503D">
        <w:t>Regulatory networks for each of the implant types are illustrated as below:</w:t>
      </w:r>
    </w:p>
    <w:p w14:paraId="6FAFD225" w14:textId="2105F56C" w:rsidR="00D8503D" w:rsidRDefault="00D8503D" w:rsidP="00B2335A"/>
    <w:p w14:paraId="4D42EB71" w14:textId="595F384B" w:rsidR="00CE4D91" w:rsidRDefault="00CE4D91" w:rsidP="00B2335A">
      <w:r w:rsidRPr="00535167">
        <w:rPr>
          <w:b/>
          <w:bCs/>
          <w:u w:val="single"/>
        </w:rPr>
        <w:t>Figure 1:</w:t>
      </w:r>
      <w:r>
        <w:t xml:space="preserve"> Regulatory network for (a) </w:t>
      </w:r>
      <w:proofErr w:type="spellStart"/>
      <w:r>
        <w:t>mSLA</w:t>
      </w:r>
      <w:proofErr w:type="spellEnd"/>
      <w:r>
        <w:t xml:space="preserve">, (b) OM, (c) PT, (d) TCPS, and (e) Titan are illustrated above. Top 5 highest degree nodes are selected for constructing the network. </w:t>
      </w:r>
    </w:p>
    <w:p w14:paraId="5B543A7C" w14:textId="7B9F5415" w:rsidR="00CE4D91" w:rsidRDefault="00CE4D91" w:rsidP="00B2335A">
      <w:r>
        <w:rPr>
          <w:noProof/>
        </w:rPr>
        <w:drawing>
          <wp:anchor distT="0" distB="0" distL="114300" distR="114300" simplePos="0" relativeHeight="251661312" behindDoc="0" locked="0" layoutInCell="1" allowOverlap="1" wp14:anchorId="5A75C06F" wp14:editId="2A69AC3B">
            <wp:simplePos x="0" y="0"/>
            <wp:positionH relativeFrom="margin">
              <wp:align>center</wp:align>
            </wp:positionH>
            <wp:positionV relativeFrom="paragraph">
              <wp:posOffset>338331</wp:posOffset>
            </wp:positionV>
            <wp:extent cx="4572000" cy="3145298"/>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3145298"/>
                    </a:xfrm>
                    <a:prstGeom prst="rect">
                      <a:avLst/>
                    </a:prstGeom>
                    <a:noFill/>
                    <a:ln>
                      <a:noFill/>
                    </a:ln>
                  </pic:spPr>
                </pic:pic>
              </a:graphicData>
            </a:graphic>
          </wp:anchor>
        </w:drawing>
      </w:r>
      <w:r>
        <w:t>Finally, pathway enrichment analysis outcomes for each implant are illustrated below:</w:t>
      </w:r>
    </w:p>
    <w:p w14:paraId="14E0642B" w14:textId="00E94A9C" w:rsidR="00535167" w:rsidRDefault="00CE4D91" w:rsidP="00B2335A">
      <w:r w:rsidRPr="00535167">
        <w:rPr>
          <w:b/>
          <w:bCs/>
          <w:u w:val="single"/>
        </w:rPr>
        <w:t xml:space="preserve">Figure </w:t>
      </w:r>
      <w:r w:rsidRPr="00535167">
        <w:rPr>
          <w:b/>
          <w:bCs/>
          <w:u w:val="single"/>
        </w:rPr>
        <w:t>2</w:t>
      </w:r>
      <w:r w:rsidRPr="00535167">
        <w:rPr>
          <w:b/>
          <w:bCs/>
          <w:u w:val="single"/>
        </w:rPr>
        <w:t>:</w:t>
      </w:r>
      <w:r>
        <w:t xml:space="preserve"> Regulatory network for (a) </w:t>
      </w:r>
      <w:proofErr w:type="spellStart"/>
      <w:r>
        <w:t>mSLA</w:t>
      </w:r>
      <w:proofErr w:type="spellEnd"/>
      <w:r>
        <w:t>, (b)PT, (</w:t>
      </w:r>
      <w:r>
        <w:t>c</w:t>
      </w:r>
      <w:r>
        <w:t xml:space="preserve">) TCPS, </w:t>
      </w:r>
      <w:r>
        <w:t xml:space="preserve">and </w:t>
      </w:r>
      <w:r>
        <w:t>(</w:t>
      </w:r>
      <w:r>
        <w:t>d</w:t>
      </w:r>
      <w:r>
        <w:t>) Titan are illustrated above. Top 5 highest degree nodes are selected for constructing the network.</w:t>
      </w:r>
      <w:r w:rsidR="00535167">
        <w:t xml:space="preserve"> Relevant pathways related to </w:t>
      </w:r>
      <w:r w:rsidR="00535167" w:rsidRPr="00810F25">
        <w:t>osteology, including bone generation and wound healing mechanisms</w:t>
      </w:r>
      <w:r w:rsidR="00535167">
        <w:t xml:space="preserve"> were not significantly observed.</w:t>
      </w:r>
    </w:p>
    <w:sectPr w:rsidR="00535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7473" w14:textId="77777777" w:rsidR="00723113" w:rsidRDefault="00723113" w:rsidP="00CE4D91">
      <w:pPr>
        <w:spacing w:after="0" w:line="240" w:lineRule="auto"/>
      </w:pPr>
      <w:r>
        <w:separator/>
      </w:r>
    </w:p>
  </w:endnote>
  <w:endnote w:type="continuationSeparator" w:id="0">
    <w:p w14:paraId="00EB618E" w14:textId="77777777" w:rsidR="00723113" w:rsidRDefault="00723113" w:rsidP="00CE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3832" w14:textId="77777777" w:rsidR="00723113" w:rsidRDefault="00723113" w:rsidP="00CE4D91">
      <w:pPr>
        <w:spacing w:after="0" w:line="240" w:lineRule="auto"/>
      </w:pPr>
      <w:r>
        <w:separator/>
      </w:r>
    </w:p>
  </w:footnote>
  <w:footnote w:type="continuationSeparator" w:id="0">
    <w:p w14:paraId="7B517D4C" w14:textId="77777777" w:rsidR="00723113" w:rsidRDefault="00723113" w:rsidP="00CE4D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06"/>
    <w:rsid w:val="00066649"/>
    <w:rsid w:val="000C6156"/>
    <w:rsid w:val="0031016C"/>
    <w:rsid w:val="003F48D4"/>
    <w:rsid w:val="00535167"/>
    <w:rsid w:val="006C7494"/>
    <w:rsid w:val="00720969"/>
    <w:rsid w:val="00723113"/>
    <w:rsid w:val="0078075E"/>
    <w:rsid w:val="00790DB9"/>
    <w:rsid w:val="007A3EEA"/>
    <w:rsid w:val="00810F25"/>
    <w:rsid w:val="00943C06"/>
    <w:rsid w:val="009B4436"/>
    <w:rsid w:val="009F1D2C"/>
    <w:rsid w:val="00B2335A"/>
    <w:rsid w:val="00BF340E"/>
    <w:rsid w:val="00CB20F0"/>
    <w:rsid w:val="00CE4D91"/>
    <w:rsid w:val="00D14A7A"/>
    <w:rsid w:val="00D8503D"/>
    <w:rsid w:val="00D974A0"/>
    <w:rsid w:val="00DD5DB6"/>
    <w:rsid w:val="00E0219D"/>
    <w:rsid w:val="00E707B4"/>
    <w:rsid w:val="00F9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76166"/>
  <w15:chartTrackingRefBased/>
  <w15:docId w15:val="{8EB6CAE3-7243-4947-8BCD-2BFD0E92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D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3EEA"/>
    <w:rPr>
      <w:i/>
      <w:iCs/>
    </w:rPr>
  </w:style>
  <w:style w:type="paragraph" w:styleId="Header">
    <w:name w:val="header"/>
    <w:basedOn w:val="Normal"/>
    <w:link w:val="HeaderChar"/>
    <w:uiPriority w:val="99"/>
    <w:unhideWhenUsed/>
    <w:rsid w:val="00CE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D91"/>
  </w:style>
  <w:style w:type="paragraph" w:styleId="Footer">
    <w:name w:val="footer"/>
    <w:basedOn w:val="Normal"/>
    <w:link w:val="FooterChar"/>
    <w:uiPriority w:val="99"/>
    <w:unhideWhenUsed/>
    <w:rsid w:val="00CE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92228">
      <w:bodyDiv w:val="1"/>
      <w:marLeft w:val="0"/>
      <w:marRight w:val="0"/>
      <w:marTop w:val="0"/>
      <w:marBottom w:val="0"/>
      <w:divBdr>
        <w:top w:val="none" w:sz="0" w:space="0" w:color="auto"/>
        <w:left w:val="none" w:sz="0" w:space="0" w:color="auto"/>
        <w:bottom w:val="none" w:sz="0" w:space="0" w:color="auto"/>
        <w:right w:val="none" w:sz="0" w:space="0" w:color="auto"/>
      </w:divBdr>
      <w:divsChild>
        <w:div w:id="1387877557">
          <w:marLeft w:val="0"/>
          <w:marRight w:val="0"/>
          <w:marTop w:val="0"/>
          <w:marBottom w:val="0"/>
          <w:divBdr>
            <w:top w:val="none" w:sz="0" w:space="0" w:color="auto"/>
            <w:left w:val="none" w:sz="0" w:space="0" w:color="auto"/>
            <w:bottom w:val="none" w:sz="0" w:space="0" w:color="auto"/>
            <w:right w:val="none" w:sz="0" w:space="0" w:color="auto"/>
          </w:divBdr>
          <w:divsChild>
            <w:div w:id="2053068629">
              <w:marLeft w:val="0"/>
              <w:marRight w:val="0"/>
              <w:marTop w:val="0"/>
              <w:marBottom w:val="0"/>
              <w:divBdr>
                <w:top w:val="none" w:sz="0" w:space="0" w:color="auto"/>
                <w:left w:val="none" w:sz="0" w:space="0" w:color="auto"/>
                <w:bottom w:val="none" w:sz="0" w:space="0" w:color="auto"/>
                <w:right w:val="none" w:sz="0" w:space="0" w:color="auto"/>
              </w:divBdr>
            </w:div>
            <w:div w:id="2130125200">
              <w:marLeft w:val="0"/>
              <w:marRight w:val="0"/>
              <w:marTop w:val="0"/>
              <w:marBottom w:val="0"/>
              <w:divBdr>
                <w:top w:val="none" w:sz="0" w:space="0" w:color="auto"/>
                <w:left w:val="none" w:sz="0" w:space="0" w:color="auto"/>
                <w:bottom w:val="none" w:sz="0" w:space="0" w:color="auto"/>
                <w:right w:val="none" w:sz="0" w:space="0" w:color="auto"/>
              </w:divBdr>
            </w:div>
            <w:div w:id="478308167">
              <w:marLeft w:val="0"/>
              <w:marRight w:val="0"/>
              <w:marTop w:val="0"/>
              <w:marBottom w:val="0"/>
              <w:divBdr>
                <w:top w:val="none" w:sz="0" w:space="0" w:color="auto"/>
                <w:left w:val="none" w:sz="0" w:space="0" w:color="auto"/>
                <w:bottom w:val="none" w:sz="0" w:space="0" w:color="auto"/>
                <w:right w:val="none" w:sz="0" w:space="0" w:color="auto"/>
              </w:divBdr>
            </w:div>
            <w:div w:id="11931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Debnath</dc:creator>
  <cp:keywords/>
  <dc:description/>
  <cp:lastModifiedBy>Kusal Debnath</cp:lastModifiedBy>
  <cp:revision>8</cp:revision>
  <cp:lastPrinted>2024-04-15T22:05:00Z</cp:lastPrinted>
  <dcterms:created xsi:type="dcterms:W3CDTF">2024-04-05T05:53:00Z</dcterms:created>
  <dcterms:modified xsi:type="dcterms:W3CDTF">2024-04-15T22:11:00Z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9ca78ccdc6504c42a3d24d9d3fec1f0405cec00997da9dc2136a58a73597c376</vt:lpwstr>
  </property>
</Properties>
</file>