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DejaVu Serif Condensed" w:hAnsi="DejaVu Serif Condensed"/>
        </w:rPr>
        <w:t>Notes on Nāṭyaśāstra/Abhinavabhāratī Chapter 6</w:t>
      </w:r>
    </w:p>
    <w:p>
      <w:pPr>
        <w:pStyle w:val="style0"/>
      </w:pPr>
      <w:r>
        <w:rPr>
          <w:rFonts w:ascii="DejaVu Serif Condensed" w:hAnsi="DejaVu Serif Condensed"/>
        </w:rPr>
      </w:r>
    </w:p>
    <w:p>
      <w:pPr>
        <w:pStyle w:val="style0"/>
      </w:pPr>
      <w:r>
        <w:rPr>
          <w:rFonts w:ascii="DejaVu Serif Condensed" w:hAnsi="DejaVu Serif Condensed"/>
          <w:b/>
          <w:bCs/>
        </w:rPr>
        <w:t>Variant Readings/Textual Notes</w:t>
      </w:r>
    </w:p>
    <w:p>
      <w:pPr>
        <w:pStyle w:val="style0"/>
        <w:ind w:hanging="0" w:left="360" w:right="0"/>
      </w:pPr>
      <w:r>
        <w:rPr>
          <w:rFonts w:ascii="DejaVu Serif Condensed" w:hAnsi="DejaVu Serif Condensed"/>
          <w:i w:val="false"/>
          <w:iCs w:val="false"/>
        </w:rPr>
        <w:t xml:space="preserve">We need a consistent </w:t>
      </w:r>
      <w:r>
        <w:rPr>
          <w:rFonts w:ascii="DejaVu Serif Condensed" w:hAnsi="DejaVu Serif Condensed"/>
          <w:i/>
          <w:iCs/>
        </w:rPr>
        <w:t>structure</w:t>
      </w:r>
      <w:r>
        <w:rPr>
          <w:rFonts w:ascii="DejaVu Serif Condensed" w:hAnsi="DejaVu Serif Condensed"/>
          <w:i w:val="false"/>
          <w:iCs w:val="false"/>
        </w:rPr>
        <w:t xml:space="preserve"> for these annotations and a consistent system of </w:t>
      </w:r>
      <w:r>
        <w:rPr>
          <w:rFonts w:ascii="DejaVu Serif Condensed" w:hAnsi="DejaVu Serif Condensed"/>
          <w:i/>
          <w:iCs/>
        </w:rPr>
        <w:t>references</w:t>
      </w:r>
      <w:r>
        <w:rPr>
          <w:rFonts w:ascii="DejaVu Serif Condensed" w:hAnsi="DejaVu Serif Condensed"/>
          <w:i w:val="false"/>
          <w:iCs w:val="false"/>
        </w:rPr>
        <w:t xml:space="preserve"> to designate witnesses, editors, etc.</w:t>
      </w:r>
    </w:p>
    <w:p>
      <w:pPr>
        <w:pStyle w:val="style0"/>
        <w:ind w:hanging="0" w:left="360" w:right="0"/>
      </w:pPr>
      <w:r>
        <w:rPr>
          <w:rFonts w:ascii="DejaVu Serif Condensed" w:hAnsi="DejaVu Serif Condensed"/>
        </w:rPr>
      </w:r>
    </w:p>
    <w:p>
      <w:pPr>
        <w:pStyle w:val="style0"/>
        <w:ind w:hanging="0" w:left="360" w:right="0"/>
      </w:pPr>
      <w:r>
        <w:rPr>
          <w:rFonts w:ascii="DejaVu Serif Condensed" w:hAnsi="DejaVu Serif Condensed"/>
          <w:i w:val="false"/>
          <w:iCs w:val="false"/>
        </w:rPr>
        <w:t>Types of readings (values of @type attribute)</w:t>
      </w:r>
    </w:p>
    <w:p>
      <w:pPr>
        <w:pStyle w:val="style0"/>
        <w:ind w:hanging="0" w:left="720" w:right="0"/>
      </w:pPr>
      <w:r>
        <w:rPr>
          <w:rFonts w:ascii="DejaVu Serif Condensed" w:hAnsi="DejaVu Serif Condensed"/>
          <w:i w:val="false"/>
          <w:iCs w:val="false"/>
        </w:rPr>
        <w:t>om: omission.</w:t>
      </w:r>
    </w:p>
    <w:p>
      <w:pPr>
        <w:pStyle w:val="style0"/>
        <w:ind w:hanging="0" w:left="720" w:right="0"/>
      </w:pPr>
      <w:r>
        <w:rPr>
          <w:rFonts w:ascii="DejaVu Serif Condensed" w:hAnsi="DejaVu Serif Condensed"/>
          <w:i w:val="false"/>
          <w:iCs w:val="false"/>
        </w:rPr>
        <w:t>conj: conjecture. Should require @resp.</w:t>
      </w:r>
    </w:p>
    <w:p>
      <w:pPr>
        <w:pStyle w:val="style0"/>
        <w:ind w:hanging="0" w:left="360" w:right="0"/>
      </w:pPr>
      <w:r>
        <w:rPr>
          <w:rFonts w:ascii="DejaVu Serif Condensed" w:hAnsi="DejaVu Serif Condensed"/>
          <w:i w:val="false"/>
          <w:iCs w:val="false"/>
        </w:rPr>
        <w:t>Witnesses (values of @wit attribute)</w:t>
      </w:r>
    </w:p>
    <w:p>
      <w:pPr>
        <w:pStyle w:val="style0"/>
        <w:ind w:hanging="0" w:left="360" w:right="0"/>
      </w:pPr>
      <w:r>
        <w:rPr>
          <w:rFonts w:ascii="DejaVu Serif Condensed" w:hAnsi="DejaVu Serif Condensed"/>
          <w:i w:val="false"/>
          <w:iCs w:val="false"/>
        </w:rPr>
        <w:t>Persons (values of @resp attribute)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roman"/>
    <w:pitch w:val="default"/>
  </w:font>
  <w:font w:name="DejaVu Serif Condensed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36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sa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Times New Roman" w:cs="Lohit Hindi" w:eastAsia="DejaVu Sans" w:hAnsi="Times New Roman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2013-10-23T18:43:46.00Z</dcterms:created>
  <dc:creator>Andrew Ollett</dc:creator>
  <cp:revision>0</cp:revision>
</cp:coreProperties>
</file>