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5B9BD5"/>
          <w:sz w:val="22"/>
        </w:rPr>
        <w:t>MUSIC ANNOTATION PROJECT</w:t>
      </w:r>
    </w:p>
    <w:p>
      <w:pPr>
        <w:pStyle w:val="Title"/>
        <w:jc w:val="center"/>
      </w:pPr>
      <w:r>
        <w:t>V8.1 Notebook Specification</w:t>
      </w:r>
    </w:p>
    <w:p>
      <w:pPr>
        <w:jc w:val="center"/>
      </w:pPr>
      <w:r>
        <w:rPr>
          <w:b/>
          <w:color w:val="2F5597"/>
          <w:sz w:val="33"/>
        </w:rPr>
        <w:t>Full-Pixel, Whole-Page, Source-Group Out-of-Fold Evaluation</w:t>
      </w:r>
    </w:p>
    <w:p>
      <w:pPr>
        <w:jc w:val="center"/>
      </w:pPr>
      <w:r>
        <w:rPr>
          <w:i/>
          <w:color w:val="595959"/>
          <w:sz w:val="22"/>
        </w:rPr>
        <w:t>Frozen-artifact contract, processing design, outputs and go/no-go gates</w:t>
      </w:r>
    </w:p>
    <w:p/>
    <w:tbl>
      <w:tblPr>
        <w:tblW w:type="auto" w:w="0"/>
        <w:jc w:val="center"/>
        <w:tblLayout w:type="fixed"/>
        <w:tblLook w:firstColumn="1" w:firstRow="1" w:lastColumn="0" w:lastRow="0" w:noHBand="0" w:noVBand="1" w:val="04A0"/>
      </w:tblPr>
      <w:tblGrid>
        <w:gridCol w:w="9936"/>
      </w:tblGrid>
      <w:tr>
        <w:trPr>
          <w:cantSplit/>
        </w:trPr>
        <w:tc>
          <w:tcPr>
            <w:tcW w:type="dxa" w:w="9936"/>
            <w:shd w:fill="EAF2F8"/>
            <w:tcMar>
              <w:top w:w="150" w:type="dxa"/>
              <w:bottom w:w="150" w:type="dxa"/>
              <w:start w:w="180" w:type="dxa"/>
              <w:end w:w="180" w:type="dxa"/>
            </w:tcMar>
          </w:tcPr>
          <w:p>
            <w:r>
              <w:rPr>
                <w:b/>
                <w:color w:val="1F4E79"/>
                <w:sz w:val="21"/>
              </w:rPr>
              <w:t>STATUS AND SCOPE</w:t>
            </w:r>
          </w:p>
          <w:p>
            <w:pPr>
              <w:spacing w:after="0" w:line="259" w:lineRule="auto"/>
            </w:pPr>
            <w:r>
              <w:t>V8.1 is a development-only full-pixel evaluation notebook. It applies the already selected 33 × 33 V8 spatial challenger to every eligible held-out pixel, assembles complete corrected pages and evaluates the registered safety and benefit endpoints. V8.1 is not a new architecture, not a centre-region challenger and not an independent promotion test.</w:t>
            </w:r>
          </w:p>
        </w:tc>
      </w:tr>
    </w:tbl>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shd w:fill="1F4E79"/>
            <w:vAlign w:val="center"/>
            <w:tcMar>
              <w:top w:w="110" w:type="dxa"/>
              <w:bottom w:w="110" w:type="dxa"/>
              <w:start w:w="130" w:type="dxa"/>
              <w:end w:w="130" w:type="dxa"/>
            </w:tcMar>
          </w:tcPr>
          <w:p>
            <w:pPr>
              <w:jc w:val="center"/>
            </w:pPr>
            <w:r/>
            <w:r>
              <w:rPr>
                <w:rFonts w:ascii="Aptos" w:hAnsi="Aptos"/>
                <w:b/>
                <w:color w:val="FFFFFF"/>
                <w:sz w:val="18"/>
              </w:rPr>
              <w:t>Field</w:t>
            </w:r>
          </w:p>
        </w:tc>
        <w:tc>
          <w:tcPr>
            <w:tcW w:type="dxa" w:w="7056"/>
            <w:shd w:fill="1F4E79"/>
            <w:vAlign w:val="center"/>
            <w:tcMar>
              <w:top w:w="110" w:type="dxa"/>
              <w:bottom w:w="110" w:type="dxa"/>
              <w:start w:w="130" w:type="dxa"/>
              <w:end w:w="130" w:type="dxa"/>
            </w:tcMar>
          </w:tcPr>
          <w:p>
            <w:pPr>
              <w:jc w:val="center"/>
            </w:pPr>
            <w:r/>
            <w:r>
              <w:rPr>
                <w:rFonts w:ascii="Aptos" w:hAnsi="Aptos"/>
                <w:b/>
                <w:color w:val="FFFFFF"/>
                <w:sz w:val="18"/>
              </w:rPr>
              <w:t>Specification</w:t>
            </w:r>
          </w:p>
        </w:tc>
      </w:tr>
      <w:tr>
        <w:trPr>
          <w:cantSplit/>
        </w:trPr>
        <w:tc>
          <w:tcPr>
            <w:tcW w:type="dxa" w:w="2232"/>
            <w:vAlign w:val="center"/>
            <w:tcMar>
              <w:top w:w="110" w:type="dxa"/>
              <w:bottom w:w="110" w:type="dxa"/>
              <w:start w:w="130" w:type="dxa"/>
              <w:end w:w="130" w:type="dxa"/>
            </w:tcMar>
          </w:tcPr>
          <w:p>
            <w:r/>
            <w:r>
              <w:rPr>
                <w:rFonts w:ascii="Aptos" w:hAnsi="Aptos"/>
                <w:b/>
                <w:sz w:val="17"/>
              </w:rPr>
              <w:t>Notebook name</w:t>
            </w:r>
          </w:p>
        </w:tc>
        <w:tc>
          <w:tcPr>
            <w:tcW w:type="dxa" w:w="7056"/>
            <w:vAlign w:val="center"/>
            <w:tcMar>
              <w:top w:w="110" w:type="dxa"/>
              <w:bottom w:w="110" w:type="dxa"/>
              <w:start w:w="130" w:type="dxa"/>
              <w:end w:w="130" w:type="dxa"/>
            </w:tcMar>
          </w:tcPr>
          <w:p>
            <w:r/>
            <w:r>
              <w:rPr>
                <w:rFonts w:ascii="Aptos" w:hAnsi="Aptos"/>
                <w:b w:val="0"/>
                <w:sz w:val="17"/>
              </w:rPr>
              <w:t>27_V8_1_Full_Pixel_Whole_Page_OOF_Evaluation.ipynb</w:t>
            </w:r>
          </w:p>
        </w:tc>
      </w:tr>
      <w:tr>
        <w:trPr>
          <w:cantSplit/>
        </w:trPr>
        <w:tc>
          <w:tcPr>
            <w:tcW w:type="dxa" w:w="2232"/>
            <w:vAlign w:val="center"/>
            <w:tcMar>
              <w:top w:w="110" w:type="dxa"/>
              <w:bottom w:w="110" w:type="dxa"/>
              <w:start w:w="130" w:type="dxa"/>
              <w:end w:w="130" w:type="dxa"/>
            </w:tcMar>
          </w:tcPr>
          <w:p>
            <w:r/>
            <w:r>
              <w:rPr>
                <w:rFonts w:ascii="Aptos" w:hAnsi="Aptos"/>
                <w:b/>
                <w:sz w:val="17"/>
              </w:rPr>
              <w:t>Runtime</w:t>
            </w:r>
          </w:p>
        </w:tc>
        <w:tc>
          <w:tcPr>
            <w:tcW w:type="dxa" w:w="7056"/>
            <w:vAlign w:val="center"/>
            <w:tcMar>
              <w:top w:w="110" w:type="dxa"/>
              <w:bottom w:w="110" w:type="dxa"/>
              <w:start w:w="130" w:type="dxa"/>
              <w:end w:w="130" w:type="dxa"/>
            </w:tcMar>
          </w:tcPr>
          <w:p>
            <w:r/>
            <w:r>
              <w:rPr>
                <w:rFonts w:ascii="Aptos" w:hAnsi="Aptos"/>
                <w:b w:val="0"/>
                <w:sz w:val="17"/>
              </w:rPr>
              <w:t>GPU preferred for batched CNN inference; CPU permitted only if exact replay is demonstrated</w:t>
            </w:r>
          </w:p>
        </w:tc>
      </w:tr>
      <w:tr>
        <w:trPr>
          <w:cantSplit/>
        </w:trPr>
        <w:tc>
          <w:tcPr>
            <w:tcW w:type="dxa" w:w="2232"/>
            <w:vAlign w:val="center"/>
            <w:tcMar>
              <w:top w:w="110" w:type="dxa"/>
              <w:bottom w:w="110" w:type="dxa"/>
              <w:start w:w="130" w:type="dxa"/>
              <w:end w:w="130" w:type="dxa"/>
            </w:tcMar>
          </w:tcPr>
          <w:p>
            <w:r/>
            <w:r>
              <w:rPr>
                <w:rFonts w:ascii="Aptos" w:hAnsi="Aptos"/>
                <w:b/>
                <w:sz w:val="17"/>
              </w:rPr>
              <w:t>Data role</w:t>
            </w:r>
          </w:p>
        </w:tc>
        <w:tc>
          <w:tcPr>
            <w:tcW w:type="dxa" w:w="7056"/>
            <w:vAlign w:val="center"/>
            <w:tcMar>
              <w:top w:w="110" w:type="dxa"/>
              <w:bottom w:w="110" w:type="dxa"/>
              <w:start w:w="130" w:type="dxa"/>
              <w:end w:w="130" w:type="dxa"/>
            </w:tcMar>
          </w:tcPr>
          <w:p>
            <w:r/>
            <w:r>
              <w:rPr>
                <w:rFonts w:ascii="Aptos" w:hAnsi="Aptos"/>
                <w:b w:val="0"/>
                <w:sz w:val="17"/>
              </w:rPr>
              <w:t>Development source-group OOF only</w:t>
            </w:r>
          </w:p>
        </w:tc>
      </w:tr>
      <w:tr>
        <w:trPr>
          <w:cantSplit/>
        </w:trPr>
        <w:tc>
          <w:tcPr>
            <w:tcW w:type="dxa" w:w="2232"/>
            <w:vAlign w:val="center"/>
            <w:tcMar>
              <w:top w:w="110" w:type="dxa"/>
              <w:bottom w:w="110" w:type="dxa"/>
              <w:start w:w="130" w:type="dxa"/>
              <w:end w:w="130" w:type="dxa"/>
            </w:tcMar>
          </w:tcPr>
          <w:p>
            <w:r/>
            <w:r>
              <w:rPr>
                <w:rFonts w:ascii="Aptos" w:hAnsi="Aptos"/>
                <w:b/>
                <w:sz w:val="17"/>
              </w:rPr>
              <w:t>Comparator</w:t>
            </w:r>
          </w:p>
        </w:tc>
        <w:tc>
          <w:tcPr>
            <w:tcW w:type="dxa" w:w="7056"/>
            <w:vAlign w:val="center"/>
            <w:tcMar>
              <w:top w:w="110" w:type="dxa"/>
              <w:bottom w:w="110" w:type="dxa"/>
              <w:start w:w="130" w:type="dxa"/>
              <w:end w:w="130" w:type="dxa"/>
            </w:tcMar>
          </w:tcPr>
          <w:p>
            <w:r/>
            <w:r>
              <w:rPr>
                <w:rFonts w:ascii="Aptos" w:hAnsi="Aptos"/>
                <w:b w:val="0"/>
                <w:sz w:val="17"/>
              </w:rPr>
              <w:t>Frozen V7.8 geometry_t80 output</w:t>
            </w:r>
          </w:p>
        </w:tc>
      </w:tr>
      <w:tr>
        <w:trPr>
          <w:cantSplit/>
        </w:trPr>
        <w:tc>
          <w:tcPr>
            <w:tcW w:type="dxa" w:w="2232"/>
            <w:vAlign w:val="center"/>
            <w:tcMar>
              <w:top w:w="110" w:type="dxa"/>
              <w:bottom w:w="110" w:type="dxa"/>
              <w:start w:w="130" w:type="dxa"/>
              <w:end w:w="130" w:type="dxa"/>
            </w:tcMar>
          </w:tcPr>
          <w:p>
            <w:r/>
            <w:r>
              <w:rPr>
                <w:rFonts w:ascii="Aptos" w:hAnsi="Aptos"/>
                <w:b/>
                <w:sz w:val="17"/>
              </w:rPr>
              <w:t>Mask authority</w:t>
            </w:r>
          </w:p>
        </w:tc>
        <w:tc>
          <w:tcPr>
            <w:tcW w:type="dxa" w:w="7056"/>
            <w:vAlign w:val="center"/>
            <w:tcMar>
              <w:top w:w="110" w:type="dxa"/>
              <w:bottom w:w="110" w:type="dxa"/>
              <w:start w:w="130" w:type="dxa"/>
              <w:end w:w="130" w:type="dxa"/>
            </w:tcMar>
          </w:tcPr>
          <w:p>
            <w:r/>
            <w:r>
              <w:rPr>
                <w:rFonts w:ascii="Aptos" w:hAnsi="Aptos"/>
                <w:b w:val="0"/>
                <w:sz w:val="17"/>
              </w:rPr>
              <w:t>Reviewed authoritative corrected mask; dilation 2 under the frozen contract</w:t>
            </w:r>
          </w:p>
        </w:tc>
      </w:tr>
      <w:tr>
        <w:trPr>
          <w:cantSplit/>
        </w:trPr>
        <w:tc>
          <w:tcPr>
            <w:tcW w:type="dxa" w:w="2232"/>
            <w:vAlign w:val="center"/>
            <w:tcMar>
              <w:top w:w="110" w:type="dxa"/>
              <w:bottom w:w="110" w:type="dxa"/>
              <w:start w:w="130" w:type="dxa"/>
              <w:end w:w="130" w:type="dxa"/>
            </w:tcMar>
          </w:tcPr>
          <w:p>
            <w:r/>
            <w:r>
              <w:rPr>
                <w:rFonts w:ascii="Aptos" w:hAnsi="Aptos"/>
                <w:b/>
                <w:sz w:val="17"/>
              </w:rPr>
              <w:t>Primary output</w:t>
            </w:r>
          </w:p>
        </w:tc>
        <w:tc>
          <w:tcPr>
            <w:tcW w:type="dxa" w:w="7056"/>
            <w:vAlign w:val="center"/>
            <w:tcMar>
              <w:top w:w="110" w:type="dxa"/>
              <w:bottom w:w="110" w:type="dxa"/>
              <w:start w:w="130" w:type="dxa"/>
              <w:end w:w="130" w:type="dxa"/>
            </w:tcMar>
          </w:tcPr>
          <w:p>
            <w:r/>
            <w:r>
              <w:rPr>
                <w:rFonts w:ascii="Aptos" w:hAnsi="Aptos"/>
                <w:b w:val="0"/>
                <w:sz w:val="17"/>
              </w:rPr>
              <w:t>Actual whole corrected V8.1 pages plus quantitative OOF evidence</w:t>
            </w:r>
          </w:p>
        </w:tc>
      </w:tr>
      <w:tr>
        <w:trPr>
          <w:cantSplit/>
        </w:trPr>
        <w:tc>
          <w:tcPr>
            <w:tcW w:type="dxa" w:w="2232"/>
            <w:vAlign w:val="center"/>
            <w:tcMar>
              <w:top w:w="110" w:type="dxa"/>
              <w:bottom w:w="110" w:type="dxa"/>
              <w:start w:w="130" w:type="dxa"/>
              <w:end w:w="130" w:type="dxa"/>
            </w:tcMar>
          </w:tcPr>
          <w:p>
            <w:r/>
            <w:r>
              <w:rPr>
                <w:rFonts w:ascii="Aptos" w:hAnsi="Aptos"/>
                <w:b/>
                <w:sz w:val="17"/>
              </w:rPr>
              <w:t>Promotion authority</w:t>
            </w:r>
          </w:p>
        </w:tc>
        <w:tc>
          <w:tcPr>
            <w:tcW w:type="dxa" w:w="7056"/>
            <w:vAlign w:val="center"/>
            <w:tcMar>
              <w:top w:w="110" w:type="dxa"/>
              <w:bottom w:w="110" w:type="dxa"/>
              <w:start w:w="130" w:type="dxa"/>
              <w:end w:w="130" w:type="dxa"/>
            </w:tcMar>
          </w:tcPr>
          <w:p>
            <w:r/>
            <w:r>
              <w:rPr>
                <w:rFonts w:ascii="Aptos" w:hAnsi="Aptos"/>
                <w:b w:val="0"/>
                <w:sz w:val="17"/>
              </w:rPr>
              <w:t>None. Passing results permit creation of a separate frozen challenger bundle only.</w:t>
            </w:r>
          </w:p>
        </w:tc>
      </w:tr>
    </w:tbl>
    <w:p>
      <w:r>
        <w:br w:type="page"/>
      </w:r>
    </w:p>
    <w:p>
      <w:pPr>
        <w:pStyle w:val="Heading1"/>
        <w:keepNext/>
      </w:pPr>
      <w:r>
        <w:t>1. Scientific question and fixed interpretation</w:t>
      </w:r>
    </w:p>
    <w:p>
      <w:r>
        <w:t>Among all eligible observed dark pixels inside each authoritative removal mask, does the frozen V8 spatial model preserve additional genuine printed ink beyond V7.8 while satisfying the already registered full-pixel safety, utility, source-stability and uncertainty gates?</w:t>
      </w:r>
    </w:p>
    <w:tbl>
      <w:tblPr>
        <w:tblW w:type="auto" w:w="0"/>
        <w:jc w:val="center"/>
        <w:tblLayout w:type="fixed"/>
        <w:tblLook w:firstColumn="1" w:firstRow="1" w:lastColumn="0" w:lastRow="0" w:noHBand="0" w:noVBand="1" w:val="04A0"/>
      </w:tblPr>
      <w:tblGrid>
        <w:gridCol w:w="9936"/>
      </w:tblGrid>
      <w:tr>
        <w:trPr>
          <w:cantSplit/>
        </w:trPr>
        <w:tc>
          <w:tcPr>
            <w:tcW w:type="dxa" w:w="9936"/>
            <w:shd w:fill="EAF2F8"/>
            <w:tcMar>
              <w:top w:w="150" w:type="dxa"/>
              <w:bottom w:w="150" w:type="dxa"/>
              <w:start w:w="180" w:type="dxa"/>
              <w:end w:w="180" w:type="dxa"/>
            </w:tcMar>
          </w:tcPr>
          <w:p>
            <w:r>
              <w:rPr>
                <w:b/>
                <w:color w:val="1F4E79"/>
                <w:sz w:val="21"/>
              </w:rPr>
              <w:t>Output semantics</w:t>
            </w:r>
          </w:p>
          <w:p>
            <w:pPr>
              <w:spacing w:after="0" w:line="259" w:lineRule="auto"/>
            </w:pPr>
            <w:r>
              <w:t>The final page may be computed in one pipeline, but its regression identity is fixed: V8.1 must equal V7.8 at every coordinate where V8.1 does not validly emit PRINT. At valid PRINT coordinates only, V8.1 copies the exact observed byte.</w:t>
            </w:r>
          </w:p>
        </w:tc>
      </w:tr>
    </w:tbl>
    <w:p>
      <w:pPr>
        <w:pStyle w:val="Heading2"/>
        <w:keepNext/>
      </w:pPr>
      <w:r>
        <w:t>1.1 V8.1 is not a redesign</w:t>
      </w:r>
    </w:p>
    <w:p>
      <w:pPr>
        <w:pStyle w:val="ListBullet"/>
        <w:spacing w:after="60"/>
      </w:pPr>
      <w:r>
        <w:t>No change to the 33 × 33 channel tensor.</w:t>
      </w:r>
    </w:p>
    <w:p>
      <w:pPr>
        <w:pStyle w:val="ListBullet"/>
        <w:spacing w:after="60"/>
      </w:pPr>
      <w:r>
        <w:t>No new context scale, centre-region target, segmentation loss or architecture search.</w:t>
      </w:r>
    </w:p>
    <w:p>
      <w:pPr>
        <w:pStyle w:val="ListBullet"/>
        <w:spacing w:after="60"/>
      </w:pPr>
      <w:r>
        <w:t>No threshold movement, margin change, label reinterpretation or post-result calibration.</w:t>
      </w:r>
    </w:p>
    <w:p>
      <w:pPr>
        <w:pStyle w:val="ListBullet"/>
        <w:spacing w:after="60"/>
      </w:pPr>
      <w:r>
        <w:t>No use of independent pages or independent outcomes.</w:t>
      </w:r>
    </w:p>
    <w:p>
      <w:pPr>
        <w:pStyle w:val="ListBullet"/>
        <w:spacing w:after="60"/>
      </w:pPr>
      <w:r>
        <w:t>No change to V7.8 mask preparation, reconstruction or routing semantics.</w:t>
      </w:r>
    </w:p>
    <w:p>
      <w:r>
        <w:t>A future centre-pixel-stability or centre-region experiment would be a separately pre-registered V8.2 or later challenger. It must not be smuggled into V8.1.</w:t>
      </w:r>
    </w:p>
    <w:p>
      <w:pPr>
        <w:pStyle w:val="Heading1"/>
        <w:keepNext/>
      </w:pPr>
      <w:r>
        <w:t>2. Frozen artefact contract</w:t>
      </w:r>
    </w:p>
    <w:p>
      <w:r>
        <w:t>V8.1 must fail before page scoring if any required artefact is absent, ambiguous, mutable, unhashed or inconsistent. The exact durable filenames for every trained V8 fold artefact were not found in the retrieved project references. Therefore the notebook must resolve them through a signed artifact inventory rather than guess paths.</w:t>
      </w:r>
    </w:p>
    <w:tbl>
      <w:tblPr>
        <w:tblW w:type="auto" w:w="0"/>
        <w:jc w:val="center"/>
        <w:tblLayout w:type="fixed"/>
        <w:tblLook w:firstColumn="1" w:firstRow="1" w:lastColumn="0" w:lastRow="0" w:noHBand="0" w:noVBand="1" w:val="04A0"/>
      </w:tblPr>
      <w:tblGrid>
        <w:gridCol w:w="9936"/>
      </w:tblGrid>
      <w:tr>
        <w:trPr>
          <w:cantSplit/>
        </w:trPr>
        <w:tc>
          <w:tcPr>
            <w:tcW w:type="dxa" w:w="9936"/>
            <w:shd w:fill="FFF2CC"/>
            <w:tcMar>
              <w:top w:w="150" w:type="dxa"/>
              <w:bottom w:w="150" w:type="dxa"/>
              <w:start w:w="180" w:type="dxa"/>
              <w:end w:w="180" w:type="dxa"/>
            </w:tcMar>
          </w:tcPr>
          <w:p>
            <w:r>
              <w:rPr>
                <w:b/>
                <w:color w:val="BF9000"/>
                <w:sz w:val="21"/>
              </w:rPr>
              <w:t>Mandatory preliminary gate</w:t>
            </w:r>
          </w:p>
          <w:p>
            <w:pPr>
              <w:spacing w:after="0" w:line="259" w:lineRule="auto"/>
            </w:pPr>
            <w:r>
              <w:t>Create or locate a V8.0 artifact_inventory.json that names every file below, records SHA-256, byte size, semantic role, fold ID, producing notebook/run and compatibility metadata. If no complete inventory can be constructed from durable outputs, V8.1 must stop. It must not retrain models merely to fill missing artefacts.</w:t>
            </w:r>
          </w:p>
        </w:tc>
      </w:tr>
    </w:tbl>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944"/>
            <w:shd w:fill="1F4E79"/>
            <w:vAlign w:val="center"/>
            <w:tcMar>
              <w:top w:w="110" w:type="dxa"/>
              <w:bottom w:w="110" w:type="dxa"/>
              <w:start w:w="130" w:type="dxa"/>
              <w:end w:w="130" w:type="dxa"/>
            </w:tcMar>
          </w:tcPr>
          <w:p>
            <w:pPr>
              <w:jc w:val="center"/>
            </w:pPr>
            <w:r/>
            <w:r>
              <w:rPr>
                <w:rFonts w:ascii="Aptos" w:hAnsi="Aptos"/>
                <w:b/>
                <w:color w:val="FFFFFF"/>
                <w:sz w:val="18"/>
              </w:rPr>
              <w:t>Artefact family</w:t>
            </w:r>
          </w:p>
        </w:tc>
        <w:tc>
          <w:tcPr>
            <w:tcW w:type="dxa" w:w="2520"/>
            <w:shd w:fill="1F4E79"/>
            <w:vAlign w:val="center"/>
            <w:tcMar>
              <w:top w:w="110" w:type="dxa"/>
              <w:bottom w:w="110" w:type="dxa"/>
              <w:start w:w="130" w:type="dxa"/>
              <w:end w:w="130" w:type="dxa"/>
            </w:tcMar>
          </w:tcPr>
          <w:p>
            <w:pPr>
              <w:jc w:val="center"/>
            </w:pPr>
            <w:r/>
            <w:r>
              <w:rPr>
                <w:rFonts w:ascii="Aptos" w:hAnsi="Aptos"/>
                <w:b/>
                <w:color w:val="FFFFFF"/>
                <w:sz w:val="18"/>
              </w:rPr>
              <w:t>Expected object</w:t>
            </w:r>
          </w:p>
        </w:tc>
        <w:tc>
          <w:tcPr>
            <w:tcW w:type="dxa" w:w="3960"/>
            <w:shd w:fill="1F4E79"/>
            <w:vAlign w:val="center"/>
            <w:tcMar>
              <w:top w:w="110" w:type="dxa"/>
              <w:bottom w:w="110" w:type="dxa"/>
              <w:start w:w="130" w:type="dxa"/>
              <w:end w:w="130" w:type="dxa"/>
            </w:tcMar>
          </w:tcPr>
          <w:p>
            <w:pPr>
              <w:jc w:val="center"/>
            </w:pPr>
            <w:r/>
            <w:r>
              <w:rPr>
                <w:rFonts w:ascii="Aptos" w:hAnsi="Aptos"/>
                <w:b/>
                <w:color w:val="FFFFFF"/>
                <w:sz w:val="18"/>
              </w:rPr>
              <w:t>Purpose</w:t>
            </w:r>
          </w:p>
        </w:tc>
        <w:tc>
          <w:tcPr>
            <w:tcW w:type="dxa" w:w="1008"/>
            <w:shd w:fill="1F4E79"/>
            <w:vAlign w:val="center"/>
            <w:tcMar>
              <w:top w:w="110" w:type="dxa"/>
              <w:bottom w:w="110" w:type="dxa"/>
              <w:start w:w="130" w:type="dxa"/>
              <w:end w:w="130" w:type="dxa"/>
            </w:tcMar>
          </w:tcPr>
          <w:p>
            <w:pPr>
              <w:jc w:val="center"/>
            </w:pPr>
            <w:r/>
            <w:r>
              <w:rPr>
                <w:rFonts w:ascii="Aptos" w:hAnsi="Aptos"/>
                <w:b/>
                <w:color w:val="FFFFFF"/>
                <w:sz w:val="18"/>
              </w:rPr>
              <w:t>Status</w:t>
            </w:r>
          </w:p>
        </w:tc>
      </w:tr>
      <w:tr>
        <w:trPr>
          <w:cantSplit/>
        </w:trPr>
        <w:tc>
          <w:tcPr>
            <w:tcW w:type="dxa" w:w="1944"/>
            <w:vAlign w:val="center"/>
            <w:tcMar>
              <w:top w:w="110" w:type="dxa"/>
              <w:bottom w:w="110" w:type="dxa"/>
              <w:start w:w="130" w:type="dxa"/>
              <w:end w:w="130" w:type="dxa"/>
            </w:tcMar>
          </w:tcPr>
          <w:p>
            <w:r/>
            <w:r>
              <w:rPr>
                <w:rFonts w:ascii="Aptos" w:hAnsi="Aptos"/>
                <w:b/>
                <w:sz w:val="17"/>
              </w:rPr>
              <w:t>Pre-registration</w:t>
            </w:r>
          </w:p>
        </w:tc>
        <w:tc>
          <w:tcPr>
            <w:tcW w:type="dxa" w:w="2520"/>
            <w:vAlign w:val="center"/>
            <w:tcMar>
              <w:top w:w="110" w:type="dxa"/>
              <w:bottom w:w="110" w:type="dxa"/>
              <w:start w:w="130" w:type="dxa"/>
              <w:end w:w="130" w:type="dxa"/>
            </w:tcMar>
          </w:tcPr>
          <w:p>
            <w:r/>
            <w:r>
              <w:rPr>
                <w:rFonts w:ascii="Aptos" w:hAnsi="Aptos"/>
                <w:b w:val="0"/>
                <w:sz w:val="17"/>
              </w:rPr>
              <w:t>Observed-print v1.1 machine-readable constants or a verified transcription</w:t>
            </w:r>
          </w:p>
        </w:tc>
        <w:tc>
          <w:tcPr>
            <w:tcW w:type="dxa" w:w="3960"/>
            <w:vAlign w:val="center"/>
            <w:tcMar>
              <w:top w:w="110" w:type="dxa"/>
              <w:bottom w:w="110" w:type="dxa"/>
              <w:start w:w="130" w:type="dxa"/>
              <w:end w:w="130" w:type="dxa"/>
            </w:tcMar>
          </w:tcPr>
          <w:p>
            <w:r/>
            <w:r>
              <w:rPr>
                <w:rFonts w:ascii="Aptos" w:hAnsi="Aptos"/>
                <w:b w:val="0"/>
                <w:sz w:val="17"/>
              </w:rPr>
              <w:t>Target, allowlist, thresholds, margins, gates and metric definitions</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Development roster</w:t>
            </w:r>
          </w:p>
        </w:tc>
        <w:tc>
          <w:tcPr>
            <w:tcW w:type="dxa" w:w="2520"/>
            <w:vAlign w:val="center"/>
            <w:tcMar>
              <w:top w:w="110" w:type="dxa"/>
              <w:bottom w:w="110" w:type="dxa"/>
              <w:start w:w="130" w:type="dxa"/>
              <w:end w:w="130" w:type="dxa"/>
            </w:tcMar>
          </w:tcPr>
          <w:p>
            <w:r/>
            <w:r>
              <w:rPr>
                <w:rFonts w:ascii="Aptos" w:hAnsi="Aptos"/>
                <w:b w:val="0"/>
                <w:sz w:val="17"/>
              </w:rPr>
              <w:t>development_score_manifest.csv</w:t>
            </w:r>
          </w:p>
        </w:tc>
        <w:tc>
          <w:tcPr>
            <w:tcW w:type="dxa" w:w="3960"/>
            <w:vAlign w:val="center"/>
            <w:tcMar>
              <w:top w:w="110" w:type="dxa"/>
              <w:bottom w:w="110" w:type="dxa"/>
              <w:start w:w="130" w:type="dxa"/>
              <w:end w:w="130" w:type="dxa"/>
            </w:tcMar>
          </w:tcPr>
          <w:p>
            <w:r/>
            <w:r>
              <w:rPr>
                <w:rFonts w:ascii="Aptos" w:hAnsi="Aptos"/>
                <w:b w:val="0"/>
                <w:sz w:val="17"/>
              </w:rPr>
              <w:t>Page and source-group identity; reviewed-mask and hard-negative flags</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Fold map</w:t>
            </w:r>
          </w:p>
        </w:tc>
        <w:tc>
          <w:tcPr>
            <w:tcW w:type="dxa" w:w="2520"/>
            <w:vAlign w:val="center"/>
            <w:tcMar>
              <w:top w:w="110" w:type="dxa"/>
              <w:bottom w:w="110" w:type="dxa"/>
              <w:start w:w="130" w:type="dxa"/>
              <w:end w:w="130" w:type="dxa"/>
            </w:tcMar>
          </w:tcPr>
          <w:p>
            <w:r/>
            <w:r>
              <w:rPr>
                <w:rFonts w:ascii="Aptos" w:hAnsi="Aptos"/>
                <w:b w:val="0"/>
                <w:sz w:val="17"/>
              </w:rPr>
              <w:t>Frozen source-group fold_map.csv</w:t>
            </w:r>
          </w:p>
        </w:tc>
        <w:tc>
          <w:tcPr>
            <w:tcW w:type="dxa" w:w="3960"/>
            <w:vAlign w:val="center"/>
            <w:tcMar>
              <w:top w:w="110" w:type="dxa"/>
              <w:bottom w:w="110" w:type="dxa"/>
              <w:start w:w="130" w:type="dxa"/>
              <w:end w:w="130" w:type="dxa"/>
            </w:tcMar>
          </w:tcPr>
          <w:p>
            <w:r/>
            <w:r>
              <w:rPr>
                <w:rFonts w:ascii="Aptos" w:hAnsi="Aptos"/>
                <w:b w:val="0"/>
                <w:sz w:val="17"/>
              </w:rPr>
              <w:t>Exact held-out fold for every page; no group overlap</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Channel schema</w:t>
            </w:r>
          </w:p>
        </w:tc>
        <w:tc>
          <w:tcPr>
            <w:tcW w:type="dxa" w:w="2520"/>
            <w:vAlign w:val="center"/>
            <w:tcMar>
              <w:top w:w="110" w:type="dxa"/>
              <w:bottom w:w="110" w:type="dxa"/>
              <w:start w:w="130" w:type="dxa"/>
              <w:end w:w="130" w:type="dxa"/>
            </w:tcMar>
          </w:tcPr>
          <w:p>
            <w:r/>
            <w:r>
              <w:rPr>
                <w:rFonts w:ascii="Aptos" w:hAnsi="Aptos"/>
                <w:b w:val="0"/>
                <w:sz w:val="17"/>
              </w:rPr>
              <w:t>Ordered channel_schema.json</w:t>
            </w:r>
          </w:p>
        </w:tc>
        <w:tc>
          <w:tcPr>
            <w:tcW w:type="dxa" w:w="3960"/>
            <w:vAlign w:val="center"/>
            <w:tcMar>
              <w:top w:w="110" w:type="dxa"/>
              <w:bottom w:w="110" w:type="dxa"/>
              <w:start w:w="130" w:type="dxa"/>
              <w:end w:w="130" w:type="dxa"/>
            </w:tcMar>
          </w:tcPr>
          <w:p>
            <w:r/>
            <w:r>
              <w:rPr>
                <w:rFonts w:ascii="Aptos" w:hAnsi="Aptos"/>
                <w:b w:val="0"/>
                <w:sz w:val="17"/>
              </w:rPr>
              <w:t>33 × 33 channel names, order, dtype, normalisation and constants</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Tensor builder identity</w:t>
            </w:r>
          </w:p>
        </w:tc>
        <w:tc>
          <w:tcPr>
            <w:tcW w:type="dxa" w:w="2520"/>
            <w:vAlign w:val="center"/>
            <w:tcMar>
              <w:top w:w="110" w:type="dxa"/>
              <w:bottom w:w="110" w:type="dxa"/>
              <w:start w:w="130" w:type="dxa"/>
              <w:end w:w="130" w:type="dxa"/>
            </w:tcMar>
          </w:tcPr>
          <w:p>
            <w:r/>
            <w:r>
              <w:rPr>
                <w:rFonts w:ascii="Aptos" w:hAnsi="Aptos"/>
                <w:b w:val="0"/>
                <w:sz w:val="17"/>
              </w:rPr>
              <w:t>Source hash or packaged implementation hash</w:t>
            </w:r>
          </w:p>
        </w:tc>
        <w:tc>
          <w:tcPr>
            <w:tcW w:type="dxa" w:w="3960"/>
            <w:vAlign w:val="center"/>
            <w:tcMar>
              <w:top w:w="110" w:type="dxa"/>
              <w:bottom w:w="110" w:type="dxa"/>
              <w:start w:w="130" w:type="dxa"/>
              <w:end w:w="130" w:type="dxa"/>
            </w:tcMar>
          </w:tcPr>
          <w:p>
            <w:r/>
            <w:r>
              <w:rPr>
                <w:rFonts w:ascii="Aptos" w:hAnsi="Aptos"/>
                <w:b w:val="0"/>
                <w:sz w:val="17"/>
              </w:rPr>
              <w:t>Proves full-pixel tensors match V8.0 training tensors</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Fold checkpoints</w:t>
            </w:r>
          </w:p>
        </w:tc>
        <w:tc>
          <w:tcPr>
            <w:tcW w:type="dxa" w:w="2520"/>
            <w:vAlign w:val="center"/>
            <w:tcMar>
              <w:top w:w="110" w:type="dxa"/>
              <w:bottom w:w="110" w:type="dxa"/>
              <w:start w:w="130" w:type="dxa"/>
              <w:end w:w="130" w:type="dxa"/>
            </w:tcMar>
          </w:tcPr>
          <w:p>
            <w:r/>
            <w:r>
              <w:rPr>
                <w:rFonts w:ascii="Aptos" w:hAnsi="Aptos"/>
                <w:b w:val="0"/>
                <w:sz w:val="17"/>
              </w:rPr>
              <w:t>One compact CNN checkpoint per OOF fold</w:t>
            </w:r>
          </w:p>
        </w:tc>
        <w:tc>
          <w:tcPr>
            <w:tcW w:type="dxa" w:w="3960"/>
            <w:vAlign w:val="center"/>
            <w:tcMar>
              <w:top w:w="110" w:type="dxa"/>
              <w:bottom w:w="110" w:type="dxa"/>
              <w:start w:w="130" w:type="dxa"/>
              <w:end w:w="130" w:type="dxa"/>
            </w:tcMar>
          </w:tcPr>
          <w:p>
            <w:r/>
            <w:r>
              <w:rPr>
                <w:rFonts w:ascii="Aptos" w:hAnsi="Aptos"/>
                <w:b w:val="0"/>
                <w:sz w:val="17"/>
              </w:rPr>
              <w:t>Scores each page only with the model that excluded its source group</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Fold model manifests</w:t>
            </w:r>
          </w:p>
        </w:tc>
        <w:tc>
          <w:tcPr>
            <w:tcW w:type="dxa" w:w="2520"/>
            <w:vAlign w:val="center"/>
            <w:tcMar>
              <w:top w:w="110" w:type="dxa"/>
              <w:bottom w:w="110" w:type="dxa"/>
              <w:start w:w="130" w:type="dxa"/>
              <w:end w:w="130" w:type="dxa"/>
            </w:tcMar>
          </w:tcPr>
          <w:p>
            <w:r/>
            <w:r>
              <w:rPr>
                <w:rFonts w:ascii="Aptos" w:hAnsi="Aptos"/>
                <w:b w:val="0"/>
                <w:sz w:val="17"/>
              </w:rPr>
              <w:t>Architecture, hyperparameters, seed and training roster hashes</w:t>
            </w:r>
          </w:p>
        </w:tc>
        <w:tc>
          <w:tcPr>
            <w:tcW w:type="dxa" w:w="3960"/>
            <w:vAlign w:val="center"/>
            <w:tcMar>
              <w:top w:w="110" w:type="dxa"/>
              <w:bottom w:w="110" w:type="dxa"/>
              <w:start w:w="130" w:type="dxa"/>
              <w:end w:w="130" w:type="dxa"/>
            </w:tcMar>
          </w:tcPr>
          <w:p>
            <w:r/>
            <w:r>
              <w:rPr>
                <w:rFonts w:ascii="Aptos" w:hAnsi="Aptos"/>
                <w:b w:val="0"/>
                <w:sz w:val="17"/>
              </w:rPr>
              <w:t>Rejects mismatched checkpoints</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Calibration objects</w:t>
            </w:r>
          </w:p>
        </w:tc>
        <w:tc>
          <w:tcPr>
            <w:tcW w:type="dxa" w:w="2520"/>
            <w:vAlign w:val="center"/>
            <w:tcMar>
              <w:top w:w="110" w:type="dxa"/>
              <w:bottom w:w="110" w:type="dxa"/>
              <w:start w:w="130" w:type="dxa"/>
              <w:end w:w="130" w:type="dxa"/>
            </w:tcMar>
          </w:tcPr>
          <w:p>
            <w:r/>
            <w:r>
              <w:rPr>
                <w:rFonts w:ascii="Aptos" w:hAnsi="Aptos"/>
                <w:b w:val="0"/>
                <w:sz w:val="17"/>
              </w:rPr>
              <w:t>Frozen fold/cross-fitted calibration artefacts or deterministic calibration tables</w:t>
            </w:r>
          </w:p>
        </w:tc>
        <w:tc>
          <w:tcPr>
            <w:tcW w:type="dxa" w:w="3960"/>
            <w:vAlign w:val="center"/>
            <w:tcMar>
              <w:top w:w="110" w:type="dxa"/>
              <w:bottom w:w="110" w:type="dxa"/>
              <w:start w:w="130" w:type="dxa"/>
              <w:end w:w="130" w:type="dxa"/>
            </w:tcMar>
          </w:tcPr>
          <w:p>
            <w:r/>
            <w:r>
              <w:rPr>
                <w:rFonts w:ascii="Aptos" w:hAnsi="Aptos"/>
                <w:b w:val="0"/>
                <w:sz w:val="17"/>
              </w:rPr>
              <w:t>Produces calibrated PRINT/ANNOTATION probabilities without refit</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OOD artefacts</w:t>
            </w:r>
          </w:p>
        </w:tc>
        <w:tc>
          <w:tcPr>
            <w:tcW w:type="dxa" w:w="2520"/>
            <w:vAlign w:val="center"/>
            <w:tcMar>
              <w:top w:w="110" w:type="dxa"/>
              <w:bottom w:w="110" w:type="dxa"/>
              <w:start w:w="130" w:type="dxa"/>
              <w:end w:w="130" w:type="dxa"/>
            </w:tcMar>
          </w:tcPr>
          <w:p>
            <w:r/>
            <w:r>
              <w:rPr>
                <w:rFonts w:ascii="Aptos" w:hAnsi="Aptos"/>
                <w:b w:val="0"/>
                <w:sz w:val="17"/>
              </w:rPr>
              <w:t>Frozen training-distribution statistic and 99th-percentile cutoff</w:t>
            </w:r>
          </w:p>
        </w:tc>
        <w:tc>
          <w:tcPr>
            <w:tcW w:type="dxa" w:w="3960"/>
            <w:vAlign w:val="center"/>
            <w:tcMar>
              <w:top w:w="110" w:type="dxa"/>
              <w:bottom w:w="110" w:type="dxa"/>
              <w:start w:w="130" w:type="dxa"/>
              <w:end w:w="130" w:type="dxa"/>
            </w:tcMar>
          </w:tcPr>
          <w:p>
            <w:r/>
            <w:r>
              <w:rPr>
                <w:rFonts w:ascii="Aptos" w:hAnsi="Aptos"/>
                <w:b w:val="0"/>
                <w:sz w:val="17"/>
              </w:rPr>
              <w:t>Implements registered OOD-to-UNCERTAIN rule</w:t>
            </w:r>
          </w:p>
        </w:tc>
        <w:tc>
          <w:tcPr>
            <w:tcW w:type="dxa" w:w="1008"/>
            <w:vAlign w:val="center"/>
            <w:tcMar>
              <w:top w:w="110" w:type="dxa"/>
              <w:bottom w:w="110" w:type="dxa"/>
              <w:start w:w="130" w:type="dxa"/>
              <w:end w:w="130" w:type="dxa"/>
            </w:tcMar>
          </w:tcPr>
          <w:p>
            <w:r/>
            <w:r>
              <w:rPr>
                <w:rFonts w:ascii="Aptos" w:hAnsi="Aptos"/>
                <w:b w:val="0"/>
                <w:sz w:val="17"/>
              </w:rPr>
              <w:t>Required if used in V8.0 decision rule</w:t>
            </w:r>
          </w:p>
        </w:tc>
      </w:tr>
      <w:tr>
        <w:trPr>
          <w:cantSplit/>
        </w:trPr>
        <w:tc>
          <w:tcPr>
            <w:tcW w:type="dxa" w:w="1944"/>
            <w:vAlign w:val="center"/>
            <w:tcMar>
              <w:top w:w="110" w:type="dxa"/>
              <w:bottom w:w="110" w:type="dxa"/>
              <w:start w:w="130" w:type="dxa"/>
              <w:end w:w="130" w:type="dxa"/>
            </w:tcMar>
          </w:tcPr>
          <w:p>
            <w:r/>
            <w:r>
              <w:rPr>
                <w:rFonts w:ascii="Aptos" w:hAnsi="Aptos"/>
                <w:b/>
                <w:sz w:val="17"/>
              </w:rPr>
              <w:t>Ensemble definition</w:t>
            </w:r>
          </w:p>
        </w:tc>
        <w:tc>
          <w:tcPr>
            <w:tcW w:type="dxa" w:w="2520"/>
            <w:vAlign w:val="center"/>
            <w:tcMar>
              <w:top w:w="110" w:type="dxa"/>
              <w:bottom w:w="110" w:type="dxa"/>
              <w:start w:w="130" w:type="dxa"/>
              <w:end w:w="130" w:type="dxa"/>
            </w:tcMar>
          </w:tcPr>
          <w:p>
            <w:r/>
            <w:r>
              <w:rPr>
                <w:rFonts w:ascii="Aptos" w:hAnsi="Aptos"/>
                <w:b w:val="0"/>
                <w:sz w:val="17"/>
              </w:rPr>
              <w:t>Five-member prediction/decision roster and disagreement rule</w:t>
            </w:r>
          </w:p>
        </w:tc>
        <w:tc>
          <w:tcPr>
            <w:tcW w:type="dxa" w:w="3960"/>
            <w:vAlign w:val="center"/>
            <w:tcMar>
              <w:top w:w="110" w:type="dxa"/>
              <w:bottom w:w="110" w:type="dxa"/>
              <w:start w:w="130" w:type="dxa"/>
              <w:end w:w="130" w:type="dxa"/>
            </w:tcMar>
          </w:tcPr>
          <w:p>
            <w:r/>
            <w:r>
              <w:rPr>
                <w:rFonts w:ascii="Aptos" w:hAnsi="Aptos"/>
                <w:b w:val="0"/>
                <w:sz w:val="17"/>
              </w:rPr>
              <w:t>Implements ≥2 of 5 disagreement trigger</w:t>
            </w:r>
          </w:p>
        </w:tc>
        <w:tc>
          <w:tcPr>
            <w:tcW w:type="dxa" w:w="1008"/>
            <w:vAlign w:val="center"/>
            <w:tcMar>
              <w:top w:w="110" w:type="dxa"/>
              <w:bottom w:w="110" w:type="dxa"/>
              <w:start w:w="130" w:type="dxa"/>
              <w:end w:w="130" w:type="dxa"/>
            </w:tcMar>
          </w:tcPr>
          <w:p>
            <w:r/>
            <w:r>
              <w:rPr>
                <w:rFonts w:ascii="Aptos" w:hAnsi="Aptos"/>
                <w:b w:val="0"/>
                <w:sz w:val="17"/>
              </w:rPr>
              <w:t>Required if V8.0 emitted ensemble decisions</w:t>
            </w:r>
          </w:p>
        </w:tc>
      </w:tr>
      <w:tr>
        <w:trPr>
          <w:cantSplit/>
        </w:trPr>
        <w:tc>
          <w:tcPr>
            <w:tcW w:type="dxa" w:w="1944"/>
            <w:vAlign w:val="center"/>
            <w:tcMar>
              <w:top w:w="110" w:type="dxa"/>
              <w:bottom w:w="110" w:type="dxa"/>
              <w:start w:w="130" w:type="dxa"/>
              <w:end w:w="130" w:type="dxa"/>
            </w:tcMar>
          </w:tcPr>
          <w:p>
            <w:r/>
            <w:r>
              <w:rPr>
                <w:rFonts w:ascii="Aptos" w:hAnsi="Aptos"/>
                <w:b/>
                <w:sz w:val="17"/>
              </w:rPr>
              <w:t>Decision policy</w:t>
            </w:r>
          </w:p>
        </w:tc>
        <w:tc>
          <w:tcPr>
            <w:tcW w:type="dxa" w:w="2520"/>
            <w:vAlign w:val="center"/>
            <w:tcMar>
              <w:top w:w="110" w:type="dxa"/>
              <w:bottom w:w="110" w:type="dxa"/>
              <w:start w:w="130" w:type="dxa"/>
              <w:end w:w="130" w:type="dxa"/>
            </w:tcMar>
          </w:tcPr>
          <w:p>
            <w:r/>
            <w:r>
              <w:rPr>
                <w:rFonts w:ascii="Aptos" w:hAnsi="Aptos"/>
                <w:b w:val="0"/>
                <w:sz w:val="17"/>
              </w:rPr>
              <w:t>policy.json / constants.json with policy ID</w:t>
            </w:r>
          </w:p>
        </w:tc>
        <w:tc>
          <w:tcPr>
            <w:tcW w:type="dxa" w:w="3960"/>
            <w:vAlign w:val="center"/>
            <w:tcMar>
              <w:top w:w="110" w:type="dxa"/>
              <w:bottom w:w="110" w:type="dxa"/>
              <w:start w:w="130" w:type="dxa"/>
              <w:end w:w="130" w:type="dxa"/>
            </w:tcMar>
          </w:tcPr>
          <w:p>
            <w:r/>
            <w:r>
              <w:rPr>
                <w:rFonts w:ascii="Aptos" w:hAnsi="Aptos"/>
                <w:b w:val="0"/>
                <w:sz w:val="17"/>
              </w:rPr>
              <w:t>0.995 thresholds, 0.990 margin, connected-run rule and class mapping</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Replay pack</w:t>
            </w:r>
          </w:p>
        </w:tc>
        <w:tc>
          <w:tcPr>
            <w:tcW w:type="dxa" w:w="2520"/>
            <w:vAlign w:val="center"/>
            <w:tcMar>
              <w:top w:w="110" w:type="dxa"/>
              <w:bottom w:w="110" w:type="dxa"/>
              <w:start w:w="130" w:type="dxa"/>
              <w:end w:w="130" w:type="dxa"/>
            </w:tcMar>
          </w:tcPr>
          <w:p>
            <w:r/>
            <w:r>
              <w:rPr>
                <w:rFonts w:ascii="Aptos" w:hAnsi="Aptos"/>
                <w:b w:val="0"/>
                <w:sz w:val="17"/>
              </w:rPr>
              <w:t>replay_test.json plus frozen sample tensors/scores/decisions</w:t>
            </w:r>
          </w:p>
        </w:tc>
        <w:tc>
          <w:tcPr>
            <w:tcW w:type="dxa" w:w="3960"/>
            <w:vAlign w:val="center"/>
            <w:tcMar>
              <w:top w:w="110" w:type="dxa"/>
              <w:bottom w:w="110" w:type="dxa"/>
              <w:start w:w="130" w:type="dxa"/>
              <w:end w:w="130" w:type="dxa"/>
            </w:tcMar>
          </w:tcPr>
          <w:p>
            <w:r/>
            <w:r>
              <w:rPr>
                <w:rFonts w:ascii="Aptos" w:hAnsi="Aptos"/>
                <w:b w:val="0"/>
                <w:sz w:val="17"/>
              </w:rPr>
              <w:t>Exact pre-run replay gate</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V7.8 canonical source</w:t>
            </w:r>
          </w:p>
        </w:tc>
        <w:tc>
          <w:tcPr>
            <w:tcW w:type="dxa" w:w="2520"/>
            <w:vAlign w:val="center"/>
            <w:tcMar>
              <w:top w:w="110" w:type="dxa"/>
              <w:bottom w:w="110" w:type="dxa"/>
              <w:start w:w="130" w:type="dxa"/>
              <w:end w:w="130" w:type="dxa"/>
            </w:tcMar>
          </w:tcPr>
          <w:p>
            <w:r/>
            <w:r>
              <w:rPr>
                <w:rFonts w:ascii="Aptos" w:hAnsi="Aptos"/>
                <w:b w:val="0"/>
                <w:sz w:val="17"/>
              </w:rPr>
              <w:t>Frozen implementation hash and equivalence record</w:t>
            </w:r>
          </w:p>
        </w:tc>
        <w:tc>
          <w:tcPr>
            <w:tcW w:type="dxa" w:w="3960"/>
            <w:vAlign w:val="center"/>
            <w:tcMar>
              <w:top w:w="110" w:type="dxa"/>
              <w:bottom w:w="110" w:type="dxa"/>
              <w:start w:w="130" w:type="dxa"/>
              <w:end w:w="130" w:type="dxa"/>
            </w:tcMar>
          </w:tcPr>
          <w:p>
            <w:r/>
            <w:r>
              <w:rPr>
                <w:rFonts w:ascii="Aptos" w:hAnsi="Aptos"/>
                <w:b w:val="0"/>
                <w:sz w:val="17"/>
              </w:rPr>
              <w:t>Baseline construction and non-PRINT regression</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V7.5/V7.8 page arrays</w:t>
            </w:r>
          </w:p>
        </w:tc>
        <w:tc>
          <w:tcPr>
            <w:tcW w:type="dxa" w:w="2520"/>
            <w:vAlign w:val="center"/>
            <w:tcMar>
              <w:top w:w="110" w:type="dxa"/>
              <w:bottom w:w="110" w:type="dxa"/>
              <w:start w:w="130" w:type="dxa"/>
              <w:end w:w="130" w:type="dxa"/>
            </w:tcMar>
          </w:tcPr>
          <w:p>
            <w:r/>
            <w:r>
              <w:rPr>
                <w:rFonts w:ascii="Aptos" w:hAnsi="Aptos"/>
                <w:b w:val="0"/>
                <w:sz w:val="17"/>
              </w:rPr>
              <w:t>Observed, mask, Telea, geometry_t80, route/support arrays</w:t>
            </w:r>
          </w:p>
        </w:tc>
        <w:tc>
          <w:tcPr>
            <w:tcW w:type="dxa" w:w="3960"/>
            <w:vAlign w:val="center"/>
            <w:tcMar>
              <w:top w:w="110" w:type="dxa"/>
              <w:bottom w:w="110" w:type="dxa"/>
              <w:start w:w="130" w:type="dxa"/>
              <w:end w:w="130" w:type="dxa"/>
            </w:tcMar>
          </w:tcPr>
          <w:p>
            <w:r/>
            <w:r>
              <w:rPr>
                <w:rFonts w:ascii="Aptos" w:hAnsi="Aptos"/>
                <w:b w:val="0"/>
                <w:sz w:val="17"/>
              </w:rPr>
              <w:t>Canonical page reconstruction inputs</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Clean truth method</w:t>
            </w:r>
          </w:p>
        </w:tc>
        <w:tc>
          <w:tcPr>
            <w:tcW w:type="dxa" w:w="2520"/>
            <w:vAlign w:val="center"/>
            <w:tcMar>
              <w:top w:w="110" w:type="dxa"/>
              <w:bottom w:w="110" w:type="dxa"/>
              <w:start w:w="130" w:type="dxa"/>
              <w:end w:w="130" w:type="dxa"/>
            </w:tcMar>
          </w:tcPr>
          <w:p>
            <w:r/>
            <w:r>
              <w:rPr>
                <w:rFonts w:ascii="Aptos" w:hAnsi="Aptos"/>
                <w:b w:val="0"/>
                <w:sz w:val="17"/>
              </w:rPr>
              <w:t>Locked printed-ink implementation/hash</w:t>
            </w:r>
          </w:p>
        </w:tc>
        <w:tc>
          <w:tcPr>
            <w:tcW w:type="dxa" w:w="3960"/>
            <w:vAlign w:val="center"/>
            <w:tcMar>
              <w:top w:w="110" w:type="dxa"/>
              <w:bottom w:w="110" w:type="dxa"/>
              <w:start w:w="130" w:type="dxa"/>
              <w:end w:w="130" w:type="dxa"/>
            </w:tcMar>
          </w:tcPr>
          <w:p>
            <w:r/>
            <w:r>
              <w:rPr>
                <w:rFonts w:ascii="Aptos" w:hAnsi="Aptos"/>
                <w:b w:val="0"/>
                <w:sz w:val="17"/>
              </w:rPr>
              <w:t>Post-lock labels and scoring only</w:t>
            </w:r>
          </w:p>
        </w:tc>
        <w:tc>
          <w:tcPr>
            <w:tcW w:type="dxa" w:w="1008"/>
            <w:vAlign w:val="center"/>
            <w:tcMar>
              <w:top w:w="110" w:type="dxa"/>
              <w:bottom w:w="110" w:type="dxa"/>
              <w:start w:w="130" w:type="dxa"/>
              <w:end w:w="130" w:type="dxa"/>
            </w:tcMar>
          </w:tcPr>
          <w:p>
            <w:r/>
            <w:r>
              <w:rPr>
                <w:rFonts w:ascii="Aptos" w:hAnsi="Aptos"/>
                <w:b w:val="0"/>
                <w:sz w:val="17"/>
              </w:rPr>
              <w:t>Required</w:t>
            </w:r>
          </w:p>
        </w:tc>
      </w:tr>
      <w:tr>
        <w:trPr>
          <w:cantSplit/>
        </w:trPr>
        <w:tc>
          <w:tcPr>
            <w:tcW w:type="dxa" w:w="1944"/>
            <w:vAlign w:val="center"/>
            <w:tcMar>
              <w:top w:w="110" w:type="dxa"/>
              <w:bottom w:w="110" w:type="dxa"/>
              <w:start w:w="130" w:type="dxa"/>
              <w:end w:w="130" w:type="dxa"/>
            </w:tcMar>
          </w:tcPr>
          <w:p>
            <w:r/>
            <w:r>
              <w:rPr>
                <w:rFonts w:ascii="Aptos" w:hAnsi="Aptos"/>
                <w:b/>
                <w:sz w:val="17"/>
              </w:rPr>
              <w:t>V8.0d lock identity</w:t>
            </w:r>
          </w:p>
        </w:tc>
        <w:tc>
          <w:tcPr>
            <w:tcW w:type="dxa" w:w="2520"/>
            <w:vAlign w:val="center"/>
            <w:tcMar>
              <w:top w:w="110" w:type="dxa"/>
              <w:bottom w:w="110" w:type="dxa"/>
              <w:start w:w="130" w:type="dxa"/>
              <w:end w:w="130" w:type="dxa"/>
            </w:tcMar>
          </w:tcPr>
          <w:p>
            <w:r/>
            <w:r>
              <w:rPr>
                <w:rFonts w:ascii="Aptos" w:hAnsi="Aptos"/>
                <w:b w:val="0"/>
                <w:sz w:val="17"/>
              </w:rPr>
              <w:t>Known run lock and associated manifest/replay records</w:t>
            </w:r>
          </w:p>
        </w:tc>
        <w:tc>
          <w:tcPr>
            <w:tcW w:type="dxa" w:w="3960"/>
            <w:vAlign w:val="center"/>
            <w:tcMar>
              <w:top w:w="110" w:type="dxa"/>
              <w:bottom w:w="110" w:type="dxa"/>
              <w:start w:w="130" w:type="dxa"/>
              <w:end w:w="130" w:type="dxa"/>
            </w:tcMar>
          </w:tcPr>
          <w:p>
            <w:r/>
            <w:r>
              <w:rPr>
                <w:rFonts w:ascii="Aptos" w:hAnsi="Aptos"/>
                <w:b w:val="0"/>
                <w:sz w:val="17"/>
              </w:rPr>
              <w:t>Pins the previously reproduced full-pixel audit source</w:t>
            </w:r>
          </w:p>
        </w:tc>
        <w:tc>
          <w:tcPr>
            <w:tcW w:type="dxa" w:w="1008"/>
            <w:vAlign w:val="center"/>
            <w:tcMar>
              <w:top w:w="110" w:type="dxa"/>
              <w:bottom w:w="110" w:type="dxa"/>
              <w:start w:w="130" w:type="dxa"/>
              <w:end w:w="130" w:type="dxa"/>
            </w:tcMar>
          </w:tcPr>
          <w:p>
            <w:r/>
            <w:r>
              <w:rPr>
                <w:rFonts w:ascii="Aptos" w:hAnsi="Aptos"/>
                <w:b w:val="0"/>
                <w:sz w:val="17"/>
              </w:rPr>
              <w:t>Required when V8.0d is the selected source</w:t>
            </w:r>
          </w:p>
        </w:tc>
      </w:tr>
    </w:tbl>
    <w:p>
      <w:pPr>
        <w:pStyle w:val="Heading2"/>
        <w:keepNext/>
      </w:pPr>
      <w:r>
        <w:t>2.1 Artifact inventory minimum schema</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736"/>
            <w:shd w:fill="1F4E79"/>
            <w:vAlign w:val="center"/>
            <w:tcMar>
              <w:top w:w="110" w:type="dxa"/>
              <w:bottom w:w="110" w:type="dxa"/>
              <w:start w:w="130" w:type="dxa"/>
              <w:end w:w="130" w:type="dxa"/>
            </w:tcMar>
          </w:tcPr>
          <w:p>
            <w:pPr>
              <w:jc w:val="center"/>
            </w:pPr>
            <w:r/>
            <w:r>
              <w:rPr>
                <w:rFonts w:ascii="Aptos" w:hAnsi="Aptos"/>
                <w:b/>
                <w:color w:val="FFFFFF"/>
                <w:sz w:val="18"/>
              </w:rPr>
              <w:t>Field</w:t>
            </w:r>
          </w:p>
        </w:tc>
        <w:tc>
          <w:tcPr>
            <w:tcW w:type="dxa" w:w="6552"/>
            <w:shd w:fill="1F4E79"/>
            <w:vAlign w:val="center"/>
            <w:tcMar>
              <w:top w:w="110" w:type="dxa"/>
              <w:bottom w:w="110" w:type="dxa"/>
              <w:start w:w="130" w:type="dxa"/>
              <w:end w:w="130" w:type="dxa"/>
            </w:tcMar>
          </w:tcPr>
          <w:p>
            <w:pPr>
              <w:jc w:val="center"/>
            </w:pPr>
            <w:r/>
            <w:r>
              <w:rPr>
                <w:rFonts w:ascii="Aptos" w:hAnsi="Aptos"/>
                <w:b/>
                <w:color w:val="FFFFFF"/>
                <w:sz w:val="18"/>
              </w:rPr>
              <w:t>Required meaning</w:t>
            </w:r>
          </w:p>
        </w:tc>
      </w:tr>
      <w:tr>
        <w:trPr>
          <w:cantSplit/>
        </w:trPr>
        <w:tc>
          <w:tcPr>
            <w:tcW w:type="dxa" w:w="2736"/>
            <w:vAlign w:val="center"/>
            <w:tcMar>
              <w:top w:w="110" w:type="dxa"/>
              <w:bottom w:w="110" w:type="dxa"/>
              <w:start w:w="130" w:type="dxa"/>
              <w:end w:w="130" w:type="dxa"/>
            </w:tcMar>
          </w:tcPr>
          <w:p>
            <w:r/>
            <w:r>
              <w:rPr>
                <w:rFonts w:ascii="Aptos" w:hAnsi="Aptos"/>
                <w:b/>
                <w:sz w:val="17"/>
              </w:rPr>
              <w:t>artifact_id</w:t>
            </w:r>
          </w:p>
        </w:tc>
        <w:tc>
          <w:tcPr>
            <w:tcW w:type="dxa" w:w="6552"/>
            <w:vAlign w:val="center"/>
            <w:tcMar>
              <w:top w:w="110" w:type="dxa"/>
              <w:bottom w:w="110" w:type="dxa"/>
              <w:start w:w="130" w:type="dxa"/>
              <w:end w:w="130" w:type="dxa"/>
            </w:tcMar>
          </w:tcPr>
          <w:p>
            <w:r/>
            <w:r>
              <w:rPr>
                <w:rFonts w:ascii="Aptos" w:hAnsi="Aptos"/>
                <w:b w:val="0"/>
                <w:sz w:val="17"/>
              </w:rPr>
              <w:t>Stable logical name</w:t>
            </w:r>
          </w:p>
        </w:tc>
      </w:tr>
      <w:tr>
        <w:trPr>
          <w:cantSplit/>
        </w:trPr>
        <w:tc>
          <w:tcPr>
            <w:tcW w:type="dxa" w:w="2736"/>
            <w:vAlign w:val="center"/>
            <w:tcMar>
              <w:top w:w="110" w:type="dxa"/>
              <w:bottom w:w="110" w:type="dxa"/>
              <w:start w:w="130" w:type="dxa"/>
              <w:end w:w="130" w:type="dxa"/>
            </w:tcMar>
          </w:tcPr>
          <w:p>
            <w:r/>
            <w:r>
              <w:rPr>
                <w:rFonts w:ascii="Aptos" w:hAnsi="Aptos"/>
                <w:b/>
                <w:sz w:val="17"/>
              </w:rPr>
              <w:t>relative_path</w:t>
            </w:r>
          </w:p>
        </w:tc>
        <w:tc>
          <w:tcPr>
            <w:tcW w:type="dxa" w:w="6552"/>
            <w:vAlign w:val="center"/>
            <w:tcMar>
              <w:top w:w="110" w:type="dxa"/>
              <w:bottom w:w="110" w:type="dxa"/>
              <w:start w:w="130" w:type="dxa"/>
              <w:end w:w="130" w:type="dxa"/>
            </w:tcMar>
          </w:tcPr>
          <w:p>
            <w:r/>
            <w:r>
              <w:rPr>
                <w:rFonts w:ascii="Aptos" w:hAnsi="Aptos"/>
                <w:b w:val="0"/>
                <w:sz w:val="17"/>
              </w:rPr>
              <w:t>Path beneath the declared frozen run root</w:t>
            </w:r>
          </w:p>
        </w:tc>
      </w:tr>
      <w:tr>
        <w:trPr>
          <w:cantSplit/>
        </w:trPr>
        <w:tc>
          <w:tcPr>
            <w:tcW w:type="dxa" w:w="2736"/>
            <w:vAlign w:val="center"/>
            <w:tcMar>
              <w:top w:w="110" w:type="dxa"/>
              <w:bottom w:w="110" w:type="dxa"/>
              <w:start w:w="130" w:type="dxa"/>
              <w:end w:w="130" w:type="dxa"/>
            </w:tcMar>
          </w:tcPr>
          <w:p>
            <w:r/>
            <w:r>
              <w:rPr>
                <w:rFonts w:ascii="Aptos" w:hAnsi="Aptos"/>
                <w:b/>
                <w:sz w:val="17"/>
              </w:rPr>
              <w:t>sha256</w:t>
            </w:r>
          </w:p>
        </w:tc>
        <w:tc>
          <w:tcPr>
            <w:tcW w:type="dxa" w:w="6552"/>
            <w:vAlign w:val="center"/>
            <w:tcMar>
              <w:top w:w="110" w:type="dxa"/>
              <w:bottom w:w="110" w:type="dxa"/>
              <w:start w:w="130" w:type="dxa"/>
              <w:end w:w="130" w:type="dxa"/>
            </w:tcMar>
          </w:tcPr>
          <w:p>
            <w:r/>
            <w:r>
              <w:rPr>
                <w:rFonts w:ascii="Aptos" w:hAnsi="Aptos"/>
                <w:b w:val="0"/>
                <w:sz w:val="17"/>
              </w:rPr>
              <w:t>File-content SHA-256</w:t>
            </w:r>
          </w:p>
        </w:tc>
      </w:tr>
      <w:tr>
        <w:trPr>
          <w:cantSplit/>
        </w:trPr>
        <w:tc>
          <w:tcPr>
            <w:tcW w:type="dxa" w:w="2736"/>
            <w:vAlign w:val="center"/>
            <w:tcMar>
              <w:top w:w="110" w:type="dxa"/>
              <w:bottom w:w="110" w:type="dxa"/>
              <w:start w:w="130" w:type="dxa"/>
              <w:end w:w="130" w:type="dxa"/>
            </w:tcMar>
          </w:tcPr>
          <w:p>
            <w:r/>
            <w:r>
              <w:rPr>
                <w:rFonts w:ascii="Aptos" w:hAnsi="Aptos"/>
                <w:b/>
                <w:sz w:val="17"/>
              </w:rPr>
              <w:t>bytes</w:t>
            </w:r>
          </w:p>
        </w:tc>
        <w:tc>
          <w:tcPr>
            <w:tcW w:type="dxa" w:w="6552"/>
            <w:vAlign w:val="center"/>
            <w:tcMar>
              <w:top w:w="110" w:type="dxa"/>
              <w:bottom w:w="110" w:type="dxa"/>
              <w:start w:w="130" w:type="dxa"/>
              <w:end w:w="130" w:type="dxa"/>
            </w:tcMar>
          </w:tcPr>
          <w:p>
            <w:r/>
            <w:r>
              <w:rPr>
                <w:rFonts w:ascii="Aptos" w:hAnsi="Aptos"/>
                <w:b w:val="0"/>
                <w:sz w:val="17"/>
              </w:rPr>
              <w:t>File size</w:t>
            </w:r>
          </w:p>
        </w:tc>
      </w:tr>
      <w:tr>
        <w:trPr>
          <w:cantSplit/>
        </w:trPr>
        <w:tc>
          <w:tcPr>
            <w:tcW w:type="dxa" w:w="2736"/>
            <w:vAlign w:val="center"/>
            <w:tcMar>
              <w:top w:w="110" w:type="dxa"/>
              <w:bottom w:w="110" w:type="dxa"/>
              <w:start w:w="130" w:type="dxa"/>
              <w:end w:w="130" w:type="dxa"/>
            </w:tcMar>
          </w:tcPr>
          <w:p>
            <w:r/>
            <w:r>
              <w:rPr>
                <w:rFonts w:ascii="Aptos" w:hAnsi="Aptos"/>
                <w:b/>
                <w:sz w:val="17"/>
              </w:rPr>
              <w:t>role</w:t>
            </w:r>
          </w:p>
        </w:tc>
        <w:tc>
          <w:tcPr>
            <w:tcW w:type="dxa" w:w="6552"/>
            <w:vAlign w:val="center"/>
            <w:tcMar>
              <w:top w:w="110" w:type="dxa"/>
              <w:bottom w:w="110" w:type="dxa"/>
              <w:start w:w="130" w:type="dxa"/>
              <w:end w:w="130" w:type="dxa"/>
            </w:tcMar>
          </w:tcPr>
          <w:p>
            <w:r/>
            <w:r>
              <w:rPr>
                <w:rFonts w:ascii="Aptos" w:hAnsi="Aptos"/>
                <w:b w:val="0"/>
                <w:sz w:val="17"/>
              </w:rPr>
              <w:t>checkpoint, calibrator, schema, policy, replay, array or manifest</w:t>
            </w:r>
          </w:p>
        </w:tc>
      </w:tr>
      <w:tr>
        <w:trPr>
          <w:cantSplit/>
        </w:trPr>
        <w:tc>
          <w:tcPr>
            <w:tcW w:type="dxa" w:w="2736"/>
            <w:vAlign w:val="center"/>
            <w:tcMar>
              <w:top w:w="110" w:type="dxa"/>
              <w:bottom w:w="110" w:type="dxa"/>
              <w:start w:w="130" w:type="dxa"/>
              <w:end w:w="130" w:type="dxa"/>
            </w:tcMar>
          </w:tcPr>
          <w:p>
            <w:r/>
            <w:r>
              <w:rPr>
                <w:rFonts w:ascii="Aptos" w:hAnsi="Aptos"/>
                <w:b/>
                <w:sz w:val="17"/>
              </w:rPr>
              <w:t>fold_id</w:t>
            </w:r>
          </w:p>
        </w:tc>
        <w:tc>
          <w:tcPr>
            <w:tcW w:type="dxa" w:w="6552"/>
            <w:vAlign w:val="center"/>
            <w:tcMar>
              <w:top w:w="110" w:type="dxa"/>
              <w:bottom w:w="110" w:type="dxa"/>
              <w:start w:w="130" w:type="dxa"/>
              <w:end w:w="130" w:type="dxa"/>
            </w:tcMar>
          </w:tcPr>
          <w:p>
            <w:r/>
            <w:r>
              <w:rPr>
                <w:rFonts w:ascii="Aptos" w:hAnsi="Aptos"/>
                <w:b w:val="0"/>
                <w:sz w:val="17"/>
              </w:rPr>
              <w:t>Fold identity where applicable</w:t>
            </w:r>
          </w:p>
        </w:tc>
      </w:tr>
      <w:tr>
        <w:trPr>
          <w:cantSplit/>
        </w:trPr>
        <w:tc>
          <w:tcPr>
            <w:tcW w:type="dxa" w:w="2736"/>
            <w:vAlign w:val="center"/>
            <w:tcMar>
              <w:top w:w="110" w:type="dxa"/>
              <w:bottom w:w="110" w:type="dxa"/>
              <w:start w:w="130" w:type="dxa"/>
              <w:end w:w="130" w:type="dxa"/>
            </w:tcMar>
          </w:tcPr>
          <w:p>
            <w:r/>
            <w:r>
              <w:rPr>
                <w:rFonts w:ascii="Aptos" w:hAnsi="Aptos"/>
                <w:b/>
                <w:sz w:val="17"/>
              </w:rPr>
              <w:t>source_group_test_roster_sha256</w:t>
            </w:r>
          </w:p>
        </w:tc>
        <w:tc>
          <w:tcPr>
            <w:tcW w:type="dxa" w:w="6552"/>
            <w:vAlign w:val="center"/>
            <w:tcMar>
              <w:top w:w="110" w:type="dxa"/>
              <w:bottom w:w="110" w:type="dxa"/>
              <w:start w:w="130" w:type="dxa"/>
              <w:end w:w="130" w:type="dxa"/>
            </w:tcMar>
          </w:tcPr>
          <w:p>
            <w:r/>
            <w:r>
              <w:rPr>
                <w:rFonts w:ascii="Aptos" w:hAnsi="Aptos"/>
                <w:b w:val="0"/>
                <w:sz w:val="17"/>
              </w:rPr>
              <w:t>Hash of the held-out source groups/pages</w:t>
            </w:r>
          </w:p>
        </w:tc>
      </w:tr>
      <w:tr>
        <w:trPr>
          <w:cantSplit/>
        </w:trPr>
        <w:tc>
          <w:tcPr>
            <w:tcW w:type="dxa" w:w="2736"/>
            <w:vAlign w:val="center"/>
            <w:tcMar>
              <w:top w:w="110" w:type="dxa"/>
              <w:bottom w:w="110" w:type="dxa"/>
              <w:start w:w="130" w:type="dxa"/>
              <w:end w:w="130" w:type="dxa"/>
            </w:tcMar>
          </w:tcPr>
          <w:p>
            <w:r/>
            <w:r>
              <w:rPr>
                <w:rFonts w:ascii="Aptos" w:hAnsi="Aptos"/>
                <w:b/>
                <w:sz w:val="17"/>
              </w:rPr>
              <w:t>producer</w:t>
            </w:r>
          </w:p>
        </w:tc>
        <w:tc>
          <w:tcPr>
            <w:tcW w:type="dxa" w:w="6552"/>
            <w:vAlign w:val="center"/>
            <w:tcMar>
              <w:top w:w="110" w:type="dxa"/>
              <w:bottom w:w="110" w:type="dxa"/>
              <w:start w:w="130" w:type="dxa"/>
              <w:end w:w="130" w:type="dxa"/>
            </w:tcMar>
          </w:tcPr>
          <w:p>
            <w:r/>
            <w:r>
              <w:rPr>
                <w:rFonts w:ascii="Aptos" w:hAnsi="Aptos"/>
                <w:b w:val="0"/>
                <w:sz w:val="17"/>
              </w:rPr>
              <w:t>Notebook/version/run that created the artefact</w:t>
            </w:r>
          </w:p>
        </w:tc>
      </w:tr>
      <w:tr>
        <w:trPr>
          <w:cantSplit/>
        </w:trPr>
        <w:tc>
          <w:tcPr>
            <w:tcW w:type="dxa" w:w="2736"/>
            <w:vAlign w:val="center"/>
            <w:tcMar>
              <w:top w:w="110" w:type="dxa"/>
              <w:bottom w:w="110" w:type="dxa"/>
              <w:start w:w="130" w:type="dxa"/>
              <w:end w:w="130" w:type="dxa"/>
            </w:tcMar>
          </w:tcPr>
          <w:p>
            <w:r/>
            <w:r>
              <w:rPr>
                <w:rFonts w:ascii="Aptos" w:hAnsi="Aptos"/>
                <w:b/>
                <w:sz w:val="17"/>
              </w:rPr>
              <w:t>compatibility_id</w:t>
            </w:r>
          </w:p>
        </w:tc>
        <w:tc>
          <w:tcPr>
            <w:tcW w:type="dxa" w:w="6552"/>
            <w:vAlign w:val="center"/>
            <w:tcMar>
              <w:top w:w="110" w:type="dxa"/>
              <w:bottom w:w="110" w:type="dxa"/>
              <w:start w:w="130" w:type="dxa"/>
              <w:end w:w="130" w:type="dxa"/>
            </w:tcMar>
          </w:tcPr>
          <w:p>
            <w:r/>
            <w:r>
              <w:rPr>
                <w:rFonts w:ascii="Aptos" w:hAnsi="Aptos"/>
                <w:b w:val="0"/>
                <w:sz w:val="17"/>
              </w:rPr>
              <w:t>Shared model/channel/policy compatibility identity</w:t>
            </w:r>
          </w:p>
        </w:tc>
      </w:tr>
      <w:tr>
        <w:trPr>
          <w:cantSplit/>
        </w:trPr>
        <w:tc>
          <w:tcPr>
            <w:tcW w:type="dxa" w:w="2736"/>
            <w:vAlign w:val="center"/>
            <w:tcMar>
              <w:top w:w="110" w:type="dxa"/>
              <w:bottom w:w="110" w:type="dxa"/>
              <w:start w:w="130" w:type="dxa"/>
              <w:end w:w="130" w:type="dxa"/>
            </w:tcMar>
          </w:tcPr>
          <w:p>
            <w:r/>
            <w:r>
              <w:rPr>
                <w:rFonts w:ascii="Aptos" w:hAnsi="Aptos"/>
                <w:b/>
                <w:sz w:val="17"/>
              </w:rPr>
              <w:t>required</w:t>
            </w:r>
          </w:p>
        </w:tc>
        <w:tc>
          <w:tcPr>
            <w:tcW w:type="dxa" w:w="6552"/>
            <w:vAlign w:val="center"/>
            <w:tcMar>
              <w:top w:w="110" w:type="dxa"/>
              <w:bottom w:w="110" w:type="dxa"/>
              <w:start w:w="130" w:type="dxa"/>
              <w:end w:w="130" w:type="dxa"/>
            </w:tcMar>
          </w:tcPr>
          <w:p>
            <w:r/>
            <w:r>
              <w:rPr>
                <w:rFonts w:ascii="Aptos" w:hAnsi="Aptos"/>
                <w:b w:val="0"/>
                <w:sz w:val="17"/>
              </w:rPr>
              <w:t>Boolean; missing required artefacts stop the notebook</w:t>
            </w:r>
          </w:p>
        </w:tc>
      </w:tr>
    </w:tbl>
    <w:p>
      <w:pPr>
        <w:pStyle w:val="Heading1"/>
        <w:keepNext/>
      </w:pPr>
      <w:r>
        <w:t>3. Input cohort and leakage controls</w:t>
      </w:r>
    </w:p>
    <w:p>
      <w:pPr>
        <w:pStyle w:val="ListBullet"/>
        <w:spacing w:after="60"/>
      </w:pPr>
      <w:r>
        <w:t>The page roster must match the frozen development roster exactly unless a pre-outcome amendment explicitly narrows it.</w:t>
      </w:r>
    </w:p>
    <w:p>
      <w:pPr>
        <w:pStyle w:val="ListBullet"/>
        <w:spacing w:after="60"/>
      </w:pPr>
      <w:r>
        <w:t>Every page must have one source_group and one fold assignment.</w:t>
      </w:r>
    </w:p>
    <w:p>
      <w:pPr>
        <w:pStyle w:val="ListBullet"/>
        <w:spacing w:after="60"/>
      </w:pPr>
      <w:r>
        <w:t>No source group may be present in both training and scoring sides of a fold.</w:t>
      </w:r>
    </w:p>
    <w:p>
      <w:pPr>
        <w:pStyle w:val="ListBullet"/>
        <w:spacing w:after="60"/>
      </w:pPr>
      <w:r>
        <w:t>Clean pages and truth-derived maps may be loaded only after probabilities, class decisions and output pages have been written and hashed.</w:t>
      </w:r>
    </w:p>
    <w:p>
      <w:pPr>
        <w:pStyle w:val="ListBullet"/>
        <w:spacing w:after="60"/>
      </w:pPr>
      <w:r>
        <w:t>Raw page coordinates, page identity, title, edition and source-group identity are prohibited inference channels.</w:t>
      </w:r>
    </w:p>
    <w:p>
      <w:pPr>
        <w:pStyle w:val="ListBullet"/>
        <w:spacing w:after="60"/>
      </w:pPr>
      <w:r>
        <w:t>The frozen V7.8 independent collection remains outside model fitting, thresholding and V8.1 development selection.</w:t>
      </w:r>
    </w:p>
    <w:p>
      <w:pPr>
        <w:pStyle w:val="ListBullet"/>
        <w:spacing w:after="60"/>
      </w:pPr>
      <w:r>
        <w:t>Duplicate page/image/tensor identities across folds must be detected by content hashes, not filenames alone.</w:t>
      </w:r>
    </w:p>
    <w:p>
      <w:pPr>
        <w:pStyle w:val="Heading1"/>
        <w:keepNext/>
      </w:pPr>
      <w:r>
        <w:t>4. Canonical page preparation</w:t>
      </w:r>
    </w:p>
    <w:p>
      <w:pPr>
        <w:pStyle w:val="ListNumber"/>
        <w:spacing w:after="60"/>
      </w:pPr>
      <w:r>
        <w:t>Load the aligned annotated page and reviewed corrected seed mask by exact filename stem.</w:t>
      </w:r>
    </w:p>
    <w:p>
      <w:pPr>
        <w:pStyle w:val="ListNumber"/>
        <w:spacing w:after="60"/>
      </w:pPr>
      <w:r>
        <w:t>Validate readability, dimensional identity and input SHA-256 against the development roster.</w:t>
      </w:r>
    </w:p>
    <w:p>
      <w:pPr>
        <w:pStyle w:val="ListNumber"/>
        <w:spacing w:after="60"/>
      </w:pPr>
      <w:r>
        <w:t>Prepare the authoritative dilation-2 removal mask using the frozen V7.8 implementation.</w:t>
      </w:r>
    </w:p>
    <w:p>
      <w:pPr>
        <w:pStyle w:val="ListNumber"/>
        <w:spacing w:after="60"/>
      </w:pPr>
      <w:r>
        <w:t>Load or rebuild Telea, background surface, normalised image, geometry_t80 output, preserve/remove/ambiguous routes and horizontal/vertical/compact support maps.</w:t>
      </w:r>
    </w:p>
    <w:p>
      <w:pPr>
        <w:pStyle w:val="ListNumber"/>
        <w:spacing w:after="60"/>
      </w:pPr>
      <w:r>
        <w:t>Run the V7.8.2-style equivalence gate against durable reference arrays before any CNN scoring.</w:t>
      </w:r>
    </w:p>
    <w:p>
      <w:pPr>
        <w:pStyle w:val="ListNumber"/>
        <w:spacing w:after="60"/>
      </w:pPr>
      <w:r>
        <w:t>Assert that all V7.8 outputs are byte-for-byte identical outside the removal mask.</w:t>
      </w:r>
    </w:p>
    <w:tbl>
      <w:tblPr>
        <w:tblW w:type="auto" w:w="0"/>
        <w:jc w:val="center"/>
        <w:tblLayout w:type="fixed"/>
        <w:tblLook w:firstColumn="1" w:firstRow="1" w:lastColumn="0" w:lastRow="0" w:noHBand="0" w:noVBand="1" w:val="04A0"/>
      </w:tblPr>
      <w:tblGrid>
        <w:gridCol w:w="9936"/>
      </w:tblGrid>
      <w:tr>
        <w:trPr>
          <w:cantSplit/>
        </w:trPr>
        <w:tc>
          <w:tcPr>
            <w:tcW w:type="dxa" w:w="9936"/>
            <w:shd w:fill="EAF2F8"/>
            <w:tcMar>
              <w:top w:w="150" w:type="dxa"/>
              <w:bottom w:w="150" w:type="dxa"/>
              <w:start w:w="180" w:type="dxa"/>
              <w:end w:w="180" w:type="dxa"/>
            </w:tcMar>
          </w:tcPr>
          <w:p>
            <w:r>
              <w:rPr>
                <w:b/>
                <w:color w:val="1F4E79"/>
                <w:sz w:val="21"/>
              </w:rPr>
              <w:t>Baseline gate</w:t>
            </w:r>
          </w:p>
          <w:p>
            <w:pPr>
              <w:spacing w:after="0" w:line="259" w:lineRule="auto"/>
            </w:pPr>
            <w:r>
              <w:t>A page whose V7.8 geometry, routing or support arrays do not reproduce exactly is excluded as an implementation failure, not scored as model performance. The notebook writes the failure artefacts and stops the run rather than continuing with a partial cohort.</w:t>
            </w:r>
          </w:p>
        </w:tc>
      </w:tr>
    </w:tbl>
    <w:p>
      <w:pPr>
        <w:pStyle w:val="Heading1"/>
        <w:keepNext/>
      </w:pPr>
      <w:r>
        <w:t>5. Eligible full-pixel population</w:t>
      </w:r>
    </w:p>
    <w:p>
      <w:r>
        <w:t>Candidates are the registered population: observed pixels inside the authoritative dilation-2 mask, observed greyscale below 200, and not already preserved by frozen V7.8. The notebook must write the population before model inference.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736"/>
            <w:shd w:fill="1F4E79"/>
            <w:vAlign w:val="center"/>
            <w:tcMar>
              <w:top w:w="110" w:type="dxa"/>
              <w:bottom w:w="110" w:type="dxa"/>
              <w:start w:w="130" w:type="dxa"/>
              <w:end w:w="130" w:type="dxa"/>
            </w:tcMar>
          </w:tcPr>
          <w:p>
            <w:pPr>
              <w:jc w:val="center"/>
            </w:pPr>
            <w:r/>
            <w:r>
              <w:rPr>
                <w:rFonts w:ascii="Aptos" w:hAnsi="Aptos"/>
                <w:b/>
                <w:color w:val="FFFFFF"/>
                <w:sz w:val="18"/>
              </w:rPr>
              <w:t>Output</w:t>
            </w:r>
          </w:p>
        </w:tc>
        <w:tc>
          <w:tcPr>
            <w:tcW w:type="dxa" w:w="6552"/>
            <w:shd w:fill="1F4E79"/>
            <w:vAlign w:val="center"/>
            <w:tcMar>
              <w:top w:w="110" w:type="dxa"/>
              <w:bottom w:w="110" w:type="dxa"/>
              <w:start w:w="130" w:type="dxa"/>
              <w:end w:w="130" w:type="dxa"/>
            </w:tcMar>
          </w:tcPr>
          <w:p>
            <w:pPr>
              <w:jc w:val="center"/>
            </w:pPr>
            <w:r/>
            <w:r>
              <w:rPr>
                <w:rFonts w:ascii="Aptos" w:hAnsi="Aptos"/>
                <w:b/>
                <w:color w:val="FFFFFF"/>
                <w:sz w:val="18"/>
              </w:rPr>
              <w:t>Required columns / content</w:t>
            </w:r>
          </w:p>
        </w:tc>
      </w:tr>
      <w:tr>
        <w:trPr>
          <w:cantSplit/>
        </w:trPr>
        <w:tc>
          <w:tcPr>
            <w:tcW w:type="dxa" w:w="2736"/>
            <w:vAlign w:val="center"/>
            <w:tcMar>
              <w:top w:w="110" w:type="dxa"/>
              <w:bottom w:w="110" w:type="dxa"/>
              <w:start w:w="130" w:type="dxa"/>
              <w:end w:w="130" w:type="dxa"/>
            </w:tcMar>
          </w:tcPr>
          <w:p>
            <w:r/>
            <w:r>
              <w:rPr>
                <w:rFonts w:ascii="Aptos" w:hAnsi="Aptos"/>
                <w:b/>
                <w:sz w:val="17"/>
              </w:rPr>
              <w:t>eligible_pixel_manifest.parquet</w:t>
            </w:r>
          </w:p>
        </w:tc>
        <w:tc>
          <w:tcPr>
            <w:tcW w:type="dxa" w:w="6552"/>
            <w:vAlign w:val="center"/>
            <w:tcMar>
              <w:top w:w="110" w:type="dxa"/>
              <w:bottom w:w="110" w:type="dxa"/>
              <w:start w:w="130" w:type="dxa"/>
              <w:end w:w="130" w:type="dxa"/>
            </w:tcMar>
          </w:tcPr>
          <w:p>
            <w:r/>
            <w:r>
              <w:rPr>
                <w:rFonts w:ascii="Aptos" w:hAnsi="Aptos"/>
                <w:b w:val="0"/>
                <w:sz w:val="17"/>
              </w:rPr>
              <w:t>source_group, page, fold_id, y, x, observed_value, component_id, V7.8 route context, sparse/hard-negative flags</w:t>
            </w:r>
          </w:p>
        </w:tc>
      </w:tr>
      <w:tr>
        <w:trPr>
          <w:cantSplit/>
        </w:trPr>
        <w:tc>
          <w:tcPr>
            <w:tcW w:type="dxa" w:w="2736"/>
            <w:vAlign w:val="center"/>
            <w:tcMar>
              <w:top w:w="110" w:type="dxa"/>
              <w:bottom w:w="110" w:type="dxa"/>
              <w:start w:w="130" w:type="dxa"/>
              <w:end w:w="130" w:type="dxa"/>
            </w:tcMar>
          </w:tcPr>
          <w:p>
            <w:r/>
            <w:r>
              <w:rPr>
                <w:rFonts w:ascii="Aptos" w:hAnsi="Aptos"/>
                <w:b/>
                <w:sz w:val="17"/>
              </w:rPr>
              <w:t>eligibility_summary.csv</w:t>
            </w:r>
          </w:p>
        </w:tc>
        <w:tc>
          <w:tcPr>
            <w:tcW w:type="dxa" w:w="6552"/>
            <w:vAlign w:val="center"/>
            <w:tcMar>
              <w:top w:w="110" w:type="dxa"/>
              <w:bottom w:w="110" w:type="dxa"/>
              <w:start w:w="130" w:type="dxa"/>
              <w:end w:w="130" w:type="dxa"/>
            </w:tcMar>
          </w:tcPr>
          <w:p>
            <w:r/>
            <w:r>
              <w:rPr>
                <w:rFonts w:ascii="Aptos" w:hAnsi="Aptos"/>
                <w:b w:val="0"/>
                <w:sz w:val="17"/>
              </w:rPr>
              <w:t>Eligible pixels by page, source group, fold and route context</w:t>
            </w:r>
          </w:p>
        </w:tc>
      </w:tr>
      <w:tr>
        <w:trPr>
          <w:cantSplit/>
        </w:trPr>
        <w:tc>
          <w:tcPr>
            <w:tcW w:type="dxa" w:w="2736"/>
            <w:vAlign w:val="center"/>
            <w:tcMar>
              <w:top w:w="110" w:type="dxa"/>
              <w:bottom w:w="110" w:type="dxa"/>
              <w:start w:w="130" w:type="dxa"/>
              <w:end w:w="130" w:type="dxa"/>
            </w:tcMar>
          </w:tcPr>
          <w:p>
            <w:r/>
            <w:r>
              <w:rPr>
                <w:rFonts w:ascii="Aptos" w:hAnsi="Aptos"/>
                <w:b/>
                <w:sz w:val="17"/>
              </w:rPr>
              <w:t>eligibility_hash.json</w:t>
            </w:r>
          </w:p>
        </w:tc>
        <w:tc>
          <w:tcPr>
            <w:tcW w:type="dxa" w:w="6552"/>
            <w:vAlign w:val="center"/>
            <w:tcMar>
              <w:top w:w="110" w:type="dxa"/>
              <w:bottom w:w="110" w:type="dxa"/>
              <w:start w:w="130" w:type="dxa"/>
              <w:end w:w="130" w:type="dxa"/>
            </w:tcMar>
          </w:tcPr>
          <w:p>
            <w:r/>
            <w:r>
              <w:rPr>
                <w:rFonts w:ascii="Aptos" w:hAnsi="Aptos"/>
                <w:b w:val="0"/>
                <w:sz w:val="17"/>
              </w:rPr>
              <w:t>Semantic hash of ordered (page, y, x) rows plus input-array hashes</w:t>
            </w:r>
          </w:p>
        </w:tc>
      </w:tr>
      <w:tr>
        <w:trPr>
          <w:cantSplit/>
        </w:trPr>
        <w:tc>
          <w:tcPr>
            <w:tcW w:type="dxa" w:w="2736"/>
            <w:vAlign w:val="center"/>
            <w:tcMar>
              <w:top w:w="110" w:type="dxa"/>
              <w:bottom w:w="110" w:type="dxa"/>
              <w:start w:w="130" w:type="dxa"/>
              <w:end w:w="130" w:type="dxa"/>
            </w:tcMar>
          </w:tcPr>
          <w:p>
            <w:r/>
            <w:r>
              <w:rPr>
                <w:rFonts w:ascii="Aptos" w:hAnsi="Aptos"/>
                <w:b/>
                <w:sz w:val="17"/>
              </w:rPr>
              <w:t>exclusions.csv</w:t>
            </w:r>
          </w:p>
        </w:tc>
        <w:tc>
          <w:tcPr>
            <w:tcW w:type="dxa" w:w="6552"/>
            <w:vAlign w:val="center"/>
            <w:tcMar>
              <w:top w:w="110" w:type="dxa"/>
              <w:bottom w:w="110" w:type="dxa"/>
              <w:start w:w="130" w:type="dxa"/>
              <w:end w:w="130" w:type="dxa"/>
            </w:tcMar>
          </w:tcPr>
          <w:p>
            <w:r/>
            <w:r>
              <w:rPr>
                <w:rFonts w:ascii="Aptos" w:hAnsi="Aptos"/>
                <w:b w:val="0"/>
                <w:sz w:val="17"/>
              </w:rPr>
              <w:t>Every excluded page/pixel class and reason, without silently dropping failures</w:t>
            </w:r>
          </w:p>
        </w:tc>
      </w:tr>
    </w:tbl>
    <w:p>
      <w:pPr>
        <w:pStyle w:val="Heading1"/>
        <w:keepNext/>
      </w:pPr>
      <w:r>
        <w:t>6. Frozen tensor construction and batched OOF inference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3096"/>
            <w:shd w:fill="1F4E79"/>
            <w:vAlign w:val="center"/>
            <w:tcMar>
              <w:top w:w="110" w:type="dxa"/>
              <w:bottom w:w="110" w:type="dxa"/>
              <w:start w:w="130" w:type="dxa"/>
              <w:end w:w="130" w:type="dxa"/>
            </w:tcMar>
          </w:tcPr>
          <w:p>
            <w:pPr>
              <w:jc w:val="center"/>
            </w:pPr>
            <w:r/>
            <w:r>
              <w:rPr>
                <w:rFonts w:ascii="Aptos" w:hAnsi="Aptos"/>
                <w:b/>
                <w:color w:val="FFFFFF"/>
                <w:sz w:val="18"/>
              </w:rPr>
              <w:t>Channel family</w:t>
            </w:r>
          </w:p>
        </w:tc>
        <w:tc>
          <w:tcPr>
            <w:tcW w:type="dxa" w:w="6192"/>
            <w:shd w:fill="1F4E79"/>
            <w:vAlign w:val="center"/>
            <w:tcMar>
              <w:top w:w="110" w:type="dxa"/>
              <w:bottom w:w="110" w:type="dxa"/>
              <w:start w:w="130" w:type="dxa"/>
              <w:end w:w="130" w:type="dxa"/>
            </w:tcMar>
          </w:tcPr>
          <w:p>
            <w:pPr>
              <w:jc w:val="center"/>
            </w:pPr>
            <w:r/>
            <w:r>
              <w:rPr>
                <w:rFonts w:ascii="Aptos" w:hAnsi="Aptos"/>
                <w:b/>
                <w:color w:val="FFFFFF"/>
                <w:sz w:val="18"/>
              </w:rPr>
              <w:t>Contract</w:t>
            </w:r>
          </w:p>
        </w:tc>
      </w:tr>
      <w:tr>
        <w:trPr>
          <w:cantSplit/>
        </w:trPr>
        <w:tc>
          <w:tcPr>
            <w:tcW w:type="dxa" w:w="3096"/>
            <w:vAlign w:val="center"/>
            <w:tcMar>
              <w:top w:w="110" w:type="dxa"/>
              <w:bottom w:w="110" w:type="dxa"/>
              <w:start w:w="130" w:type="dxa"/>
              <w:end w:w="130" w:type="dxa"/>
            </w:tcMar>
          </w:tcPr>
          <w:p>
            <w:r/>
            <w:r>
              <w:rPr>
                <w:rFonts w:ascii="Aptos" w:hAnsi="Aptos"/>
                <w:b/>
                <w:sz w:val="17"/>
              </w:rPr>
              <w:t>Observed greyscale</w:t>
            </w:r>
          </w:p>
        </w:tc>
        <w:tc>
          <w:tcPr>
            <w:tcW w:type="dxa" w:w="6192"/>
            <w:vAlign w:val="center"/>
            <w:tcMar>
              <w:top w:w="110" w:type="dxa"/>
              <w:bottom w:w="110" w:type="dxa"/>
              <w:start w:w="130" w:type="dxa"/>
              <w:end w:w="130" w:type="dxa"/>
            </w:tcMar>
          </w:tcPr>
          <w:p>
            <w:r/>
            <w:r>
              <w:rPr>
                <w:rFonts w:ascii="Aptos" w:hAnsi="Aptos"/>
                <w:b w:val="0"/>
                <w:sz w:val="17"/>
              </w:rPr>
              <w:t>33 × 33 raw observed patch</w:t>
            </w:r>
          </w:p>
        </w:tc>
      </w:tr>
      <w:tr>
        <w:trPr>
          <w:cantSplit/>
        </w:trPr>
        <w:tc>
          <w:tcPr>
            <w:tcW w:type="dxa" w:w="3096"/>
            <w:vAlign w:val="center"/>
            <w:tcMar>
              <w:top w:w="110" w:type="dxa"/>
              <w:bottom w:w="110" w:type="dxa"/>
              <w:start w:w="130" w:type="dxa"/>
              <w:end w:w="130" w:type="dxa"/>
            </w:tcMar>
          </w:tcPr>
          <w:p>
            <w:r/>
            <w:r>
              <w:rPr>
                <w:rFonts w:ascii="Aptos" w:hAnsi="Aptos"/>
                <w:b/>
                <w:sz w:val="17"/>
              </w:rPr>
              <w:t>Background-normalised greyscale</w:t>
            </w:r>
          </w:p>
        </w:tc>
        <w:tc>
          <w:tcPr>
            <w:tcW w:type="dxa" w:w="6192"/>
            <w:vAlign w:val="center"/>
            <w:tcMar>
              <w:top w:w="110" w:type="dxa"/>
              <w:bottom w:w="110" w:type="dxa"/>
              <w:start w:w="130" w:type="dxa"/>
              <w:end w:w="130" w:type="dxa"/>
            </w:tcMar>
          </w:tcPr>
          <w:p>
            <w:r/>
            <w:r>
              <w:rPr>
                <w:rFonts w:ascii="Aptos" w:hAnsi="Aptos"/>
                <w:b w:val="0"/>
                <w:sz w:val="17"/>
              </w:rPr>
              <w:t>Frozen paper-normalised patch</w:t>
            </w:r>
          </w:p>
        </w:tc>
      </w:tr>
      <w:tr>
        <w:trPr>
          <w:cantSplit/>
        </w:trPr>
        <w:tc>
          <w:tcPr>
            <w:tcW w:type="dxa" w:w="3096"/>
            <w:vAlign w:val="center"/>
            <w:tcMar>
              <w:top w:w="110" w:type="dxa"/>
              <w:bottom w:w="110" w:type="dxa"/>
              <w:start w:w="130" w:type="dxa"/>
              <w:end w:w="130" w:type="dxa"/>
            </w:tcMar>
          </w:tcPr>
          <w:p>
            <w:r/>
            <w:r>
              <w:rPr>
                <w:rFonts w:ascii="Aptos" w:hAnsi="Aptos"/>
                <w:b/>
                <w:sz w:val="17"/>
              </w:rPr>
              <w:t>Authoritative mask</w:t>
            </w:r>
          </w:p>
        </w:tc>
        <w:tc>
          <w:tcPr>
            <w:tcW w:type="dxa" w:w="6192"/>
            <w:vAlign w:val="center"/>
            <w:tcMar>
              <w:top w:w="110" w:type="dxa"/>
              <w:bottom w:w="110" w:type="dxa"/>
              <w:start w:w="130" w:type="dxa"/>
              <w:end w:w="130" w:type="dxa"/>
            </w:tcMar>
          </w:tcPr>
          <w:p>
            <w:r/>
            <w:r>
              <w:rPr>
                <w:rFonts w:ascii="Aptos" w:hAnsi="Aptos"/>
                <w:b w:val="0"/>
                <w:sz w:val="17"/>
              </w:rPr>
              <w:t>Binary mask patch</w:t>
            </w:r>
          </w:p>
        </w:tc>
      </w:tr>
      <w:tr>
        <w:trPr>
          <w:cantSplit/>
        </w:trPr>
        <w:tc>
          <w:tcPr>
            <w:tcW w:type="dxa" w:w="3096"/>
            <w:vAlign w:val="center"/>
            <w:tcMar>
              <w:top w:w="110" w:type="dxa"/>
              <w:bottom w:w="110" w:type="dxa"/>
              <w:start w:w="130" w:type="dxa"/>
              <w:end w:w="130" w:type="dxa"/>
            </w:tcMar>
          </w:tcPr>
          <w:p>
            <w:r/>
            <w:r>
              <w:rPr>
                <w:rFonts w:ascii="Aptos" w:hAnsi="Aptos"/>
                <w:b/>
                <w:sz w:val="17"/>
              </w:rPr>
              <w:t>Mask distance</w:t>
            </w:r>
          </w:p>
        </w:tc>
        <w:tc>
          <w:tcPr>
            <w:tcW w:type="dxa" w:w="6192"/>
            <w:vAlign w:val="center"/>
            <w:tcMar>
              <w:top w:w="110" w:type="dxa"/>
              <w:bottom w:w="110" w:type="dxa"/>
              <w:start w:w="130" w:type="dxa"/>
              <w:end w:w="130" w:type="dxa"/>
            </w:tcMar>
          </w:tcPr>
          <w:p>
            <w:r/>
            <w:r>
              <w:rPr>
                <w:rFonts w:ascii="Aptos" w:hAnsi="Aptos"/>
                <w:b w:val="0"/>
                <w:sz w:val="17"/>
              </w:rPr>
              <w:t>Frozen mask-distance representation</w:t>
            </w:r>
          </w:p>
        </w:tc>
      </w:tr>
      <w:tr>
        <w:trPr>
          <w:cantSplit/>
        </w:trPr>
        <w:tc>
          <w:tcPr>
            <w:tcW w:type="dxa" w:w="3096"/>
            <w:vAlign w:val="center"/>
            <w:tcMar>
              <w:top w:w="110" w:type="dxa"/>
              <w:bottom w:w="110" w:type="dxa"/>
              <w:start w:w="130" w:type="dxa"/>
              <w:end w:w="130" w:type="dxa"/>
            </w:tcMar>
          </w:tcPr>
          <w:p>
            <w:r/>
            <w:r>
              <w:rPr>
                <w:rFonts w:ascii="Aptos" w:hAnsi="Aptos"/>
                <w:b/>
                <w:sz w:val="17"/>
              </w:rPr>
              <w:t>Horizontal support</w:t>
            </w:r>
          </w:p>
        </w:tc>
        <w:tc>
          <w:tcPr>
            <w:tcW w:type="dxa" w:w="6192"/>
            <w:vAlign w:val="center"/>
            <w:tcMar>
              <w:top w:w="110" w:type="dxa"/>
              <w:bottom w:w="110" w:type="dxa"/>
              <w:start w:w="130" w:type="dxa"/>
              <w:end w:w="130" w:type="dxa"/>
            </w:tcMar>
          </w:tcPr>
          <w:p>
            <w:r/>
            <w:r>
              <w:rPr>
                <w:rFonts w:ascii="Aptos" w:hAnsi="Aptos"/>
                <w:b w:val="0"/>
                <w:sz w:val="17"/>
              </w:rPr>
              <w:t>Frozen V7.8 horizontal support patch</w:t>
            </w:r>
          </w:p>
        </w:tc>
      </w:tr>
      <w:tr>
        <w:trPr>
          <w:cantSplit/>
        </w:trPr>
        <w:tc>
          <w:tcPr>
            <w:tcW w:type="dxa" w:w="3096"/>
            <w:vAlign w:val="center"/>
            <w:tcMar>
              <w:top w:w="110" w:type="dxa"/>
              <w:bottom w:w="110" w:type="dxa"/>
              <w:start w:w="130" w:type="dxa"/>
              <w:end w:w="130" w:type="dxa"/>
            </w:tcMar>
          </w:tcPr>
          <w:p>
            <w:r/>
            <w:r>
              <w:rPr>
                <w:rFonts w:ascii="Aptos" w:hAnsi="Aptos"/>
                <w:b/>
                <w:sz w:val="17"/>
              </w:rPr>
              <w:t>Vertical support</w:t>
            </w:r>
          </w:p>
        </w:tc>
        <w:tc>
          <w:tcPr>
            <w:tcW w:type="dxa" w:w="6192"/>
            <w:vAlign w:val="center"/>
            <w:tcMar>
              <w:top w:w="110" w:type="dxa"/>
              <w:bottom w:w="110" w:type="dxa"/>
              <w:start w:w="130" w:type="dxa"/>
              <w:end w:w="130" w:type="dxa"/>
            </w:tcMar>
          </w:tcPr>
          <w:p>
            <w:r/>
            <w:r>
              <w:rPr>
                <w:rFonts w:ascii="Aptos" w:hAnsi="Aptos"/>
                <w:b w:val="0"/>
                <w:sz w:val="17"/>
              </w:rPr>
              <w:t>Frozen V7.8 vertical support patch</w:t>
            </w:r>
          </w:p>
        </w:tc>
      </w:tr>
      <w:tr>
        <w:trPr>
          <w:cantSplit/>
        </w:trPr>
        <w:tc>
          <w:tcPr>
            <w:tcW w:type="dxa" w:w="3096"/>
            <w:vAlign w:val="center"/>
            <w:tcMar>
              <w:top w:w="110" w:type="dxa"/>
              <w:bottom w:w="110" w:type="dxa"/>
              <w:start w:w="130" w:type="dxa"/>
              <w:end w:w="130" w:type="dxa"/>
            </w:tcMar>
          </w:tcPr>
          <w:p>
            <w:r/>
            <w:r>
              <w:rPr>
                <w:rFonts w:ascii="Aptos" w:hAnsi="Aptos"/>
                <w:b/>
                <w:sz w:val="17"/>
              </w:rPr>
              <w:t>Compact support</w:t>
            </w:r>
          </w:p>
        </w:tc>
        <w:tc>
          <w:tcPr>
            <w:tcW w:type="dxa" w:w="6192"/>
            <w:vAlign w:val="center"/>
            <w:tcMar>
              <w:top w:w="110" w:type="dxa"/>
              <w:bottom w:w="110" w:type="dxa"/>
              <w:start w:w="130" w:type="dxa"/>
              <w:end w:w="130" w:type="dxa"/>
            </w:tcMar>
          </w:tcPr>
          <w:p>
            <w:r/>
            <w:r>
              <w:rPr>
                <w:rFonts w:ascii="Aptos" w:hAnsi="Aptos"/>
                <w:b w:val="0"/>
                <w:sz w:val="17"/>
              </w:rPr>
              <w:t>Frozen V7.8 compact support patch</w:t>
            </w:r>
          </w:p>
        </w:tc>
      </w:tr>
      <w:tr>
        <w:trPr>
          <w:cantSplit/>
        </w:trPr>
        <w:tc>
          <w:tcPr>
            <w:tcW w:type="dxa" w:w="3096"/>
            <w:vAlign w:val="center"/>
            <w:tcMar>
              <w:top w:w="110" w:type="dxa"/>
              <w:bottom w:w="110" w:type="dxa"/>
              <w:start w:w="130" w:type="dxa"/>
              <w:end w:w="130" w:type="dxa"/>
            </w:tcMar>
          </w:tcPr>
          <w:p>
            <w:r/>
            <w:r>
              <w:rPr>
                <w:rFonts w:ascii="Aptos" w:hAnsi="Aptos"/>
                <w:b/>
                <w:sz w:val="17"/>
              </w:rPr>
              <w:t>Preserve route</w:t>
            </w:r>
          </w:p>
        </w:tc>
        <w:tc>
          <w:tcPr>
            <w:tcW w:type="dxa" w:w="6192"/>
            <w:vAlign w:val="center"/>
            <w:tcMar>
              <w:top w:w="110" w:type="dxa"/>
              <w:bottom w:w="110" w:type="dxa"/>
              <w:start w:w="130" w:type="dxa"/>
              <w:end w:w="130" w:type="dxa"/>
            </w:tcMar>
          </w:tcPr>
          <w:p>
            <w:r/>
            <w:r>
              <w:rPr>
                <w:rFonts w:ascii="Aptos" w:hAnsi="Aptos"/>
                <w:b w:val="0"/>
                <w:sz w:val="17"/>
              </w:rPr>
              <w:t>Frozen V7.8 preserve indicator</w:t>
            </w:r>
          </w:p>
        </w:tc>
      </w:tr>
      <w:tr>
        <w:trPr>
          <w:cantSplit/>
        </w:trPr>
        <w:tc>
          <w:tcPr>
            <w:tcW w:type="dxa" w:w="3096"/>
            <w:vAlign w:val="center"/>
            <w:tcMar>
              <w:top w:w="110" w:type="dxa"/>
              <w:bottom w:w="110" w:type="dxa"/>
              <w:start w:w="130" w:type="dxa"/>
              <w:end w:w="130" w:type="dxa"/>
            </w:tcMar>
          </w:tcPr>
          <w:p>
            <w:r/>
            <w:r>
              <w:rPr>
                <w:rFonts w:ascii="Aptos" w:hAnsi="Aptos"/>
                <w:b/>
                <w:sz w:val="17"/>
              </w:rPr>
              <w:t>Remove route</w:t>
            </w:r>
          </w:p>
        </w:tc>
        <w:tc>
          <w:tcPr>
            <w:tcW w:type="dxa" w:w="6192"/>
            <w:vAlign w:val="center"/>
            <w:tcMar>
              <w:top w:w="110" w:type="dxa"/>
              <w:bottom w:w="110" w:type="dxa"/>
              <w:start w:w="130" w:type="dxa"/>
              <w:end w:w="130" w:type="dxa"/>
            </w:tcMar>
          </w:tcPr>
          <w:p>
            <w:r/>
            <w:r>
              <w:rPr>
                <w:rFonts w:ascii="Aptos" w:hAnsi="Aptos"/>
                <w:b w:val="0"/>
                <w:sz w:val="17"/>
              </w:rPr>
              <w:t>Frozen V7.8 remove indicator</w:t>
            </w:r>
          </w:p>
        </w:tc>
      </w:tr>
      <w:tr>
        <w:trPr>
          <w:cantSplit/>
        </w:trPr>
        <w:tc>
          <w:tcPr>
            <w:tcW w:type="dxa" w:w="3096"/>
            <w:vAlign w:val="center"/>
            <w:tcMar>
              <w:top w:w="110" w:type="dxa"/>
              <w:bottom w:w="110" w:type="dxa"/>
              <w:start w:w="130" w:type="dxa"/>
              <w:end w:w="130" w:type="dxa"/>
            </w:tcMar>
          </w:tcPr>
          <w:p>
            <w:r/>
            <w:r>
              <w:rPr>
                <w:rFonts w:ascii="Aptos" w:hAnsi="Aptos"/>
                <w:b/>
                <w:sz w:val="17"/>
              </w:rPr>
              <w:t>Ambiguous route</w:t>
            </w:r>
          </w:p>
        </w:tc>
        <w:tc>
          <w:tcPr>
            <w:tcW w:type="dxa" w:w="6192"/>
            <w:vAlign w:val="center"/>
            <w:tcMar>
              <w:top w:w="110" w:type="dxa"/>
              <w:bottom w:w="110" w:type="dxa"/>
              <w:start w:w="130" w:type="dxa"/>
              <w:end w:w="130" w:type="dxa"/>
            </w:tcMar>
          </w:tcPr>
          <w:p>
            <w:r/>
            <w:r>
              <w:rPr>
                <w:rFonts w:ascii="Aptos" w:hAnsi="Aptos"/>
                <w:b w:val="0"/>
                <w:sz w:val="17"/>
              </w:rPr>
              <w:t>Frozen V7.8 ambiguous indicator</w:t>
            </w:r>
          </w:p>
        </w:tc>
      </w:tr>
      <w:tr>
        <w:trPr>
          <w:cantSplit/>
        </w:trPr>
        <w:tc>
          <w:tcPr>
            <w:tcW w:type="dxa" w:w="3096"/>
            <w:vAlign w:val="center"/>
            <w:tcMar>
              <w:top w:w="110" w:type="dxa"/>
              <w:bottom w:w="110" w:type="dxa"/>
              <w:start w:w="130" w:type="dxa"/>
              <w:end w:w="130" w:type="dxa"/>
            </w:tcMar>
          </w:tcPr>
          <w:p>
            <w:r/>
            <w:r>
              <w:rPr>
                <w:rFonts w:ascii="Aptos" w:hAnsi="Aptos"/>
                <w:b/>
                <w:sz w:val="17"/>
              </w:rPr>
              <w:t>Observed edges</w:t>
            </w:r>
          </w:p>
        </w:tc>
        <w:tc>
          <w:tcPr>
            <w:tcW w:type="dxa" w:w="6192"/>
            <w:vAlign w:val="center"/>
            <w:tcMar>
              <w:top w:w="110" w:type="dxa"/>
              <w:bottom w:w="110" w:type="dxa"/>
              <w:start w:w="130" w:type="dxa"/>
              <w:end w:w="130" w:type="dxa"/>
            </w:tcMar>
          </w:tcPr>
          <w:p>
            <w:r/>
            <w:r>
              <w:rPr>
                <w:rFonts w:ascii="Aptos" w:hAnsi="Aptos"/>
                <w:b w:val="0"/>
                <w:sz w:val="17"/>
              </w:rPr>
              <w:t>Frozen edge channel</w:t>
            </w:r>
          </w:p>
        </w:tc>
      </w:tr>
    </w:tbl>
    <w:p>
      <w:r>
        <w:t>The ordered schema in the frozen channel artefact is authoritative. The list above reflects the controlled V8.0 design and must not override the durable schema if the frozen artefact differs. A mismatch is a stop condition.</w:t>
      </w:r>
    </w:p>
    <w:p>
      <w:pPr>
        <w:pStyle w:val="ListBullet"/>
        <w:spacing w:after="60"/>
      </w:pPr>
      <w:r>
        <w:t>Extract tensors in deterministic page/y/x order.</w:t>
      </w:r>
    </w:p>
    <w:p>
      <w:pPr>
        <w:pStyle w:val="ListBullet"/>
        <w:spacing w:after="60"/>
      </w:pPr>
      <w:r>
        <w:t>Use bounded batches; batch size may change for memory only and must not change outputs.</w:t>
      </w:r>
    </w:p>
    <w:p>
      <w:pPr>
        <w:pStyle w:val="ListBullet"/>
        <w:spacing w:after="60"/>
      </w:pPr>
      <w:r>
        <w:t>Score each page with the checkpoint assigned by its held-out fold.</w:t>
      </w:r>
    </w:p>
    <w:p>
      <w:pPr>
        <w:pStyle w:val="ListBullet"/>
        <w:spacing w:after="60"/>
      </w:pPr>
      <w:r>
        <w:t>Preserve raw logits or raw probabilities before calibration.</w:t>
      </w:r>
    </w:p>
    <w:p>
      <w:pPr>
        <w:pStyle w:val="ListBullet"/>
        <w:spacing w:after="60"/>
      </w:pPr>
      <w:r>
        <w:t>Apply only the frozen calibration objects; do not fit calibration in V8.1.</w:t>
      </w:r>
    </w:p>
    <w:p>
      <w:pPr>
        <w:pStyle w:val="ListBullet"/>
        <w:spacing w:after="60"/>
      </w:pPr>
      <w:r>
        <w:t>Apply frozen OOD and ensemble disagreement rules exactly when those rules were part of V8.0.</w:t>
      </w:r>
    </w:p>
    <w:p>
      <w:pPr>
        <w:pStyle w:val="ListBullet"/>
        <w:spacing w:after="60"/>
      </w:pPr>
      <w:r>
        <w:t>Write all raw and calibrated outputs before clean truth is made available.</w:t>
      </w:r>
    </w:p>
    <w:p>
      <w:pPr>
        <w:pStyle w:val="Heading1"/>
        <w:keepNext/>
      </w:pPr>
      <w:r>
        <w:t>7. Decision rule and spatial post-processing</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5328"/>
            <w:shd w:fill="1F4E79"/>
            <w:vAlign w:val="center"/>
            <w:tcMar>
              <w:top w:w="110" w:type="dxa"/>
              <w:bottom w:w="110" w:type="dxa"/>
              <w:start w:w="130" w:type="dxa"/>
              <w:end w:w="130" w:type="dxa"/>
            </w:tcMar>
          </w:tcPr>
          <w:p>
            <w:pPr>
              <w:jc w:val="center"/>
            </w:pPr>
            <w:r/>
            <w:r>
              <w:rPr>
                <w:rFonts w:ascii="Aptos" w:hAnsi="Aptos"/>
                <w:b/>
                <w:color w:val="FFFFFF"/>
                <w:sz w:val="18"/>
              </w:rPr>
              <w:t>Condition</w:t>
            </w:r>
          </w:p>
        </w:tc>
        <w:tc>
          <w:tcPr>
            <w:tcW w:type="dxa" w:w="3960"/>
            <w:shd w:fill="1F4E79"/>
            <w:vAlign w:val="center"/>
            <w:tcMar>
              <w:top w:w="110" w:type="dxa"/>
              <w:bottom w:w="110" w:type="dxa"/>
              <w:start w:w="130" w:type="dxa"/>
              <w:end w:w="130" w:type="dxa"/>
            </w:tcMar>
          </w:tcPr>
          <w:p>
            <w:pPr>
              <w:jc w:val="center"/>
            </w:pPr>
            <w:r/>
            <w:r>
              <w:rPr>
                <w:rFonts w:ascii="Aptos" w:hAnsi="Aptos"/>
                <w:b/>
                <w:color w:val="FFFFFF"/>
                <w:sz w:val="18"/>
              </w:rPr>
              <w:t>V8.1 decision</w:t>
            </w:r>
          </w:p>
        </w:tc>
      </w:tr>
      <w:tr>
        <w:trPr>
          <w:cantSplit/>
        </w:trPr>
        <w:tc>
          <w:tcPr>
            <w:tcW w:type="dxa" w:w="5328"/>
            <w:vAlign w:val="center"/>
            <w:tcMar>
              <w:top w:w="110" w:type="dxa"/>
              <w:bottom w:w="110" w:type="dxa"/>
              <w:start w:w="130" w:type="dxa"/>
              <w:end w:w="130" w:type="dxa"/>
            </w:tcMar>
          </w:tcPr>
          <w:p>
            <w:r/>
            <w:r>
              <w:rPr>
                <w:rFonts w:ascii="Aptos" w:hAnsi="Aptos"/>
                <w:b/>
                <w:sz w:val="17"/>
              </w:rPr>
              <w:t>Calibrated PRINT probability ≥ 0.995, PRINT minus ANNOTATION margin ≥ 0.990, and all integrity/OOD/disagreement checks pass</w:t>
            </w:r>
          </w:p>
        </w:tc>
        <w:tc>
          <w:tcPr>
            <w:tcW w:type="dxa" w:w="3960"/>
            <w:vAlign w:val="center"/>
            <w:tcMar>
              <w:top w:w="110" w:type="dxa"/>
              <w:bottom w:w="110" w:type="dxa"/>
              <w:start w:w="130" w:type="dxa"/>
              <w:end w:w="130" w:type="dxa"/>
            </w:tcMar>
          </w:tcPr>
          <w:p>
            <w:r/>
            <w:r>
              <w:rPr>
                <w:rFonts w:ascii="Aptos" w:hAnsi="Aptos"/>
                <w:b w:val="0"/>
                <w:sz w:val="17"/>
              </w:rPr>
              <w:t>Provisional PRINT</w:t>
            </w:r>
          </w:p>
        </w:tc>
      </w:tr>
      <w:tr>
        <w:trPr>
          <w:cantSplit/>
        </w:trPr>
        <w:tc>
          <w:tcPr>
            <w:tcW w:type="dxa" w:w="5328"/>
            <w:vAlign w:val="center"/>
            <w:tcMar>
              <w:top w:w="110" w:type="dxa"/>
              <w:bottom w:w="110" w:type="dxa"/>
              <w:start w:w="130" w:type="dxa"/>
              <w:end w:w="130" w:type="dxa"/>
            </w:tcMar>
          </w:tcPr>
          <w:p>
            <w:r/>
            <w:r>
              <w:rPr>
                <w:rFonts w:ascii="Aptos" w:hAnsi="Aptos"/>
                <w:b/>
                <w:sz w:val="17"/>
              </w:rPr>
              <w:t>Calibrated ANNOTATION probability ≥ 0.995 and PRINT rule does not pass</w:t>
            </w:r>
          </w:p>
        </w:tc>
        <w:tc>
          <w:tcPr>
            <w:tcW w:type="dxa" w:w="3960"/>
            <w:vAlign w:val="center"/>
            <w:tcMar>
              <w:top w:w="110" w:type="dxa"/>
              <w:bottom w:w="110" w:type="dxa"/>
              <w:start w:w="130" w:type="dxa"/>
              <w:end w:w="130" w:type="dxa"/>
            </w:tcMar>
          </w:tcPr>
          <w:p>
            <w:r/>
            <w:r>
              <w:rPr>
                <w:rFonts w:ascii="Aptos" w:hAnsi="Aptos"/>
                <w:b w:val="0"/>
                <w:sz w:val="17"/>
              </w:rPr>
              <w:t>ANNOTATION</w:t>
            </w:r>
          </w:p>
        </w:tc>
      </w:tr>
      <w:tr>
        <w:trPr>
          <w:cantSplit/>
        </w:trPr>
        <w:tc>
          <w:tcPr>
            <w:tcW w:type="dxa" w:w="5328"/>
            <w:vAlign w:val="center"/>
            <w:tcMar>
              <w:top w:w="110" w:type="dxa"/>
              <w:bottom w:w="110" w:type="dxa"/>
              <w:start w:w="130" w:type="dxa"/>
              <w:end w:w="130" w:type="dxa"/>
            </w:tcMar>
          </w:tcPr>
          <w:p>
            <w:r/>
            <w:r>
              <w:rPr>
                <w:rFonts w:ascii="Aptos" w:hAnsi="Aptos"/>
                <w:b/>
                <w:sz w:val="17"/>
              </w:rPr>
              <w:t>Maximum PRINT probability below 0.995 without high-confidence ANNOTATION</w:t>
            </w:r>
          </w:p>
        </w:tc>
        <w:tc>
          <w:tcPr>
            <w:tcW w:type="dxa" w:w="3960"/>
            <w:vAlign w:val="center"/>
            <w:tcMar>
              <w:top w:w="110" w:type="dxa"/>
              <w:bottom w:w="110" w:type="dxa"/>
              <w:start w:w="130" w:type="dxa"/>
              <w:end w:w="130" w:type="dxa"/>
            </w:tcMar>
          </w:tcPr>
          <w:p>
            <w:r/>
            <w:r>
              <w:rPr>
                <w:rFonts w:ascii="Aptos" w:hAnsi="Aptos"/>
                <w:b w:val="0"/>
                <w:sz w:val="17"/>
              </w:rPr>
              <w:t>UNCERTAIN</w:t>
            </w:r>
          </w:p>
        </w:tc>
      </w:tr>
      <w:tr>
        <w:trPr>
          <w:cantSplit/>
        </w:trPr>
        <w:tc>
          <w:tcPr>
            <w:tcW w:type="dxa" w:w="5328"/>
            <w:vAlign w:val="center"/>
            <w:tcMar>
              <w:top w:w="110" w:type="dxa"/>
              <w:bottom w:w="110" w:type="dxa"/>
              <w:start w:w="130" w:type="dxa"/>
              <w:end w:w="130" w:type="dxa"/>
            </w:tcMar>
          </w:tcPr>
          <w:p>
            <w:r/>
            <w:r>
              <w:rPr>
                <w:rFonts w:ascii="Aptos" w:hAnsi="Aptos"/>
                <w:b/>
                <w:sz w:val="17"/>
              </w:rPr>
              <w:t>Missing/non-finite/schema mismatch/OOD/excluded border/ensemble disagreement</w:t>
            </w:r>
          </w:p>
        </w:tc>
        <w:tc>
          <w:tcPr>
            <w:tcW w:type="dxa" w:w="3960"/>
            <w:vAlign w:val="center"/>
            <w:tcMar>
              <w:top w:w="110" w:type="dxa"/>
              <w:bottom w:w="110" w:type="dxa"/>
              <w:start w:w="130" w:type="dxa"/>
              <w:end w:w="130" w:type="dxa"/>
            </w:tcMar>
          </w:tcPr>
          <w:p>
            <w:r/>
            <w:r>
              <w:rPr>
                <w:rFonts w:ascii="Aptos" w:hAnsi="Aptos"/>
                <w:b w:val="0"/>
                <w:sz w:val="17"/>
              </w:rPr>
              <w:t>UNCERTAIN plus fail-closed reason</w:t>
            </w:r>
          </w:p>
        </w:tc>
      </w:tr>
      <w:tr>
        <w:trPr>
          <w:cantSplit/>
        </w:trPr>
        <w:tc>
          <w:tcPr>
            <w:tcW w:type="dxa" w:w="5328"/>
            <w:vAlign w:val="center"/>
            <w:tcMar>
              <w:top w:w="110" w:type="dxa"/>
              <w:bottom w:w="110" w:type="dxa"/>
              <w:start w:w="130" w:type="dxa"/>
              <w:end w:w="130" w:type="dxa"/>
            </w:tcMar>
          </w:tcPr>
          <w:p>
            <w:r/>
            <w:r>
              <w:rPr>
                <w:rFonts w:ascii="Aptos" w:hAnsi="Aptos"/>
                <w:b/>
                <w:sz w:val="17"/>
              </w:rPr>
              <w:t>Isolated PRINT or connected candidate run shorter than 2 pixels</w:t>
            </w:r>
          </w:p>
        </w:tc>
        <w:tc>
          <w:tcPr>
            <w:tcW w:type="dxa" w:w="3960"/>
            <w:vAlign w:val="center"/>
            <w:tcMar>
              <w:top w:w="110" w:type="dxa"/>
              <w:bottom w:w="110" w:type="dxa"/>
              <w:start w:w="130" w:type="dxa"/>
              <w:end w:w="130" w:type="dxa"/>
            </w:tcMar>
          </w:tcPr>
          <w:p>
            <w:r/>
            <w:r>
              <w:rPr>
                <w:rFonts w:ascii="Aptos" w:hAnsi="Aptos"/>
                <w:b w:val="0"/>
                <w:sz w:val="17"/>
              </w:rPr>
              <w:t>Convert to UNCERTAIN; no singleton preservation</w:t>
            </w:r>
          </w:p>
        </w:tc>
      </w:tr>
      <w:tr>
        <w:trPr>
          <w:cantSplit/>
        </w:trPr>
        <w:tc>
          <w:tcPr>
            <w:tcW w:type="dxa" w:w="5328"/>
            <w:vAlign w:val="center"/>
            <w:tcMar>
              <w:top w:w="110" w:type="dxa"/>
              <w:bottom w:w="110" w:type="dxa"/>
              <w:start w:w="130" w:type="dxa"/>
              <w:end w:w="130" w:type="dxa"/>
            </w:tcMar>
          </w:tcPr>
          <w:p>
            <w:r/>
            <w:r>
              <w:rPr>
                <w:rFonts w:ascii="Aptos" w:hAnsi="Aptos"/>
                <w:b/>
                <w:sz w:val="17"/>
              </w:rPr>
              <w:t>All remaining cases</w:t>
            </w:r>
          </w:p>
        </w:tc>
        <w:tc>
          <w:tcPr>
            <w:tcW w:type="dxa" w:w="3960"/>
            <w:vAlign w:val="center"/>
            <w:tcMar>
              <w:top w:w="110" w:type="dxa"/>
              <w:bottom w:w="110" w:type="dxa"/>
              <w:start w:w="130" w:type="dxa"/>
              <w:end w:w="130" w:type="dxa"/>
            </w:tcMar>
          </w:tcPr>
          <w:p>
            <w:r/>
            <w:r>
              <w:rPr>
                <w:rFonts w:ascii="Aptos" w:hAnsi="Aptos"/>
                <w:b w:val="0"/>
                <w:sz w:val="17"/>
              </w:rPr>
              <w:t>UNCERTAIN</w:t>
            </w:r>
          </w:p>
        </w:tc>
      </w:tr>
    </w:tbl>
    <w:p>
      <w:r>
        <w:t>Spatial connected-run filtering must be applied after all eligible pixels on the page have provisional decisions, not batch-by-batch. Final decisions must therefore be page-global and deterministic.</w:t>
      </w:r>
    </w:p>
    <w:p>
      <w:pPr>
        <w:pStyle w:val="Heading1"/>
        <w:keepNext/>
      </w:pPr>
      <w:r>
        <w:t>8. Whole-page assembly contract</w:t>
      </w:r>
    </w:p>
    <w:p>
      <w:pPr>
        <w:pStyle w:val="ListNumber"/>
        <w:spacing w:after="60"/>
      </w:pPr>
      <w:r>
        <w:t>Start from the exact frozen V7.8 geometry_t80 page.</w:t>
      </w:r>
    </w:p>
    <w:p>
      <w:pPr>
        <w:pStyle w:val="ListNumber"/>
        <w:spacing w:after="60"/>
      </w:pPr>
      <w:r>
        <w:t>At final PRINT coordinates, copy the exact observed greyscale byte.</w:t>
      </w:r>
    </w:p>
    <w:p>
      <w:pPr>
        <w:pStyle w:val="ListNumber"/>
        <w:spacing w:after="60"/>
      </w:pPr>
      <w:r>
        <w:t>At ANNOTATION and UNCERTAIN coordinates, retain the frozen V7.8 byte.</w:t>
      </w:r>
    </w:p>
    <w:p>
      <w:pPr>
        <w:pStyle w:val="ListNumber"/>
        <w:spacing w:after="60"/>
      </w:pPr>
      <w:r>
        <w:t>Outside the authoritative removal mask, retain the observed page byte exactly.</w:t>
      </w:r>
    </w:p>
    <w:p>
      <w:pPr>
        <w:pStyle w:val="ListNumber"/>
        <w:spacing w:after="60"/>
      </w:pPr>
      <w:r>
        <w:t>Assert that V8.1 differs from V7.8 only at final PRINT coordinates.</w:t>
      </w:r>
    </w:p>
    <w:p>
      <w:pPr>
        <w:pStyle w:val="ListNumber"/>
        <w:spacing w:after="60"/>
      </w:pPr>
      <w:r>
        <w:t>Assert that each changed V8.1 byte equals the observed input byte.</w:t>
      </w:r>
    </w:p>
    <w:p>
      <w:pPr>
        <w:pStyle w:val="ListNumber"/>
        <w:spacing w:after="60"/>
      </w:pPr>
      <w:r>
        <w:t>Save whole corrected pages before truth scoring.</w:t>
      </w:r>
    </w:p>
    <w:p>
      <w:pPr>
        <w:pStyle w:val="Heading1"/>
        <w:keepNext/>
      </w:pPr>
      <w:r>
        <w:t>9. Prediction lock before truth scoring</w:t>
      </w:r>
    </w:p>
    <w:p>
      <w:r>
        <w:t>V8.1 is development OOF, but the separation between inference and truth must still be explicit. The notebook writes and hashes all inference artefacts before loading clean pages or constructing truth labels.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3024"/>
            <w:shd w:fill="1F4E79"/>
            <w:vAlign w:val="center"/>
            <w:tcMar>
              <w:top w:w="110" w:type="dxa"/>
              <w:bottom w:w="110" w:type="dxa"/>
              <w:start w:w="130" w:type="dxa"/>
              <w:end w:w="130" w:type="dxa"/>
            </w:tcMar>
          </w:tcPr>
          <w:p>
            <w:pPr>
              <w:jc w:val="center"/>
            </w:pPr>
            <w:r/>
            <w:r>
              <w:rPr>
                <w:rFonts w:ascii="Aptos" w:hAnsi="Aptos"/>
                <w:b/>
                <w:color w:val="FFFFFF"/>
                <w:sz w:val="18"/>
              </w:rPr>
              <w:t>Locked object</w:t>
            </w:r>
          </w:p>
        </w:tc>
        <w:tc>
          <w:tcPr>
            <w:tcW w:type="dxa" w:w="6264"/>
            <w:shd w:fill="1F4E79"/>
            <w:vAlign w:val="center"/>
            <w:tcMar>
              <w:top w:w="110" w:type="dxa"/>
              <w:bottom w:w="110" w:type="dxa"/>
              <w:start w:w="130" w:type="dxa"/>
              <w:end w:w="130" w:type="dxa"/>
            </w:tcMar>
          </w:tcPr>
          <w:p>
            <w:pPr>
              <w:jc w:val="center"/>
            </w:pPr>
            <w:r/>
            <w:r>
              <w:rPr>
                <w:rFonts w:ascii="Aptos" w:hAnsi="Aptos"/>
                <w:b/>
                <w:color w:val="FFFFFF"/>
                <w:sz w:val="18"/>
              </w:rPr>
              <w:t>Minimum content</w:t>
            </w:r>
          </w:p>
        </w:tc>
      </w:tr>
      <w:tr>
        <w:trPr>
          <w:cantSplit/>
        </w:trPr>
        <w:tc>
          <w:tcPr>
            <w:tcW w:type="dxa" w:w="3024"/>
            <w:vAlign w:val="center"/>
            <w:tcMar>
              <w:top w:w="110" w:type="dxa"/>
              <w:bottom w:w="110" w:type="dxa"/>
              <w:start w:w="130" w:type="dxa"/>
              <w:end w:w="130" w:type="dxa"/>
            </w:tcMar>
          </w:tcPr>
          <w:p>
            <w:r/>
            <w:r>
              <w:rPr>
                <w:rFonts w:ascii="Aptos" w:hAnsi="Aptos"/>
                <w:b/>
                <w:sz w:val="17"/>
              </w:rPr>
              <w:t>prediction_lock.json</w:t>
            </w:r>
          </w:p>
        </w:tc>
        <w:tc>
          <w:tcPr>
            <w:tcW w:type="dxa" w:w="6264"/>
            <w:vAlign w:val="center"/>
            <w:tcMar>
              <w:top w:w="110" w:type="dxa"/>
              <w:bottom w:w="110" w:type="dxa"/>
              <w:start w:w="130" w:type="dxa"/>
              <w:end w:w="130" w:type="dxa"/>
            </w:tcMar>
          </w:tcPr>
          <w:p>
            <w:r/>
            <w:r>
              <w:rPr>
                <w:rFonts w:ascii="Aptos" w:hAnsi="Aptos"/>
                <w:b w:val="0"/>
                <w:sz w:val="17"/>
              </w:rPr>
              <w:t>Roster hash, eligibility hash, model/checkpoint hashes, calibrator hashes, schema hash, policy ID, probabilities hash, decisions hash and output-page hashes</w:t>
            </w:r>
          </w:p>
        </w:tc>
      </w:tr>
      <w:tr>
        <w:trPr>
          <w:cantSplit/>
        </w:trPr>
        <w:tc>
          <w:tcPr>
            <w:tcW w:type="dxa" w:w="3024"/>
            <w:vAlign w:val="center"/>
            <w:tcMar>
              <w:top w:w="110" w:type="dxa"/>
              <w:bottom w:w="110" w:type="dxa"/>
              <w:start w:w="130" w:type="dxa"/>
              <w:end w:w="130" w:type="dxa"/>
            </w:tcMar>
          </w:tcPr>
          <w:p>
            <w:r/>
            <w:r>
              <w:rPr>
                <w:rFonts w:ascii="Aptos" w:hAnsi="Aptos"/>
                <w:b/>
                <w:sz w:val="17"/>
              </w:rPr>
              <w:t>all_eligible_oof_predictions.parquet</w:t>
            </w:r>
          </w:p>
        </w:tc>
        <w:tc>
          <w:tcPr>
            <w:tcW w:type="dxa" w:w="6264"/>
            <w:vAlign w:val="center"/>
            <w:tcMar>
              <w:top w:w="110" w:type="dxa"/>
              <w:bottom w:w="110" w:type="dxa"/>
              <w:start w:w="130" w:type="dxa"/>
              <w:end w:w="130" w:type="dxa"/>
            </w:tcMar>
          </w:tcPr>
          <w:p>
            <w:r/>
            <w:r>
              <w:rPr>
                <w:rFonts w:ascii="Aptos" w:hAnsi="Aptos"/>
                <w:b w:val="0"/>
                <w:sz w:val="17"/>
              </w:rPr>
              <w:t>One row per eligible pixel with raw/calibrated probabilities, provisional/final class and fail-closed reasons</w:t>
            </w:r>
          </w:p>
        </w:tc>
      </w:tr>
      <w:tr>
        <w:trPr>
          <w:cantSplit/>
        </w:trPr>
        <w:tc>
          <w:tcPr>
            <w:tcW w:type="dxa" w:w="3024"/>
            <w:vAlign w:val="center"/>
            <w:tcMar>
              <w:top w:w="110" w:type="dxa"/>
              <w:bottom w:w="110" w:type="dxa"/>
              <w:start w:w="130" w:type="dxa"/>
              <w:end w:w="130" w:type="dxa"/>
            </w:tcMar>
          </w:tcPr>
          <w:p>
            <w:r/>
            <w:r>
              <w:rPr>
                <w:rFonts w:ascii="Aptos" w:hAnsi="Aptos"/>
                <w:b/>
                <w:sz w:val="17"/>
              </w:rPr>
              <w:t>page_output_hashes.csv</w:t>
            </w:r>
          </w:p>
        </w:tc>
        <w:tc>
          <w:tcPr>
            <w:tcW w:type="dxa" w:w="6264"/>
            <w:vAlign w:val="center"/>
            <w:tcMar>
              <w:top w:w="110" w:type="dxa"/>
              <w:bottom w:w="110" w:type="dxa"/>
              <w:start w:w="130" w:type="dxa"/>
              <w:end w:w="130" w:type="dxa"/>
            </w:tcMar>
          </w:tcPr>
          <w:p>
            <w:r/>
            <w:r>
              <w:rPr>
                <w:rFonts w:ascii="Aptos" w:hAnsi="Aptos"/>
                <w:b w:val="0"/>
                <w:sz w:val="17"/>
              </w:rPr>
              <w:t>Observed, V7.8 and V8.1 semantic hashes for every page</w:t>
            </w:r>
          </w:p>
        </w:tc>
      </w:tr>
      <w:tr>
        <w:trPr>
          <w:cantSplit/>
        </w:trPr>
        <w:tc>
          <w:tcPr>
            <w:tcW w:type="dxa" w:w="3024"/>
            <w:vAlign w:val="center"/>
            <w:tcMar>
              <w:top w:w="110" w:type="dxa"/>
              <w:bottom w:w="110" w:type="dxa"/>
              <w:start w:w="130" w:type="dxa"/>
              <w:end w:w="130" w:type="dxa"/>
            </w:tcMar>
          </w:tcPr>
          <w:p>
            <w:r/>
            <w:r>
              <w:rPr>
                <w:rFonts w:ascii="Aptos" w:hAnsi="Aptos"/>
                <w:b/>
                <w:sz w:val="17"/>
              </w:rPr>
              <w:t>software_environment.json</w:t>
            </w:r>
          </w:p>
        </w:tc>
        <w:tc>
          <w:tcPr>
            <w:tcW w:type="dxa" w:w="6264"/>
            <w:vAlign w:val="center"/>
            <w:tcMar>
              <w:top w:w="110" w:type="dxa"/>
              <w:bottom w:w="110" w:type="dxa"/>
              <w:start w:w="130" w:type="dxa"/>
              <w:end w:w="130" w:type="dxa"/>
            </w:tcMar>
          </w:tcPr>
          <w:p>
            <w:r/>
            <w:r>
              <w:rPr>
                <w:rFonts w:ascii="Aptos" w:hAnsi="Aptos"/>
                <w:b w:val="0"/>
                <w:sz w:val="17"/>
              </w:rPr>
              <w:t>Python, PyTorch, CUDA/cuDNN, NumPy, OpenCV, pandas and dependency versions</w:t>
            </w:r>
          </w:p>
        </w:tc>
      </w:tr>
      <w:tr>
        <w:trPr>
          <w:cantSplit/>
        </w:trPr>
        <w:tc>
          <w:tcPr>
            <w:tcW w:type="dxa" w:w="3024"/>
            <w:vAlign w:val="center"/>
            <w:tcMar>
              <w:top w:w="110" w:type="dxa"/>
              <w:bottom w:w="110" w:type="dxa"/>
              <w:start w:w="130" w:type="dxa"/>
              <w:end w:w="130" w:type="dxa"/>
            </w:tcMar>
          </w:tcPr>
          <w:p>
            <w:r/>
            <w:r>
              <w:rPr>
                <w:rFonts w:ascii="Aptos" w:hAnsi="Aptos"/>
                <w:b/>
                <w:sz w:val="17"/>
              </w:rPr>
              <w:t>timing_and_resource_usage.csv</w:t>
            </w:r>
          </w:p>
        </w:tc>
        <w:tc>
          <w:tcPr>
            <w:tcW w:type="dxa" w:w="6264"/>
            <w:vAlign w:val="center"/>
            <w:tcMar>
              <w:top w:w="110" w:type="dxa"/>
              <w:bottom w:w="110" w:type="dxa"/>
              <w:start w:w="130" w:type="dxa"/>
              <w:end w:w="130" w:type="dxa"/>
            </w:tcMar>
          </w:tcPr>
          <w:p>
            <w:r/>
            <w:r>
              <w:rPr>
                <w:rFonts w:ascii="Aptos" w:hAnsi="Aptos"/>
                <w:b w:val="0"/>
                <w:sz w:val="17"/>
              </w:rPr>
              <w:t>Per-page candidates, batches, tensor-build time, inference time, peak CPU/GPU memory and output time</w:t>
            </w:r>
          </w:p>
        </w:tc>
      </w:tr>
    </w:tbl>
    <w:p>
      <w:pPr>
        <w:pStyle w:val="Heading1"/>
        <w:keepNext/>
      </w:pPr>
      <w:r>
        <w:t>10. Truth scoring and registered metrics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880"/>
            <w:shd w:fill="1F4E79"/>
            <w:vAlign w:val="center"/>
            <w:tcMar>
              <w:top w:w="110" w:type="dxa"/>
              <w:bottom w:w="110" w:type="dxa"/>
              <w:start w:w="130" w:type="dxa"/>
              <w:end w:w="130" w:type="dxa"/>
            </w:tcMar>
          </w:tcPr>
          <w:p>
            <w:pPr>
              <w:jc w:val="center"/>
            </w:pPr>
            <w:r/>
            <w:r>
              <w:rPr>
                <w:rFonts w:ascii="Aptos" w:hAnsi="Aptos"/>
                <w:b/>
                <w:color w:val="FFFFFF"/>
                <w:sz w:val="18"/>
              </w:rPr>
              <w:t>Metric</w:t>
            </w:r>
          </w:p>
        </w:tc>
        <w:tc>
          <w:tcPr>
            <w:tcW w:type="dxa" w:w="6408"/>
            <w:shd w:fill="1F4E79"/>
            <w:vAlign w:val="center"/>
            <w:tcMar>
              <w:top w:w="110" w:type="dxa"/>
              <w:bottom w:w="110" w:type="dxa"/>
              <w:start w:w="130" w:type="dxa"/>
              <w:end w:w="130" w:type="dxa"/>
            </w:tcMar>
          </w:tcPr>
          <w:p>
            <w:pPr>
              <w:jc w:val="center"/>
            </w:pPr>
            <w:r/>
            <w:r>
              <w:rPr>
                <w:rFonts w:ascii="Aptos" w:hAnsi="Aptos"/>
                <w:b/>
                <w:color w:val="FFFFFF"/>
                <w:sz w:val="18"/>
              </w:rPr>
              <w:t>Definition</w:t>
            </w:r>
          </w:p>
        </w:tc>
      </w:tr>
      <w:tr>
        <w:trPr>
          <w:cantSplit/>
        </w:trPr>
        <w:tc>
          <w:tcPr>
            <w:tcW w:type="dxa" w:w="2880"/>
            <w:vAlign w:val="center"/>
            <w:tcMar>
              <w:top w:w="110" w:type="dxa"/>
              <w:bottom w:w="110" w:type="dxa"/>
              <w:start w:w="130" w:type="dxa"/>
              <w:end w:w="130" w:type="dxa"/>
            </w:tcMar>
          </w:tcPr>
          <w:p>
            <w:r/>
            <w:r>
              <w:rPr>
                <w:rFonts w:ascii="Aptos" w:hAnsi="Aptos"/>
                <w:b/>
                <w:sz w:val="17"/>
              </w:rPr>
              <w:t>Extra true print</w:t>
            </w:r>
          </w:p>
        </w:tc>
        <w:tc>
          <w:tcPr>
            <w:tcW w:type="dxa" w:w="6408"/>
            <w:vAlign w:val="center"/>
            <w:tcMar>
              <w:top w:w="110" w:type="dxa"/>
              <w:bottom w:w="110" w:type="dxa"/>
              <w:start w:w="130" w:type="dxa"/>
              <w:end w:w="130" w:type="dxa"/>
            </w:tcMar>
          </w:tcPr>
          <w:p>
            <w:r/>
            <w:r>
              <w:rPr>
                <w:rFonts w:ascii="Aptos" w:hAnsi="Aptos"/>
                <w:b w:val="0"/>
                <w:sz w:val="17"/>
              </w:rPr>
              <w:t>Final V8.1 PRINT pixels not preserved by V7.8 whose frozen truth label is PRINT.</w:t>
            </w:r>
          </w:p>
        </w:tc>
      </w:tr>
      <w:tr>
        <w:trPr>
          <w:cantSplit/>
        </w:trPr>
        <w:tc>
          <w:tcPr>
            <w:tcW w:type="dxa" w:w="2880"/>
            <w:vAlign w:val="center"/>
            <w:tcMar>
              <w:top w:w="110" w:type="dxa"/>
              <w:bottom w:w="110" w:type="dxa"/>
              <w:start w:w="130" w:type="dxa"/>
              <w:end w:w="130" w:type="dxa"/>
            </w:tcMar>
          </w:tcPr>
          <w:p>
            <w:r/>
            <w:r>
              <w:rPr>
                <w:rFonts w:ascii="Aptos" w:hAnsi="Aptos"/>
                <w:b/>
                <w:sz w:val="17"/>
              </w:rPr>
              <w:t>Extra false annotation</w:t>
            </w:r>
          </w:p>
        </w:tc>
        <w:tc>
          <w:tcPr>
            <w:tcW w:type="dxa" w:w="6408"/>
            <w:vAlign w:val="center"/>
            <w:tcMar>
              <w:top w:w="110" w:type="dxa"/>
              <w:bottom w:w="110" w:type="dxa"/>
              <w:start w:w="130" w:type="dxa"/>
              <w:end w:w="130" w:type="dxa"/>
            </w:tcMar>
          </w:tcPr>
          <w:p>
            <w:r/>
            <w:r>
              <w:rPr>
                <w:rFonts w:ascii="Aptos" w:hAnsi="Aptos"/>
                <w:b w:val="0"/>
                <w:sz w:val="17"/>
              </w:rPr>
              <w:t>Final V8.1 PRINT pixels whose frozen truth label is ANNOTATION.</w:t>
            </w:r>
          </w:p>
        </w:tc>
      </w:tr>
      <w:tr>
        <w:trPr>
          <w:cantSplit/>
        </w:trPr>
        <w:tc>
          <w:tcPr>
            <w:tcW w:type="dxa" w:w="2880"/>
            <w:vAlign w:val="center"/>
            <w:tcMar>
              <w:top w:w="110" w:type="dxa"/>
              <w:bottom w:w="110" w:type="dxa"/>
              <w:start w:w="130" w:type="dxa"/>
              <w:end w:w="130" w:type="dxa"/>
            </w:tcMar>
          </w:tcPr>
          <w:p>
            <w:r/>
            <w:r>
              <w:rPr>
                <w:rFonts w:ascii="Aptos" w:hAnsi="Aptos"/>
                <w:b/>
                <w:sz w:val="17"/>
              </w:rPr>
              <w:t>Truth UNCERTAIN preserved</w:t>
            </w:r>
          </w:p>
        </w:tc>
        <w:tc>
          <w:tcPr>
            <w:tcW w:type="dxa" w:w="6408"/>
            <w:vAlign w:val="center"/>
            <w:tcMar>
              <w:top w:w="110" w:type="dxa"/>
              <w:bottom w:w="110" w:type="dxa"/>
              <w:start w:w="130" w:type="dxa"/>
              <w:end w:w="130" w:type="dxa"/>
            </w:tcMar>
          </w:tcPr>
          <w:p>
            <w:r/>
            <w:r>
              <w:rPr>
                <w:rFonts w:ascii="Aptos" w:hAnsi="Aptos"/>
                <w:b w:val="0"/>
                <w:sz w:val="17"/>
              </w:rPr>
              <w:t>Final PRINT decisions whose truth label is UNCERTAIN; report separately and do not silently count as true or false.</w:t>
            </w:r>
          </w:p>
        </w:tc>
      </w:tr>
      <w:tr>
        <w:trPr>
          <w:cantSplit/>
        </w:trPr>
        <w:tc>
          <w:tcPr>
            <w:tcW w:type="dxa" w:w="2880"/>
            <w:vAlign w:val="center"/>
            <w:tcMar>
              <w:top w:w="110" w:type="dxa"/>
              <w:bottom w:w="110" w:type="dxa"/>
              <w:start w:w="130" w:type="dxa"/>
              <w:end w:w="130" w:type="dxa"/>
            </w:tcMar>
          </w:tcPr>
          <w:p>
            <w:r/>
            <w:r>
              <w:rPr>
                <w:rFonts w:ascii="Aptos" w:hAnsi="Aptos"/>
                <w:b/>
                <w:sz w:val="17"/>
              </w:rPr>
              <w:t>False/true ratio</w:t>
            </w:r>
          </w:p>
        </w:tc>
        <w:tc>
          <w:tcPr>
            <w:tcW w:type="dxa" w:w="6408"/>
            <w:vAlign w:val="center"/>
            <w:tcMar>
              <w:top w:w="110" w:type="dxa"/>
              <w:bottom w:w="110" w:type="dxa"/>
              <w:start w:w="130" w:type="dxa"/>
              <w:end w:w="130" w:type="dxa"/>
            </w:tcMar>
          </w:tcPr>
          <w:p>
            <w:r/>
            <w:r>
              <w:rPr>
                <w:rFonts w:ascii="Aptos" w:hAnsi="Aptos"/>
                <w:b w:val="0"/>
                <w:sz w:val="17"/>
              </w:rPr>
              <w:t>Extra false annotation / max(extra true print, 1).</w:t>
            </w:r>
          </w:p>
        </w:tc>
      </w:tr>
      <w:tr>
        <w:trPr>
          <w:cantSplit/>
        </w:trPr>
        <w:tc>
          <w:tcPr>
            <w:tcW w:type="dxa" w:w="2880"/>
            <w:vAlign w:val="center"/>
            <w:tcMar>
              <w:top w:w="110" w:type="dxa"/>
              <w:bottom w:w="110" w:type="dxa"/>
              <w:start w:w="130" w:type="dxa"/>
              <w:end w:w="130" w:type="dxa"/>
            </w:tcMar>
          </w:tcPr>
          <w:p>
            <w:r/>
            <w:r>
              <w:rPr>
                <w:rFonts w:ascii="Aptos" w:hAnsi="Aptos"/>
                <w:b/>
                <w:sz w:val="17"/>
              </w:rPr>
              <w:t>False-preservation rate</w:t>
            </w:r>
          </w:p>
        </w:tc>
        <w:tc>
          <w:tcPr>
            <w:tcW w:type="dxa" w:w="6408"/>
            <w:vAlign w:val="center"/>
            <w:tcMar>
              <w:top w:w="110" w:type="dxa"/>
              <w:bottom w:w="110" w:type="dxa"/>
              <w:start w:w="130" w:type="dxa"/>
              <w:end w:w="130" w:type="dxa"/>
            </w:tcMar>
          </w:tcPr>
          <w:p>
            <w:r/>
            <w:r>
              <w:rPr>
                <w:rFonts w:ascii="Aptos" w:hAnsi="Aptos"/>
                <w:b w:val="0"/>
                <w:sz w:val="17"/>
              </w:rPr>
              <w:t>Extra false annotation / all challenger-added preserved pixels.</w:t>
            </w:r>
          </w:p>
        </w:tc>
      </w:tr>
      <w:tr>
        <w:trPr>
          <w:cantSplit/>
        </w:trPr>
        <w:tc>
          <w:tcPr>
            <w:tcW w:type="dxa" w:w="2880"/>
            <w:vAlign w:val="center"/>
            <w:tcMar>
              <w:top w:w="110" w:type="dxa"/>
              <w:bottom w:w="110" w:type="dxa"/>
              <w:start w:w="130" w:type="dxa"/>
              <w:end w:w="130" w:type="dxa"/>
            </w:tcMar>
          </w:tcPr>
          <w:p>
            <w:r/>
            <w:r>
              <w:rPr>
                <w:rFonts w:ascii="Aptos" w:hAnsi="Aptos"/>
                <w:b/>
                <w:sz w:val="17"/>
              </w:rPr>
              <w:t>Net safety utility</w:t>
            </w:r>
          </w:p>
        </w:tc>
        <w:tc>
          <w:tcPr>
            <w:tcW w:type="dxa" w:w="6408"/>
            <w:vAlign w:val="center"/>
            <w:tcMar>
              <w:top w:w="110" w:type="dxa"/>
              <w:bottom w:w="110" w:type="dxa"/>
              <w:start w:w="130" w:type="dxa"/>
              <w:end w:w="130" w:type="dxa"/>
            </w:tcMar>
          </w:tcPr>
          <w:p>
            <w:r/>
            <w:r>
              <w:rPr>
                <w:rFonts w:ascii="Aptos" w:hAnsi="Aptos"/>
                <w:b w:val="0"/>
                <w:sz w:val="17"/>
              </w:rPr>
              <w:t>Extra true print − 5 × extra false annotation − 500 × catastrophic components.</w:t>
            </w:r>
          </w:p>
        </w:tc>
      </w:tr>
      <w:tr>
        <w:trPr>
          <w:cantSplit/>
        </w:trPr>
        <w:tc>
          <w:tcPr>
            <w:tcW w:type="dxa" w:w="2880"/>
            <w:vAlign w:val="center"/>
            <w:tcMar>
              <w:top w:w="110" w:type="dxa"/>
              <w:bottom w:w="110" w:type="dxa"/>
              <w:start w:w="130" w:type="dxa"/>
              <w:end w:w="130" w:type="dxa"/>
            </w:tcMar>
          </w:tcPr>
          <w:p>
            <w:r/>
            <w:r>
              <w:rPr>
                <w:rFonts w:ascii="Aptos" w:hAnsi="Aptos"/>
                <w:b/>
                <w:sz w:val="17"/>
              </w:rPr>
              <w:t>Catastrophic component</w:t>
            </w:r>
          </w:p>
        </w:tc>
        <w:tc>
          <w:tcPr>
            <w:tcW w:type="dxa" w:w="6408"/>
            <w:vAlign w:val="center"/>
            <w:tcMar>
              <w:top w:w="110" w:type="dxa"/>
              <w:bottom w:w="110" w:type="dxa"/>
              <w:start w:w="130" w:type="dxa"/>
              <w:end w:w="130" w:type="dxa"/>
            </w:tcMar>
          </w:tcPr>
          <w:p>
            <w:r/>
            <w:r>
              <w:rPr>
                <w:rFonts w:ascii="Aptos" w:hAnsi="Aptos"/>
                <w:b w:val="0"/>
                <w:sz w:val="17"/>
              </w:rPr>
              <w:t>≥50 extra false pixels, or false/true &gt;1.0 with ≥20 extra false pixels.</w:t>
            </w:r>
          </w:p>
        </w:tc>
      </w:tr>
      <w:tr>
        <w:trPr>
          <w:cantSplit/>
        </w:trPr>
        <w:tc>
          <w:tcPr>
            <w:tcW w:type="dxa" w:w="2880"/>
            <w:vAlign w:val="center"/>
            <w:tcMar>
              <w:top w:w="110" w:type="dxa"/>
              <w:bottom w:w="110" w:type="dxa"/>
              <w:start w:w="130" w:type="dxa"/>
              <w:end w:w="130" w:type="dxa"/>
            </w:tcMar>
          </w:tcPr>
          <w:p>
            <w:r/>
            <w:r>
              <w:rPr>
                <w:rFonts w:ascii="Aptos" w:hAnsi="Aptos"/>
                <w:b/>
                <w:sz w:val="17"/>
              </w:rPr>
              <w:t>Eligible PRINT coverage</w:t>
            </w:r>
          </w:p>
        </w:tc>
        <w:tc>
          <w:tcPr>
            <w:tcW w:type="dxa" w:w="6408"/>
            <w:vAlign w:val="center"/>
            <w:tcMar>
              <w:top w:w="110" w:type="dxa"/>
              <w:bottom w:w="110" w:type="dxa"/>
              <w:start w:w="130" w:type="dxa"/>
              <w:end w:w="130" w:type="dxa"/>
            </w:tcMar>
          </w:tcPr>
          <w:p>
            <w:r/>
            <w:r>
              <w:rPr>
                <w:rFonts w:ascii="Aptos" w:hAnsi="Aptos"/>
                <w:b w:val="0"/>
                <w:sz w:val="17"/>
              </w:rPr>
              <w:t>Final PRINT / all eligible pixels.</w:t>
            </w:r>
          </w:p>
        </w:tc>
      </w:tr>
      <w:tr>
        <w:trPr>
          <w:cantSplit/>
        </w:trPr>
        <w:tc>
          <w:tcPr>
            <w:tcW w:type="dxa" w:w="2880"/>
            <w:vAlign w:val="center"/>
            <w:tcMar>
              <w:top w:w="110" w:type="dxa"/>
              <w:bottom w:w="110" w:type="dxa"/>
              <w:start w:w="130" w:type="dxa"/>
              <w:end w:w="130" w:type="dxa"/>
            </w:tcMar>
          </w:tcPr>
          <w:p>
            <w:r/>
            <w:r>
              <w:rPr>
                <w:rFonts w:ascii="Aptos" w:hAnsi="Aptos"/>
                <w:b/>
                <w:sz w:val="17"/>
              </w:rPr>
              <w:t>UNCERTAIN rate</w:t>
            </w:r>
          </w:p>
        </w:tc>
        <w:tc>
          <w:tcPr>
            <w:tcW w:type="dxa" w:w="6408"/>
            <w:vAlign w:val="center"/>
            <w:tcMar>
              <w:top w:w="110" w:type="dxa"/>
              <w:bottom w:w="110" w:type="dxa"/>
              <w:start w:w="130" w:type="dxa"/>
              <w:end w:w="130" w:type="dxa"/>
            </w:tcMar>
          </w:tcPr>
          <w:p>
            <w:r/>
            <w:r>
              <w:rPr>
                <w:rFonts w:ascii="Aptos" w:hAnsi="Aptos"/>
                <w:b w:val="0"/>
                <w:sz w:val="17"/>
              </w:rPr>
              <w:t>Final UNCERTAIN / all eligible pixels.</w:t>
            </w:r>
          </w:p>
        </w:tc>
      </w:tr>
      <w:tr>
        <w:trPr>
          <w:cantSplit/>
        </w:trPr>
        <w:tc>
          <w:tcPr>
            <w:tcW w:type="dxa" w:w="2880"/>
            <w:vAlign w:val="center"/>
            <w:tcMar>
              <w:top w:w="110" w:type="dxa"/>
              <w:bottom w:w="110" w:type="dxa"/>
              <w:start w:w="130" w:type="dxa"/>
              <w:end w:w="130" w:type="dxa"/>
            </w:tcMar>
          </w:tcPr>
          <w:p>
            <w:r/>
            <w:r>
              <w:rPr>
                <w:rFonts w:ascii="Aptos" w:hAnsi="Aptos"/>
                <w:b/>
                <w:sz w:val="17"/>
              </w:rPr>
              <w:t>Page coverage</w:t>
            </w:r>
          </w:p>
        </w:tc>
        <w:tc>
          <w:tcPr>
            <w:tcW w:type="dxa" w:w="6408"/>
            <w:vAlign w:val="center"/>
            <w:tcMar>
              <w:top w:w="110" w:type="dxa"/>
              <w:bottom w:w="110" w:type="dxa"/>
              <w:start w:w="130" w:type="dxa"/>
              <w:end w:w="130" w:type="dxa"/>
            </w:tcMar>
          </w:tcPr>
          <w:p>
            <w:r/>
            <w:r>
              <w:rPr>
                <w:rFonts w:ascii="Aptos" w:hAnsi="Aptos"/>
                <w:b w:val="0"/>
                <w:sz w:val="17"/>
              </w:rPr>
              <w:t>Pages with ≥10 extra true-print pixels and no catastrophic component.</w:t>
            </w:r>
          </w:p>
        </w:tc>
      </w:tr>
      <w:tr>
        <w:trPr>
          <w:cantSplit/>
        </w:trPr>
        <w:tc>
          <w:tcPr>
            <w:tcW w:type="dxa" w:w="2880"/>
            <w:vAlign w:val="center"/>
            <w:tcMar>
              <w:top w:w="110" w:type="dxa"/>
              <w:bottom w:w="110" w:type="dxa"/>
              <w:start w:w="130" w:type="dxa"/>
              <w:end w:w="130" w:type="dxa"/>
            </w:tcMar>
          </w:tcPr>
          <w:p>
            <w:r/>
            <w:r>
              <w:rPr>
                <w:rFonts w:ascii="Aptos" w:hAnsi="Aptos"/>
                <w:b/>
                <w:sz w:val="17"/>
              </w:rPr>
              <w:t>Outside-mask drift</w:t>
            </w:r>
          </w:p>
        </w:tc>
        <w:tc>
          <w:tcPr>
            <w:tcW w:type="dxa" w:w="6408"/>
            <w:vAlign w:val="center"/>
            <w:tcMar>
              <w:top w:w="110" w:type="dxa"/>
              <w:bottom w:w="110" w:type="dxa"/>
              <w:start w:w="130" w:type="dxa"/>
              <w:end w:w="130" w:type="dxa"/>
            </w:tcMar>
          </w:tcPr>
          <w:p>
            <w:r/>
            <w:r>
              <w:rPr>
                <w:rFonts w:ascii="Aptos" w:hAnsi="Aptos"/>
                <w:b w:val="0"/>
                <w:sz w:val="17"/>
              </w:rPr>
              <w:t>Required zero.</w:t>
            </w:r>
          </w:p>
        </w:tc>
      </w:tr>
      <w:tr>
        <w:trPr>
          <w:cantSplit/>
        </w:trPr>
        <w:tc>
          <w:tcPr>
            <w:tcW w:type="dxa" w:w="2880"/>
            <w:vAlign w:val="center"/>
            <w:tcMar>
              <w:top w:w="110" w:type="dxa"/>
              <w:bottom w:w="110" w:type="dxa"/>
              <w:start w:w="130" w:type="dxa"/>
              <w:end w:w="130" w:type="dxa"/>
            </w:tcMar>
          </w:tcPr>
          <w:p>
            <w:r/>
            <w:r>
              <w:rPr>
                <w:rFonts w:ascii="Aptos" w:hAnsi="Aptos"/>
                <w:b/>
                <w:sz w:val="17"/>
              </w:rPr>
              <w:t>Non-PRINT V7.8 regression</w:t>
            </w:r>
          </w:p>
        </w:tc>
        <w:tc>
          <w:tcPr>
            <w:tcW w:type="dxa" w:w="6408"/>
            <w:vAlign w:val="center"/>
            <w:tcMar>
              <w:top w:w="110" w:type="dxa"/>
              <w:bottom w:w="110" w:type="dxa"/>
              <w:start w:w="130" w:type="dxa"/>
              <w:end w:w="130" w:type="dxa"/>
            </w:tcMar>
          </w:tcPr>
          <w:p>
            <w:r/>
            <w:r>
              <w:rPr>
                <w:rFonts w:ascii="Aptos" w:hAnsi="Aptos"/>
                <w:b w:val="0"/>
                <w:sz w:val="17"/>
              </w:rPr>
              <w:t>Required zero.</w:t>
            </w:r>
          </w:p>
        </w:tc>
      </w:tr>
      <w:tr>
        <w:trPr>
          <w:cantSplit/>
        </w:trPr>
        <w:tc>
          <w:tcPr>
            <w:tcW w:type="dxa" w:w="2880"/>
            <w:vAlign w:val="center"/>
            <w:tcMar>
              <w:top w:w="110" w:type="dxa"/>
              <w:bottom w:w="110" w:type="dxa"/>
              <w:start w:w="130" w:type="dxa"/>
              <w:end w:w="130" w:type="dxa"/>
            </w:tcMar>
          </w:tcPr>
          <w:p>
            <w:r/>
            <w:r>
              <w:rPr>
                <w:rFonts w:ascii="Aptos" w:hAnsi="Aptos"/>
                <w:b/>
                <w:sz w:val="17"/>
              </w:rPr>
              <w:t>Whole-page perceptual record</w:t>
            </w:r>
          </w:p>
        </w:tc>
        <w:tc>
          <w:tcPr>
            <w:tcW w:type="dxa" w:w="6408"/>
            <w:vAlign w:val="center"/>
            <w:tcMar>
              <w:top w:w="110" w:type="dxa"/>
              <w:bottom w:w="110" w:type="dxa"/>
              <w:start w:w="130" w:type="dxa"/>
              <w:end w:w="130" w:type="dxa"/>
            </w:tcMar>
          </w:tcPr>
          <w:p>
            <w:r/>
            <w:r>
              <w:rPr>
                <w:rFonts w:ascii="Aptos" w:hAnsi="Aptos"/>
                <w:b w:val="0"/>
                <w:sz w:val="17"/>
              </w:rPr>
              <w:t>Page-level V7.8 versus V8.1 review; diagnostic, not a replacement for registered gates.</w:t>
            </w:r>
          </w:p>
        </w:tc>
      </w:tr>
    </w:tbl>
    <w:p>
      <w:pPr>
        <w:pStyle w:val="ListBullet"/>
        <w:spacing w:after="60"/>
      </w:pPr>
      <w:r>
        <w:t>Use 10,000 page-clustered bootstrap resamples for utility, false/true ratio and false-preservation rate.</w:t>
      </w:r>
    </w:p>
    <w:p>
      <w:pPr>
        <w:pStyle w:val="ListBullet"/>
        <w:spacing w:after="60"/>
      </w:pPr>
      <w:r>
        <w:t>Report Wilson 95% upper bounds for binomial summaries.</w:t>
      </w:r>
    </w:p>
    <w:p>
      <w:pPr>
        <w:pStyle w:val="ListBullet"/>
        <w:spacing w:after="60"/>
      </w:pPr>
      <w:r>
        <w:t>Report pooled, page, source-group, route-context and sparse/hard-negative results.</w:t>
      </w:r>
    </w:p>
    <w:p>
      <w:pPr>
        <w:pStyle w:val="ListBullet"/>
        <w:spacing w:after="60"/>
      </w:pPr>
      <w:r>
        <w:t>Do not treat pixels as statistically independent.</w:t>
      </w:r>
    </w:p>
    <w:p>
      <w:pPr>
        <w:pStyle w:val="Heading1"/>
        <w:keepNext/>
      </w:pPr>
      <w:r>
        <w:t>11. Development gates D1–D12</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088"/>
            <w:shd w:fill="1F4E79"/>
            <w:vAlign w:val="center"/>
            <w:tcMar>
              <w:top w:w="110" w:type="dxa"/>
              <w:bottom w:w="110" w:type="dxa"/>
              <w:start w:w="130" w:type="dxa"/>
              <w:end w:w="130" w:type="dxa"/>
            </w:tcMar>
          </w:tcPr>
          <w:p>
            <w:pPr>
              <w:jc w:val="center"/>
            </w:pPr>
            <w:r/>
            <w:r>
              <w:rPr>
                <w:rFonts w:ascii="Aptos" w:hAnsi="Aptos"/>
                <w:b/>
                <w:color w:val="FFFFFF"/>
                <w:sz w:val="18"/>
              </w:rPr>
              <w:t>Gate</w:t>
            </w:r>
          </w:p>
        </w:tc>
        <w:tc>
          <w:tcPr>
            <w:tcW w:type="dxa" w:w="7200"/>
            <w:shd w:fill="1F4E79"/>
            <w:vAlign w:val="center"/>
            <w:tcMar>
              <w:top w:w="110" w:type="dxa"/>
              <w:bottom w:w="110" w:type="dxa"/>
              <w:start w:w="130" w:type="dxa"/>
              <w:end w:w="130" w:type="dxa"/>
            </w:tcMar>
          </w:tcPr>
          <w:p>
            <w:pPr>
              <w:jc w:val="center"/>
            </w:pPr>
            <w:r/>
            <w:r>
              <w:rPr>
                <w:rFonts w:ascii="Aptos" w:hAnsi="Aptos"/>
                <w:b/>
                <w:color w:val="FFFFFF"/>
                <w:sz w:val="18"/>
              </w:rPr>
              <w:t>Required V8.1 OOF result</w:t>
            </w:r>
          </w:p>
        </w:tc>
      </w:tr>
      <w:tr>
        <w:trPr>
          <w:cantSplit/>
        </w:trPr>
        <w:tc>
          <w:tcPr>
            <w:tcW w:type="dxa" w:w="2088"/>
            <w:vAlign w:val="center"/>
            <w:tcMar>
              <w:top w:w="110" w:type="dxa"/>
              <w:bottom w:w="110" w:type="dxa"/>
              <w:start w:w="130" w:type="dxa"/>
              <w:end w:w="130" w:type="dxa"/>
            </w:tcMar>
          </w:tcPr>
          <w:p>
            <w:r/>
            <w:r>
              <w:rPr>
                <w:rFonts w:ascii="Aptos" w:hAnsi="Aptos"/>
                <w:b/>
                <w:sz w:val="17"/>
              </w:rPr>
              <w:t>D1 Integrity</w:t>
            </w:r>
          </w:p>
        </w:tc>
        <w:tc>
          <w:tcPr>
            <w:tcW w:type="dxa" w:w="7200"/>
            <w:vAlign w:val="center"/>
            <w:tcMar>
              <w:top w:w="110" w:type="dxa"/>
              <w:bottom w:w="110" w:type="dxa"/>
              <w:start w:w="130" w:type="dxa"/>
              <w:end w:w="130" w:type="dxa"/>
            </w:tcMar>
          </w:tcPr>
          <w:p>
            <w:r/>
            <w:r>
              <w:rPr>
                <w:rFonts w:ascii="Aptos" w:hAnsi="Aptos"/>
                <w:b w:val="0"/>
                <w:sz w:val="17"/>
              </w:rPr>
              <w:t>Zero schema violations, duplicate leakage and non-finite scored inputs; exact replay.</w:t>
            </w:r>
          </w:p>
        </w:tc>
      </w:tr>
      <w:tr>
        <w:trPr>
          <w:cantSplit/>
        </w:trPr>
        <w:tc>
          <w:tcPr>
            <w:tcW w:type="dxa" w:w="2088"/>
            <w:vAlign w:val="center"/>
            <w:tcMar>
              <w:top w:w="110" w:type="dxa"/>
              <w:bottom w:w="110" w:type="dxa"/>
              <w:start w:w="130" w:type="dxa"/>
              <w:end w:w="130" w:type="dxa"/>
            </w:tcMar>
          </w:tcPr>
          <w:p>
            <w:r/>
            <w:r>
              <w:rPr>
                <w:rFonts w:ascii="Aptos" w:hAnsi="Aptos"/>
                <w:b/>
                <w:sz w:val="17"/>
              </w:rPr>
              <w:t>D2 Immutability</w:t>
            </w:r>
          </w:p>
        </w:tc>
        <w:tc>
          <w:tcPr>
            <w:tcW w:type="dxa" w:w="7200"/>
            <w:vAlign w:val="center"/>
            <w:tcMar>
              <w:top w:w="110" w:type="dxa"/>
              <w:bottom w:w="110" w:type="dxa"/>
              <w:start w:w="130" w:type="dxa"/>
              <w:end w:w="130" w:type="dxa"/>
            </w:tcMar>
          </w:tcPr>
          <w:p>
            <w:r/>
            <w:r>
              <w:rPr>
                <w:rFonts w:ascii="Aptos" w:hAnsi="Aptos"/>
                <w:b w:val="0"/>
                <w:sz w:val="17"/>
              </w:rPr>
              <w:t>Zero outside-mask drift and zero non-PRINT differences from V7.8.</w:t>
            </w:r>
          </w:p>
        </w:tc>
      </w:tr>
      <w:tr>
        <w:trPr>
          <w:cantSplit/>
        </w:trPr>
        <w:tc>
          <w:tcPr>
            <w:tcW w:type="dxa" w:w="2088"/>
            <w:vAlign w:val="center"/>
            <w:tcMar>
              <w:top w:w="110" w:type="dxa"/>
              <w:bottom w:w="110" w:type="dxa"/>
              <w:start w:w="130" w:type="dxa"/>
              <w:end w:w="130" w:type="dxa"/>
            </w:tcMar>
          </w:tcPr>
          <w:p>
            <w:r/>
            <w:r>
              <w:rPr>
                <w:rFonts w:ascii="Aptos" w:hAnsi="Aptos"/>
                <w:b/>
                <w:sz w:val="17"/>
              </w:rPr>
              <w:t>D3 Catastrophic safety</w:t>
            </w:r>
          </w:p>
        </w:tc>
        <w:tc>
          <w:tcPr>
            <w:tcW w:type="dxa" w:w="7200"/>
            <w:vAlign w:val="center"/>
            <w:tcMar>
              <w:top w:w="110" w:type="dxa"/>
              <w:bottom w:w="110" w:type="dxa"/>
              <w:start w:w="130" w:type="dxa"/>
              <w:end w:w="130" w:type="dxa"/>
            </w:tcMar>
          </w:tcPr>
          <w:p>
            <w:r/>
            <w:r>
              <w:rPr>
                <w:rFonts w:ascii="Aptos" w:hAnsi="Aptos"/>
                <w:b w:val="0"/>
                <w:sz w:val="17"/>
              </w:rPr>
              <w:t>Zero catastrophic components pooled and in every source group.</w:t>
            </w:r>
          </w:p>
        </w:tc>
      </w:tr>
      <w:tr>
        <w:trPr>
          <w:cantSplit/>
        </w:trPr>
        <w:tc>
          <w:tcPr>
            <w:tcW w:type="dxa" w:w="2088"/>
            <w:vAlign w:val="center"/>
            <w:tcMar>
              <w:top w:w="110" w:type="dxa"/>
              <w:bottom w:w="110" w:type="dxa"/>
              <w:start w:w="130" w:type="dxa"/>
              <w:end w:w="130" w:type="dxa"/>
            </w:tcMar>
          </w:tcPr>
          <w:p>
            <w:r/>
            <w:r>
              <w:rPr>
                <w:rFonts w:ascii="Aptos" w:hAnsi="Aptos"/>
                <w:b/>
                <w:sz w:val="17"/>
              </w:rPr>
              <w:t>D4 False preservation</w:t>
            </w:r>
          </w:p>
        </w:tc>
        <w:tc>
          <w:tcPr>
            <w:tcW w:type="dxa" w:w="7200"/>
            <w:vAlign w:val="center"/>
            <w:tcMar>
              <w:top w:w="110" w:type="dxa"/>
              <w:bottom w:w="110" w:type="dxa"/>
              <w:start w:w="130" w:type="dxa"/>
              <w:end w:w="130" w:type="dxa"/>
            </w:tcMar>
          </w:tcPr>
          <w:p>
            <w:r/>
            <w:r>
              <w:rPr>
                <w:rFonts w:ascii="Aptos" w:hAnsi="Aptos"/>
                <w:b w:val="0"/>
                <w:sz w:val="17"/>
              </w:rPr>
              <w:t>False/true ≤0.10 and page-clustered 95% upper bound ≤0.20.</w:t>
            </w:r>
          </w:p>
        </w:tc>
      </w:tr>
      <w:tr>
        <w:trPr>
          <w:cantSplit/>
        </w:trPr>
        <w:tc>
          <w:tcPr>
            <w:tcW w:type="dxa" w:w="2088"/>
            <w:vAlign w:val="center"/>
            <w:tcMar>
              <w:top w:w="110" w:type="dxa"/>
              <w:bottom w:w="110" w:type="dxa"/>
              <w:start w:w="130" w:type="dxa"/>
              <w:end w:w="130" w:type="dxa"/>
            </w:tcMar>
          </w:tcPr>
          <w:p>
            <w:r/>
            <w:r>
              <w:rPr>
                <w:rFonts w:ascii="Aptos" w:hAnsi="Aptos"/>
                <w:b/>
                <w:sz w:val="17"/>
              </w:rPr>
              <w:t>D5 Pixel safety</w:t>
            </w:r>
          </w:p>
        </w:tc>
        <w:tc>
          <w:tcPr>
            <w:tcW w:type="dxa" w:w="7200"/>
            <w:vAlign w:val="center"/>
            <w:tcMar>
              <w:top w:w="110" w:type="dxa"/>
              <w:bottom w:w="110" w:type="dxa"/>
              <w:start w:w="130" w:type="dxa"/>
              <w:end w:w="130" w:type="dxa"/>
            </w:tcMar>
          </w:tcPr>
          <w:p>
            <w:r/>
            <w:r>
              <w:rPr>
                <w:rFonts w:ascii="Aptos" w:hAnsi="Aptos"/>
                <w:b w:val="0"/>
                <w:sz w:val="17"/>
              </w:rPr>
              <w:t>False-preservation rate ≤0.50% and 95% upper bound ≤1.00%.</w:t>
            </w:r>
          </w:p>
        </w:tc>
      </w:tr>
      <w:tr>
        <w:trPr>
          <w:cantSplit/>
        </w:trPr>
        <w:tc>
          <w:tcPr>
            <w:tcW w:type="dxa" w:w="2088"/>
            <w:vAlign w:val="center"/>
            <w:tcMar>
              <w:top w:w="110" w:type="dxa"/>
              <w:bottom w:w="110" w:type="dxa"/>
              <w:start w:w="130" w:type="dxa"/>
              <w:end w:w="130" w:type="dxa"/>
            </w:tcMar>
          </w:tcPr>
          <w:p>
            <w:r/>
            <w:r>
              <w:rPr>
                <w:rFonts w:ascii="Aptos" w:hAnsi="Aptos"/>
                <w:b/>
                <w:sz w:val="17"/>
              </w:rPr>
              <w:t>D6 Positive utility</w:t>
            </w:r>
          </w:p>
        </w:tc>
        <w:tc>
          <w:tcPr>
            <w:tcW w:type="dxa" w:w="7200"/>
            <w:vAlign w:val="center"/>
            <w:tcMar>
              <w:top w:w="110" w:type="dxa"/>
              <w:bottom w:w="110" w:type="dxa"/>
              <w:start w:w="130" w:type="dxa"/>
              <w:end w:w="130" w:type="dxa"/>
            </w:tcMar>
          </w:tcPr>
          <w:p>
            <w:r/>
            <w:r>
              <w:rPr>
                <w:rFonts w:ascii="Aptos" w:hAnsi="Aptos"/>
                <w:b w:val="0"/>
                <w:sz w:val="17"/>
              </w:rPr>
              <w:t>Utility &gt;0 and page-clustered 95% lower bound &gt;0.</w:t>
            </w:r>
          </w:p>
        </w:tc>
      </w:tr>
      <w:tr>
        <w:trPr>
          <w:cantSplit/>
        </w:trPr>
        <w:tc>
          <w:tcPr>
            <w:tcW w:type="dxa" w:w="2088"/>
            <w:vAlign w:val="center"/>
            <w:tcMar>
              <w:top w:w="110" w:type="dxa"/>
              <w:bottom w:w="110" w:type="dxa"/>
              <w:start w:w="130" w:type="dxa"/>
              <w:end w:w="130" w:type="dxa"/>
            </w:tcMar>
          </w:tcPr>
          <w:p>
            <w:r/>
            <w:r>
              <w:rPr>
                <w:rFonts w:ascii="Aptos" w:hAnsi="Aptos"/>
                <w:b/>
                <w:sz w:val="17"/>
              </w:rPr>
              <w:t>D7 Non-trivial benefit</w:t>
            </w:r>
          </w:p>
        </w:tc>
        <w:tc>
          <w:tcPr>
            <w:tcW w:type="dxa" w:w="7200"/>
            <w:vAlign w:val="center"/>
            <w:tcMar>
              <w:top w:w="110" w:type="dxa"/>
              <w:bottom w:w="110" w:type="dxa"/>
              <w:start w:w="130" w:type="dxa"/>
              <w:end w:w="130" w:type="dxa"/>
            </w:tcMar>
          </w:tcPr>
          <w:p>
            <w:r/>
            <w:r>
              <w:rPr>
                <w:rFonts w:ascii="Aptos" w:hAnsi="Aptos"/>
                <w:b w:val="0"/>
                <w:sz w:val="17"/>
              </w:rPr>
              <w:t>≥500 extra true-print pixels across ≥10 pages and ≥3 source groups.</w:t>
            </w:r>
          </w:p>
        </w:tc>
      </w:tr>
      <w:tr>
        <w:trPr>
          <w:cantSplit/>
        </w:trPr>
        <w:tc>
          <w:tcPr>
            <w:tcW w:type="dxa" w:w="2088"/>
            <w:vAlign w:val="center"/>
            <w:tcMar>
              <w:top w:w="110" w:type="dxa"/>
              <w:bottom w:w="110" w:type="dxa"/>
              <w:start w:w="130" w:type="dxa"/>
              <w:end w:w="130" w:type="dxa"/>
            </w:tcMar>
          </w:tcPr>
          <w:p>
            <w:r/>
            <w:r>
              <w:rPr>
                <w:rFonts w:ascii="Aptos" w:hAnsi="Aptos"/>
                <w:b/>
                <w:sz w:val="17"/>
              </w:rPr>
              <w:t>D8 Source stability</w:t>
            </w:r>
          </w:p>
        </w:tc>
        <w:tc>
          <w:tcPr>
            <w:tcW w:type="dxa" w:w="7200"/>
            <w:vAlign w:val="center"/>
            <w:tcMar>
              <w:top w:w="110" w:type="dxa"/>
              <w:bottom w:w="110" w:type="dxa"/>
              <w:start w:w="130" w:type="dxa"/>
              <w:end w:w="130" w:type="dxa"/>
            </w:tcMar>
          </w:tcPr>
          <w:p>
            <w:r/>
            <w:r>
              <w:rPr>
                <w:rFonts w:ascii="Aptos" w:hAnsi="Aptos"/>
                <w:b w:val="0"/>
                <w:sz w:val="17"/>
              </w:rPr>
              <w:t>Each source group with ≥3 eligible pages: false/true ≤0.25 and no catastrophe.</w:t>
            </w:r>
          </w:p>
        </w:tc>
      </w:tr>
      <w:tr>
        <w:trPr>
          <w:cantSplit/>
        </w:trPr>
        <w:tc>
          <w:tcPr>
            <w:tcW w:type="dxa" w:w="2088"/>
            <w:vAlign w:val="center"/>
            <w:tcMar>
              <w:top w:w="110" w:type="dxa"/>
              <w:bottom w:w="110" w:type="dxa"/>
              <w:start w:w="130" w:type="dxa"/>
              <w:end w:w="130" w:type="dxa"/>
            </w:tcMar>
          </w:tcPr>
          <w:p>
            <w:r/>
            <w:r>
              <w:rPr>
                <w:rFonts w:ascii="Aptos" w:hAnsi="Aptos"/>
                <w:b/>
                <w:sz w:val="17"/>
              </w:rPr>
              <w:t>D9 Sparse/hard-negative</w:t>
            </w:r>
          </w:p>
        </w:tc>
        <w:tc>
          <w:tcPr>
            <w:tcW w:type="dxa" w:w="7200"/>
            <w:vAlign w:val="center"/>
            <w:tcMar>
              <w:top w:w="110" w:type="dxa"/>
              <w:bottom w:w="110" w:type="dxa"/>
              <w:start w:w="130" w:type="dxa"/>
              <w:end w:w="130" w:type="dxa"/>
            </w:tcMar>
          </w:tcPr>
          <w:p>
            <w:r/>
            <w:r>
              <w:rPr>
                <w:rFonts w:ascii="Aptos" w:hAnsi="Aptos"/>
                <w:b w:val="0"/>
                <w:sz w:val="17"/>
              </w:rPr>
              <w:t>Zero catastrophes; false-preservation rate ≤0.25%.</w:t>
            </w:r>
          </w:p>
        </w:tc>
      </w:tr>
      <w:tr>
        <w:trPr>
          <w:cantSplit/>
        </w:trPr>
        <w:tc>
          <w:tcPr>
            <w:tcW w:type="dxa" w:w="2088"/>
            <w:vAlign w:val="center"/>
            <w:tcMar>
              <w:top w:w="110" w:type="dxa"/>
              <w:bottom w:w="110" w:type="dxa"/>
              <w:start w:w="130" w:type="dxa"/>
              <w:end w:w="130" w:type="dxa"/>
            </w:tcMar>
          </w:tcPr>
          <w:p>
            <w:r/>
            <w:r>
              <w:rPr>
                <w:rFonts w:ascii="Aptos" w:hAnsi="Aptos"/>
                <w:b/>
                <w:sz w:val="17"/>
              </w:rPr>
              <w:t>D10 Uncertainty</w:t>
            </w:r>
          </w:p>
        </w:tc>
        <w:tc>
          <w:tcPr>
            <w:tcW w:type="dxa" w:w="7200"/>
            <w:vAlign w:val="center"/>
            <w:tcMar>
              <w:top w:w="110" w:type="dxa"/>
              <w:bottom w:w="110" w:type="dxa"/>
              <w:start w:w="130" w:type="dxa"/>
              <w:end w:w="130" w:type="dxa"/>
            </w:tcMar>
          </w:tcPr>
          <w:p>
            <w:r/>
            <w:r>
              <w:rPr>
                <w:rFonts w:ascii="Aptos" w:hAnsi="Aptos"/>
                <w:b w:val="0"/>
                <w:sz w:val="17"/>
              </w:rPr>
              <w:t>Report UNCERTAIN and PRINT coverage; &gt;95% UNCERTAIN is non-operational evidence.</w:t>
            </w:r>
          </w:p>
        </w:tc>
      </w:tr>
      <w:tr>
        <w:trPr>
          <w:cantSplit/>
        </w:trPr>
        <w:tc>
          <w:tcPr>
            <w:tcW w:type="dxa" w:w="2088"/>
            <w:vAlign w:val="center"/>
            <w:tcMar>
              <w:top w:w="110" w:type="dxa"/>
              <w:bottom w:w="110" w:type="dxa"/>
              <w:start w:w="130" w:type="dxa"/>
              <w:end w:w="130" w:type="dxa"/>
            </w:tcMar>
          </w:tcPr>
          <w:p>
            <w:r/>
            <w:r>
              <w:rPr>
                <w:rFonts w:ascii="Aptos" w:hAnsi="Aptos"/>
                <w:b/>
                <w:sz w:val="17"/>
              </w:rPr>
              <w:t>D11 Baseline dominance</w:t>
            </w:r>
          </w:p>
        </w:tc>
        <w:tc>
          <w:tcPr>
            <w:tcW w:type="dxa" w:w="7200"/>
            <w:vAlign w:val="center"/>
            <w:tcMar>
              <w:top w:w="110" w:type="dxa"/>
              <w:bottom w:w="110" w:type="dxa"/>
              <w:start w:w="130" w:type="dxa"/>
              <w:end w:w="130" w:type="dxa"/>
            </w:tcMar>
          </w:tcPr>
          <w:p>
            <w:r/>
            <w:r>
              <w:rPr>
                <w:rFonts w:ascii="Aptos" w:hAnsi="Aptos"/>
                <w:b w:val="0"/>
                <w:sz w:val="17"/>
              </w:rPr>
              <w:t>Beat the best registered non-learned baseline on utility without worsening D3–D5.</w:t>
            </w:r>
          </w:p>
        </w:tc>
      </w:tr>
      <w:tr>
        <w:trPr>
          <w:cantSplit/>
        </w:trPr>
        <w:tc>
          <w:tcPr>
            <w:tcW w:type="dxa" w:w="2088"/>
            <w:vAlign w:val="center"/>
            <w:tcMar>
              <w:top w:w="110" w:type="dxa"/>
              <w:bottom w:w="110" w:type="dxa"/>
              <w:start w:w="130" w:type="dxa"/>
              <w:end w:w="130" w:type="dxa"/>
            </w:tcMar>
          </w:tcPr>
          <w:p>
            <w:r/>
            <w:r>
              <w:rPr>
                <w:rFonts w:ascii="Aptos" w:hAnsi="Aptos"/>
                <w:b/>
                <w:sz w:val="17"/>
              </w:rPr>
              <w:t>D12 Visual audit</w:t>
            </w:r>
          </w:p>
        </w:tc>
        <w:tc>
          <w:tcPr>
            <w:tcW w:type="dxa" w:w="7200"/>
            <w:vAlign w:val="center"/>
            <w:tcMar>
              <w:top w:w="110" w:type="dxa"/>
              <w:bottom w:w="110" w:type="dxa"/>
              <w:start w:w="130" w:type="dxa"/>
              <w:end w:w="130" w:type="dxa"/>
            </w:tcMar>
          </w:tcPr>
          <w:p>
            <w:r/>
            <w:r>
              <w:rPr>
                <w:rFonts w:ascii="Aptos" w:hAnsi="Aptos"/>
                <w:b w:val="0"/>
                <w:sz w:val="17"/>
              </w:rPr>
              <w:t>Review all catastrophes, 50 most false-heavy, 50 most beneficial and 50 most uncertain; no unmodelled systematic failure.</w:t>
            </w:r>
          </w:p>
        </w:tc>
      </w:tr>
    </w:tbl>
    <w:tbl>
      <w:tblPr>
        <w:tblW w:type="auto" w:w="0"/>
        <w:jc w:val="center"/>
        <w:tblLayout w:type="fixed"/>
        <w:tblLook w:firstColumn="1" w:firstRow="1" w:lastColumn="0" w:lastRow="0" w:noHBand="0" w:noVBand="1" w:val="04A0"/>
      </w:tblPr>
      <w:tblGrid>
        <w:gridCol w:w="9936"/>
      </w:tblGrid>
      <w:tr>
        <w:trPr>
          <w:cantSplit/>
        </w:trPr>
        <w:tc>
          <w:tcPr>
            <w:tcW w:type="dxa" w:w="9936"/>
            <w:shd w:fill="EAF2F8"/>
            <w:tcMar>
              <w:top w:w="150" w:type="dxa"/>
              <w:bottom w:w="150" w:type="dxa"/>
              <w:start w:w="180" w:type="dxa"/>
              <w:end w:w="180" w:type="dxa"/>
            </w:tcMar>
          </w:tcPr>
          <w:p>
            <w:r>
              <w:rPr>
                <w:b/>
                <w:color w:val="1F4E79"/>
                <w:sz w:val="21"/>
              </w:rPr>
              <w:t>Conjunctive interpretation</w:t>
            </w:r>
          </w:p>
          <w:p>
            <w:pPr>
              <w:spacing w:after="0" w:line="259" w:lineRule="auto"/>
            </w:pPr>
            <w:r>
              <w:t>Failure of any development gate prevents creation of the independent-test challenger bundle. If safety passes but D7 fails, retain the result as a low-coverage research baseline without weakening thresholds.</w:t>
            </w:r>
          </w:p>
        </w:tc>
      </w:tr>
    </w:tbl>
    <w:p>
      <w:pPr>
        <w:pStyle w:val="Heading1"/>
        <w:keepNext/>
      </w:pPr>
      <w:r>
        <w:t>12. Required outputs and directory layout</w:t>
      </w:r>
    </w:p>
    <w:p>
      <w:r>
        <w:rPr>
          <w:rFonts w:ascii="Aptos Mono" w:hAnsi="Aptos Mono"/>
          <w:sz w:val="17"/>
        </w:rPr>
        <w:t>observed_print_classifier_v8_1/&lt;run_id&gt;/</w:t>
        <w:br/>
        <w:t xml:space="preserve">  01_input_audit/</w:t>
        <w:br/>
        <w:t xml:space="preserve">  02_v78_equivalence/</w:t>
        <w:br/>
        <w:t xml:space="preserve">  03_eligibility/</w:t>
        <w:br/>
        <w:t xml:space="preserve">  04_oof_predictions/</w:t>
        <w:br/>
        <w:t xml:space="preserve">  05_prediction_lock/</w:t>
        <w:br/>
        <w:t xml:space="preserve">  06_truth_scoring/</w:t>
        <w:br/>
        <w:t xml:space="preserve">  07_whole_pages/</w:t>
        <w:br/>
        <w:t xml:space="preserve">  08_visual_audit/</w:t>
        <w:br/>
        <w:t xml:space="preserve">  09_replay/</w:t>
        <w:br/>
        <w:t xml:space="preserve">  artefact_inventory_resolved.json</w:t>
        <w:br/>
        <w:t xml:space="preserve">  experiment_manifest.json</w:t>
        <w:br/>
        <w:t xml:space="preserve">  v8_1_verdict.json</w:t>
        <w:br/>
        <w:t xml:space="preserve">  executive_summary.txt</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3816"/>
            <w:shd w:fill="1F4E79"/>
            <w:vAlign w:val="center"/>
            <w:tcMar>
              <w:top w:w="110" w:type="dxa"/>
              <w:bottom w:w="110" w:type="dxa"/>
              <w:start w:w="130" w:type="dxa"/>
              <w:end w:w="130" w:type="dxa"/>
            </w:tcMar>
          </w:tcPr>
          <w:p>
            <w:pPr>
              <w:jc w:val="center"/>
            </w:pPr>
            <w:r/>
            <w:r>
              <w:rPr>
                <w:rFonts w:ascii="Aptos" w:hAnsi="Aptos"/>
                <w:b/>
                <w:color w:val="FFFFFF"/>
                <w:sz w:val="18"/>
              </w:rPr>
              <w:t>Output</w:t>
            </w:r>
          </w:p>
        </w:tc>
        <w:tc>
          <w:tcPr>
            <w:tcW w:type="dxa" w:w="5472"/>
            <w:shd w:fill="1F4E79"/>
            <w:vAlign w:val="center"/>
            <w:tcMar>
              <w:top w:w="110" w:type="dxa"/>
              <w:bottom w:w="110" w:type="dxa"/>
              <w:start w:w="130" w:type="dxa"/>
              <w:end w:w="130" w:type="dxa"/>
            </w:tcMar>
          </w:tcPr>
          <w:p>
            <w:pPr>
              <w:jc w:val="center"/>
            </w:pPr>
            <w:r/>
            <w:r>
              <w:rPr>
                <w:rFonts w:ascii="Aptos" w:hAnsi="Aptos"/>
                <w:b/>
                <w:color w:val="FFFFFF"/>
                <w:sz w:val="18"/>
              </w:rPr>
              <w:t>Purpose</w:t>
            </w:r>
          </w:p>
        </w:tc>
      </w:tr>
      <w:tr>
        <w:trPr>
          <w:cantSplit/>
        </w:trPr>
        <w:tc>
          <w:tcPr>
            <w:tcW w:type="dxa" w:w="3816"/>
            <w:vAlign w:val="center"/>
            <w:tcMar>
              <w:top w:w="110" w:type="dxa"/>
              <w:bottom w:w="110" w:type="dxa"/>
              <w:start w:w="130" w:type="dxa"/>
              <w:end w:w="130" w:type="dxa"/>
            </w:tcMar>
          </w:tcPr>
          <w:p>
            <w:r/>
            <w:r>
              <w:rPr>
                <w:rFonts w:ascii="Aptos" w:hAnsi="Aptos"/>
                <w:b/>
                <w:sz w:val="17"/>
              </w:rPr>
              <w:t>experiment_manifest.json</w:t>
            </w:r>
          </w:p>
        </w:tc>
        <w:tc>
          <w:tcPr>
            <w:tcW w:type="dxa" w:w="5472"/>
            <w:vAlign w:val="center"/>
            <w:tcMar>
              <w:top w:w="110" w:type="dxa"/>
              <w:bottom w:w="110" w:type="dxa"/>
              <w:start w:w="130" w:type="dxa"/>
              <w:end w:w="130" w:type="dxa"/>
            </w:tcMar>
          </w:tcPr>
          <w:p>
            <w:r/>
            <w:r>
              <w:rPr>
                <w:rFonts w:ascii="Aptos" w:hAnsi="Aptos"/>
                <w:b w:val="0"/>
                <w:sz w:val="17"/>
              </w:rPr>
              <w:t>All constants, resolved artefacts, hashes, roster, fold and software identities</w:t>
            </w:r>
          </w:p>
        </w:tc>
      </w:tr>
      <w:tr>
        <w:trPr>
          <w:cantSplit/>
        </w:trPr>
        <w:tc>
          <w:tcPr>
            <w:tcW w:type="dxa" w:w="3816"/>
            <w:vAlign w:val="center"/>
            <w:tcMar>
              <w:top w:w="110" w:type="dxa"/>
              <w:bottom w:w="110" w:type="dxa"/>
              <w:start w:w="130" w:type="dxa"/>
              <w:end w:w="130" w:type="dxa"/>
            </w:tcMar>
          </w:tcPr>
          <w:p>
            <w:r/>
            <w:r>
              <w:rPr>
                <w:rFonts w:ascii="Aptos" w:hAnsi="Aptos"/>
                <w:b/>
                <w:sz w:val="17"/>
              </w:rPr>
              <w:t>source_group_split_audit.csv</w:t>
            </w:r>
          </w:p>
        </w:tc>
        <w:tc>
          <w:tcPr>
            <w:tcW w:type="dxa" w:w="5472"/>
            <w:vAlign w:val="center"/>
            <w:tcMar>
              <w:top w:w="110" w:type="dxa"/>
              <w:bottom w:w="110" w:type="dxa"/>
              <w:start w:w="130" w:type="dxa"/>
              <w:end w:w="130" w:type="dxa"/>
            </w:tcMar>
          </w:tcPr>
          <w:p>
            <w:r/>
            <w:r>
              <w:rPr>
                <w:rFonts w:ascii="Aptos" w:hAnsi="Aptos"/>
                <w:b w:val="0"/>
                <w:sz w:val="17"/>
              </w:rPr>
              <w:t>No-overlap proof</w:t>
            </w:r>
          </w:p>
        </w:tc>
      </w:tr>
      <w:tr>
        <w:trPr>
          <w:cantSplit/>
        </w:trPr>
        <w:tc>
          <w:tcPr>
            <w:tcW w:type="dxa" w:w="3816"/>
            <w:vAlign w:val="center"/>
            <w:tcMar>
              <w:top w:w="110" w:type="dxa"/>
              <w:bottom w:w="110" w:type="dxa"/>
              <w:start w:w="130" w:type="dxa"/>
              <w:end w:w="130" w:type="dxa"/>
            </w:tcMar>
          </w:tcPr>
          <w:p>
            <w:r/>
            <w:r>
              <w:rPr>
                <w:rFonts w:ascii="Aptos" w:hAnsi="Aptos"/>
                <w:b/>
                <w:sz w:val="17"/>
              </w:rPr>
              <w:t>eligible_pixel_manifest.parquet</w:t>
            </w:r>
          </w:p>
        </w:tc>
        <w:tc>
          <w:tcPr>
            <w:tcW w:type="dxa" w:w="5472"/>
            <w:vAlign w:val="center"/>
            <w:tcMar>
              <w:top w:w="110" w:type="dxa"/>
              <w:bottom w:w="110" w:type="dxa"/>
              <w:start w:w="130" w:type="dxa"/>
              <w:end w:w="130" w:type="dxa"/>
            </w:tcMar>
          </w:tcPr>
          <w:p>
            <w:r/>
            <w:r>
              <w:rPr>
                <w:rFonts w:ascii="Aptos" w:hAnsi="Aptos"/>
                <w:b w:val="0"/>
                <w:sz w:val="17"/>
              </w:rPr>
              <w:t>Full registered population</w:t>
            </w:r>
          </w:p>
        </w:tc>
      </w:tr>
      <w:tr>
        <w:trPr>
          <w:cantSplit/>
        </w:trPr>
        <w:tc>
          <w:tcPr>
            <w:tcW w:type="dxa" w:w="3816"/>
            <w:vAlign w:val="center"/>
            <w:tcMar>
              <w:top w:w="110" w:type="dxa"/>
              <w:bottom w:w="110" w:type="dxa"/>
              <w:start w:w="130" w:type="dxa"/>
              <w:end w:w="130" w:type="dxa"/>
            </w:tcMar>
          </w:tcPr>
          <w:p>
            <w:r/>
            <w:r>
              <w:rPr>
                <w:rFonts w:ascii="Aptos" w:hAnsi="Aptos"/>
                <w:b/>
                <w:sz w:val="17"/>
              </w:rPr>
              <w:t>all_eligible_oof_predictions.parquet</w:t>
            </w:r>
          </w:p>
        </w:tc>
        <w:tc>
          <w:tcPr>
            <w:tcW w:type="dxa" w:w="5472"/>
            <w:vAlign w:val="center"/>
            <w:tcMar>
              <w:top w:w="110" w:type="dxa"/>
              <w:bottom w:w="110" w:type="dxa"/>
              <w:start w:w="130" w:type="dxa"/>
              <w:end w:w="130" w:type="dxa"/>
            </w:tcMar>
          </w:tcPr>
          <w:p>
            <w:r/>
            <w:r>
              <w:rPr>
                <w:rFonts w:ascii="Aptos" w:hAnsi="Aptos"/>
                <w:b w:val="0"/>
                <w:sz w:val="17"/>
              </w:rPr>
              <w:t>Raw/calibrated probabilities and final decisions</w:t>
            </w:r>
          </w:p>
        </w:tc>
      </w:tr>
      <w:tr>
        <w:trPr>
          <w:cantSplit/>
        </w:trPr>
        <w:tc>
          <w:tcPr>
            <w:tcW w:type="dxa" w:w="3816"/>
            <w:vAlign w:val="center"/>
            <w:tcMar>
              <w:top w:w="110" w:type="dxa"/>
              <w:bottom w:w="110" w:type="dxa"/>
              <w:start w:w="130" w:type="dxa"/>
              <w:end w:w="130" w:type="dxa"/>
            </w:tcMar>
          </w:tcPr>
          <w:p>
            <w:r/>
            <w:r>
              <w:rPr>
                <w:rFonts w:ascii="Aptos" w:hAnsi="Aptos"/>
                <w:b/>
                <w:sz w:val="17"/>
              </w:rPr>
              <w:t>results_by_page.csv</w:t>
            </w:r>
          </w:p>
        </w:tc>
        <w:tc>
          <w:tcPr>
            <w:tcW w:type="dxa" w:w="5472"/>
            <w:vAlign w:val="center"/>
            <w:tcMar>
              <w:top w:w="110" w:type="dxa"/>
              <w:bottom w:w="110" w:type="dxa"/>
              <w:start w:w="130" w:type="dxa"/>
              <w:end w:w="130" w:type="dxa"/>
            </w:tcMar>
          </w:tcPr>
          <w:p>
            <w:r/>
            <w:r>
              <w:rPr>
                <w:rFonts w:ascii="Aptos" w:hAnsi="Aptos"/>
                <w:b w:val="0"/>
                <w:sz w:val="17"/>
              </w:rPr>
              <w:t>Page safety, benefit, coverage, uncertainty and timing</w:t>
            </w:r>
          </w:p>
        </w:tc>
      </w:tr>
      <w:tr>
        <w:trPr>
          <w:cantSplit/>
        </w:trPr>
        <w:tc>
          <w:tcPr>
            <w:tcW w:type="dxa" w:w="3816"/>
            <w:vAlign w:val="center"/>
            <w:tcMar>
              <w:top w:w="110" w:type="dxa"/>
              <w:bottom w:w="110" w:type="dxa"/>
              <w:start w:w="130" w:type="dxa"/>
              <w:end w:w="130" w:type="dxa"/>
            </w:tcMar>
          </w:tcPr>
          <w:p>
            <w:r/>
            <w:r>
              <w:rPr>
                <w:rFonts w:ascii="Aptos" w:hAnsi="Aptos"/>
                <w:b/>
                <w:sz w:val="17"/>
              </w:rPr>
              <w:t>results_by_source_group.csv</w:t>
            </w:r>
          </w:p>
        </w:tc>
        <w:tc>
          <w:tcPr>
            <w:tcW w:type="dxa" w:w="5472"/>
            <w:vAlign w:val="center"/>
            <w:tcMar>
              <w:top w:w="110" w:type="dxa"/>
              <w:bottom w:w="110" w:type="dxa"/>
              <w:start w:w="130" w:type="dxa"/>
              <w:end w:w="130" w:type="dxa"/>
            </w:tcMar>
          </w:tcPr>
          <w:p>
            <w:r/>
            <w:r>
              <w:rPr>
                <w:rFonts w:ascii="Aptos" w:hAnsi="Aptos"/>
                <w:b w:val="0"/>
                <w:sz w:val="17"/>
              </w:rPr>
              <w:t>Source stability evidence</w:t>
            </w:r>
          </w:p>
        </w:tc>
      </w:tr>
      <w:tr>
        <w:trPr>
          <w:cantSplit/>
        </w:trPr>
        <w:tc>
          <w:tcPr>
            <w:tcW w:type="dxa" w:w="3816"/>
            <w:vAlign w:val="center"/>
            <w:tcMar>
              <w:top w:w="110" w:type="dxa"/>
              <w:bottom w:w="110" w:type="dxa"/>
              <w:start w:w="130" w:type="dxa"/>
              <w:end w:w="130" w:type="dxa"/>
            </w:tcMar>
          </w:tcPr>
          <w:p>
            <w:r/>
            <w:r>
              <w:rPr>
                <w:rFonts w:ascii="Aptos" w:hAnsi="Aptos"/>
                <w:b/>
                <w:sz w:val="17"/>
              </w:rPr>
              <w:t>catastrophic_components.csv</w:t>
            </w:r>
          </w:p>
        </w:tc>
        <w:tc>
          <w:tcPr>
            <w:tcW w:type="dxa" w:w="5472"/>
            <w:vAlign w:val="center"/>
            <w:tcMar>
              <w:top w:w="110" w:type="dxa"/>
              <w:bottom w:w="110" w:type="dxa"/>
              <w:start w:w="130" w:type="dxa"/>
              <w:end w:w="130" w:type="dxa"/>
            </w:tcMar>
          </w:tcPr>
          <w:p>
            <w:r/>
            <w:r>
              <w:rPr>
                <w:rFonts w:ascii="Aptos" w:hAnsi="Aptos"/>
                <w:b w:val="0"/>
                <w:sz w:val="17"/>
              </w:rPr>
              <w:t>Every catastrophic candidate; expected empty</w:t>
            </w:r>
          </w:p>
        </w:tc>
      </w:tr>
      <w:tr>
        <w:trPr>
          <w:cantSplit/>
        </w:trPr>
        <w:tc>
          <w:tcPr>
            <w:tcW w:type="dxa" w:w="3816"/>
            <w:vAlign w:val="center"/>
            <w:tcMar>
              <w:top w:w="110" w:type="dxa"/>
              <w:bottom w:w="110" w:type="dxa"/>
              <w:start w:w="130" w:type="dxa"/>
              <w:end w:w="130" w:type="dxa"/>
            </w:tcMar>
          </w:tcPr>
          <w:p>
            <w:r/>
            <w:r>
              <w:rPr>
                <w:rFonts w:ascii="Aptos" w:hAnsi="Aptos"/>
                <w:b/>
                <w:sz w:val="17"/>
              </w:rPr>
              <w:t>truth_uncertain_prints.csv</w:t>
            </w:r>
          </w:p>
        </w:tc>
        <w:tc>
          <w:tcPr>
            <w:tcW w:type="dxa" w:w="5472"/>
            <w:vAlign w:val="center"/>
            <w:tcMar>
              <w:top w:w="110" w:type="dxa"/>
              <w:bottom w:w="110" w:type="dxa"/>
              <w:start w:w="130" w:type="dxa"/>
              <w:end w:w="130" w:type="dxa"/>
            </w:tcMar>
          </w:tcPr>
          <w:p>
            <w:r/>
            <w:r>
              <w:rPr>
                <w:rFonts w:ascii="Aptos" w:hAnsi="Aptos"/>
                <w:b w:val="0"/>
                <w:sz w:val="17"/>
              </w:rPr>
              <w:t>Final PRINT assertions with truth UNCERTAIN</w:t>
            </w:r>
          </w:p>
        </w:tc>
      </w:tr>
      <w:tr>
        <w:trPr>
          <w:cantSplit/>
        </w:trPr>
        <w:tc>
          <w:tcPr>
            <w:tcW w:type="dxa" w:w="3816"/>
            <w:vAlign w:val="center"/>
            <w:tcMar>
              <w:top w:w="110" w:type="dxa"/>
              <w:bottom w:w="110" w:type="dxa"/>
              <w:start w:w="130" w:type="dxa"/>
              <w:end w:w="130" w:type="dxa"/>
            </w:tcMar>
          </w:tcPr>
          <w:p>
            <w:r/>
            <w:r>
              <w:rPr>
                <w:rFonts w:ascii="Aptos" w:hAnsi="Aptos"/>
                <w:b/>
                <w:sz w:val="17"/>
              </w:rPr>
              <w:t>whole_pages/&lt;page&gt;/v7_8.png</w:t>
            </w:r>
          </w:p>
        </w:tc>
        <w:tc>
          <w:tcPr>
            <w:tcW w:type="dxa" w:w="5472"/>
            <w:vAlign w:val="center"/>
            <w:tcMar>
              <w:top w:w="110" w:type="dxa"/>
              <w:bottom w:w="110" w:type="dxa"/>
              <w:start w:w="130" w:type="dxa"/>
              <w:end w:w="130" w:type="dxa"/>
            </w:tcMar>
          </w:tcPr>
          <w:p>
            <w:r/>
            <w:r>
              <w:rPr>
                <w:rFonts w:ascii="Aptos" w:hAnsi="Aptos"/>
                <w:b w:val="0"/>
                <w:sz w:val="17"/>
              </w:rPr>
              <w:t>Incumbent rendering</w:t>
            </w:r>
          </w:p>
        </w:tc>
      </w:tr>
      <w:tr>
        <w:trPr>
          <w:cantSplit/>
        </w:trPr>
        <w:tc>
          <w:tcPr>
            <w:tcW w:type="dxa" w:w="3816"/>
            <w:vAlign w:val="center"/>
            <w:tcMar>
              <w:top w:w="110" w:type="dxa"/>
              <w:bottom w:w="110" w:type="dxa"/>
              <w:start w:w="130" w:type="dxa"/>
              <w:end w:w="130" w:type="dxa"/>
            </w:tcMar>
          </w:tcPr>
          <w:p>
            <w:r/>
            <w:r>
              <w:rPr>
                <w:rFonts w:ascii="Aptos" w:hAnsi="Aptos"/>
                <w:b/>
                <w:sz w:val="17"/>
              </w:rPr>
              <w:t>whole_pages/&lt;page&gt;/v8_1.png</w:t>
            </w:r>
          </w:p>
        </w:tc>
        <w:tc>
          <w:tcPr>
            <w:tcW w:type="dxa" w:w="5472"/>
            <w:vAlign w:val="center"/>
            <w:tcMar>
              <w:top w:w="110" w:type="dxa"/>
              <w:bottom w:w="110" w:type="dxa"/>
              <w:start w:w="130" w:type="dxa"/>
              <w:end w:w="130" w:type="dxa"/>
            </w:tcMar>
          </w:tcPr>
          <w:p>
            <w:r/>
            <w:r>
              <w:rPr>
                <w:rFonts w:ascii="Aptos" w:hAnsi="Aptos"/>
                <w:b w:val="0"/>
                <w:sz w:val="17"/>
              </w:rPr>
              <w:t>V8.1 corrected page</w:t>
            </w:r>
          </w:p>
        </w:tc>
      </w:tr>
      <w:tr>
        <w:trPr>
          <w:cantSplit/>
        </w:trPr>
        <w:tc>
          <w:tcPr>
            <w:tcW w:type="dxa" w:w="3816"/>
            <w:vAlign w:val="center"/>
            <w:tcMar>
              <w:top w:w="110" w:type="dxa"/>
              <w:bottom w:w="110" w:type="dxa"/>
              <w:start w:w="130" w:type="dxa"/>
              <w:end w:w="130" w:type="dxa"/>
            </w:tcMar>
          </w:tcPr>
          <w:p>
            <w:r/>
            <w:r>
              <w:rPr>
                <w:rFonts w:ascii="Aptos" w:hAnsi="Aptos"/>
                <w:b/>
                <w:sz w:val="17"/>
              </w:rPr>
              <w:t>whole_pages/&lt;page&gt;/decision_map.png</w:t>
            </w:r>
          </w:p>
        </w:tc>
        <w:tc>
          <w:tcPr>
            <w:tcW w:type="dxa" w:w="5472"/>
            <w:vAlign w:val="center"/>
            <w:tcMar>
              <w:top w:w="110" w:type="dxa"/>
              <w:bottom w:w="110" w:type="dxa"/>
              <w:start w:w="130" w:type="dxa"/>
              <w:end w:w="130" w:type="dxa"/>
            </w:tcMar>
          </w:tcPr>
          <w:p>
            <w:r/>
            <w:r>
              <w:rPr>
                <w:rFonts w:ascii="Aptos" w:hAnsi="Aptos"/>
                <w:b w:val="0"/>
                <w:sz w:val="17"/>
              </w:rPr>
              <w:t>PRINT/ANNOTATION/UNCERTAIN diagnostic</w:t>
            </w:r>
          </w:p>
        </w:tc>
      </w:tr>
      <w:tr>
        <w:trPr>
          <w:cantSplit/>
        </w:trPr>
        <w:tc>
          <w:tcPr>
            <w:tcW w:type="dxa" w:w="3816"/>
            <w:vAlign w:val="center"/>
            <w:tcMar>
              <w:top w:w="110" w:type="dxa"/>
              <w:bottom w:w="110" w:type="dxa"/>
              <w:start w:w="130" w:type="dxa"/>
              <w:end w:w="130" w:type="dxa"/>
            </w:tcMar>
          </w:tcPr>
          <w:p>
            <w:r/>
            <w:r>
              <w:rPr>
                <w:rFonts w:ascii="Aptos" w:hAnsi="Aptos"/>
                <w:b/>
                <w:sz w:val="17"/>
              </w:rPr>
              <w:t>whole_pages/&lt;page&gt;/difference.png</w:t>
            </w:r>
          </w:p>
        </w:tc>
        <w:tc>
          <w:tcPr>
            <w:tcW w:type="dxa" w:w="5472"/>
            <w:vAlign w:val="center"/>
            <w:tcMar>
              <w:top w:w="110" w:type="dxa"/>
              <w:bottom w:w="110" w:type="dxa"/>
              <w:start w:w="130" w:type="dxa"/>
              <w:end w:w="130" w:type="dxa"/>
            </w:tcMar>
          </w:tcPr>
          <w:p>
            <w:r/>
            <w:r>
              <w:rPr>
                <w:rFonts w:ascii="Aptos" w:hAnsi="Aptos"/>
                <w:b w:val="0"/>
                <w:sz w:val="17"/>
              </w:rPr>
              <w:t>V8.1 minus V7.8 locator</w:t>
            </w:r>
          </w:p>
        </w:tc>
      </w:tr>
      <w:tr>
        <w:trPr>
          <w:cantSplit/>
        </w:trPr>
        <w:tc>
          <w:tcPr>
            <w:tcW w:type="dxa" w:w="3816"/>
            <w:vAlign w:val="center"/>
            <w:tcMar>
              <w:top w:w="110" w:type="dxa"/>
              <w:bottom w:w="110" w:type="dxa"/>
              <w:start w:w="130" w:type="dxa"/>
              <w:end w:w="130" w:type="dxa"/>
            </w:tcMar>
          </w:tcPr>
          <w:p>
            <w:r/>
            <w:r>
              <w:rPr>
                <w:rFonts w:ascii="Aptos" w:hAnsi="Aptos"/>
                <w:b/>
                <w:sz w:val="17"/>
              </w:rPr>
              <w:t>visual_audit_queue.csv</w:t>
            </w:r>
          </w:p>
        </w:tc>
        <w:tc>
          <w:tcPr>
            <w:tcW w:type="dxa" w:w="5472"/>
            <w:vAlign w:val="center"/>
            <w:tcMar>
              <w:top w:w="110" w:type="dxa"/>
              <w:bottom w:w="110" w:type="dxa"/>
              <w:start w:w="130" w:type="dxa"/>
              <w:end w:w="130" w:type="dxa"/>
            </w:tcMar>
          </w:tcPr>
          <w:p>
            <w:r/>
            <w:r>
              <w:rPr>
                <w:rFonts w:ascii="Aptos" w:hAnsi="Aptos"/>
                <w:b w:val="0"/>
                <w:sz w:val="17"/>
              </w:rPr>
              <w:t>Registered review cases and status</w:t>
            </w:r>
          </w:p>
        </w:tc>
      </w:tr>
      <w:tr>
        <w:trPr>
          <w:cantSplit/>
        </w:trPr>
        <w:tc>
          <w:tcPr>
            <w:tcW w:type="dxa" w:w="3816"/>
            <w:vAlign w:val="center"/>
            <w:tcMar>
              <w:top w:w="110" w:type="dxa"/>
              <w:bottom w:w="110" w:type="dxa"/>
              <w:start w:w="130" w:type="dxa"/>
              <w:end w:w="130" w:type="dxa"/>
            </w:tcMar>
          </w:tcPr>
          <w:p>
            <w:r/>
            <w:r>
              <w:rPr>
                <w:rFonts w:ascii="Aptos" w:hAnsi="Aptos"/>
                <w:b/>
                <w:sz w:val="17"/>
              </w:rPr>
              <w:t>replay_test.json</w:t>
            </w:r>
          </w:p>
        </w:tc>
        <w:tc>
          <w:tcPr>
            <w:tcW w:type="dxa" w:w="5472"/>
            <w:vAlign w:val="center"/>
            <w:tcMar>
              <w:top w:w="110" w:type="dxa"/>
              <w:bottom w:w="110" w:type="dxa"/>
              <w:start w:w="130" w:type="dxa"/>
              <w:end w:w="130" w:type="dxa"/>
            </w:tcMar>
          </w:tcPr>
          <w:p>
            <w:r/>
            <w:r>
              <w:rPr>
                <w:rFonts w:ascii="Aptos" w:hAnsi="Aptos"/>
                <w:b w:val="0"/>
                <w:sz w:val="17"/>
              </w:rPr>
              <w:t>Exact rerun results</w:t>
            </w:r>
          </w:p>
        </w:tc>
      </w:tr>
      <w:tr>
        <w:trPr>
          <w:cantSplit/>
        </w:trPr>
        <w:tc>
          <w:tcPr>
            <w:tcW w:type="dxa" w:w="3816"/>
            <w:vAlign w:val="center"/>
            <w:tcMar>
              <w:top w:w="110" w:type="dxa"/>
              <w:bottom w:w="110" w:type="dxa"/>
              <w:start w:w="130" w:type="dxa"/>
              <w:end w:w="130" w:type="dxa"/>
            </w:tcMar>
          </w:tcPr>
          <w:p>
            <w:r/>
            <w:r>
              <w:rPr>
                <w:rFonts w:ascii="Aptos" w:hAnsi="Aptos"/>
                <w:b/>
                <w:sz w:val="17"/>
              </w:rPr>
              <w:t>v8_1_verdict.json</w:t>
            </w:r>
          </w:p>
        </w:tc>
        <w:tc>
          <w:tcPr>
            <w:tcW w:type="dxa" w:w="5472"/>
            <w:vAlign w:val="center"/>
            <w:tcMar>
              <w:top w:w="110" w:type="dxa"/>
              <w:bottom w:w="110" w:type="dxa"/>
              <w:start w:w="130" w:type="dxa"/>
              <w:end w:w="130" w:type="dxa"/>
            </w:tcMar>
          </w:tcPr>
          <w:p>
            <w:r/>
            <w:r>
              <w:rPr>
                <w:rFonts w:ascii="Aptos" w:hAnsi="Aptos"/>
                <w:b w:val="0"/>
                <w:sz w:val="17"/>
              </w:rPr>
              <w:t>D1–D12 pass/fail and first failed gate</w:t>
            </w:r>
          </w:p>
        </w:tc>
      </w:tr>
    </w:tbl>
    <w:p>
      <w:pPr>
        <w:pStyle w:val="Heading1"/>
        <w:keepNext/>
      </w:pPr>
      <w:r>
        <w:t>13. Replay, reproducibility and failure handling</w:t>
      </w:r>
    </w:p>
    <w:p>
      <w:pPr>
        <w:pStyle w:val="ListBullet"/>
        <w:spacing w:after="60"/>
      </w:pPr>
      <w:r>
        <w:t>Require two consecutive unchanged artifact-inventory and input-lock calculations before the definitive run.</w:t>
      </w:r>
    </w:p>
    <w:p>
      <w:pPr>
        <w:pStyle w:val="ListBullet"/>
        <w:spacing w:after="60"/>
      </w:pPr>
      <w:r>
        <w:t>Replay a frozen multi-page sample through tensor construction, model inference, calibration, final decisions and page assembly.</w:t>
      </w:r>
    </w:p>
    <w:p>
      <w:pPr>
        <w:pStyle w:val="ListBullet"/>
        <w:spacing w:after="60"/>
      </w:pPr>
      <w:r>
        <w:t>Require exact decision and byte equality; probability tolerance is permitted only if already specified in the frozen replay contract.</w:t>
      </w:r>
    </w:p>
    <w:p>
      <w:pPr>
        <w:pStyle w:val="ListBullet"/>
        <w:spacing w:after="60"/>
      </w:pPr>
      <w:r>
        <w:t>Write failure tables and manifests before raising RuntimeError.</w:t>
      </w:r>
    </w:p>
    <w:p>
      <w:pPr>
        <w:pStyle w:val="ListBullet"/>
        <w:spacing w:after="60"/>
      </w:pPr>
      <w:r>
        <w:t>Never continue after missing fold artefacts, hash mismatch, incompatible schema, partial roster, non-finite tensor/probability or V7.8 equivalence failure.</w:t>
      </w:r>
    </w:p>
    <w:p>
      <w:pPr>
        <w:pStyle w:val="ListBullet"/>
        <w:spacing w:after="60"/>
      </w:pPr>
      <w:r>
        <w:t>Never overwrite V8.0 artefacts, V7.8 caches or prior V8.1 runs.</w:t>
      </w:r>
    </w:p>
    <w:p>
      <w:pPr>
        <w:pStyle w:val="Heading1"/>
        <w:keepNext/>
      </w:pPr>
      <w:r>
        <w:t>14. Whole-page review design</w:t>
      </w:r>
    </w:p>
    <w:p>
      <w:r>
        <w:t>The main visual judgement uses actual corrected pages, not the distracting pre-corrected comparison imagery used in the exploratory V8.0f review.</w:t>
      </w:r>
    </w:p>
    <w:p>
      <w:pPr>
        <w:pStyle w:val="ListBullet"/>
        <w:spacing w:after="60"/>
      </w:pPr>
      <w:r>
        <w:t>Show V7.8 and V8.1 at identical whole-page scale and contrast.</w:t>
      </w:r>
    </w:p>
    <w:p>
      <w:pPr>
        <w:pStyle w:val="ListBullet"/>
        <w:spacing w:after="60"/>
      </w:pPr>
      <w:r>
        <w:t>Ask whether V8.1 visibly preserves notation that V7.8 damages.</w:t>
      </w:r>
    </w:p>
    <w:p>
      <w:pPr>
        <w:pStyle w:val="ListBullet"/>
        <w:spacing w:after="60"/>
      </w:pPr>
      <w:r>
        <w:t>Ask whether V8.1 visibly retains annotation that V7.8 removes.</w:t>
      </w:r>
    </w:p>
    <w:p>
      <w:pPr>
        <w:pStyle w:val="ListBullet"/>
        <w:spacing w:after="60"/>
      </w:pPr>
      <w:r>
        <w:t>Allow “no visible difference” as a proper result.</w:t>
      </w:r>
    </w:p>
    <w:p>
      <w:pPr>
        <w:pStyle w:val="ListBullet"/>
        <w:spacing w:after="60"/>
      </w:pPr>
      <w:r>
        <w:t>Keep the annotated input, clean truth, mask and difference overlays as secondary diagnostics, not the initial quality judgement.</w:t>
      </w:r>
    </w:p>
    <w:p>
      <w:pPr>
        <w:pStyle w:val="ListBullet"/>
        <w:spacing w:after="60"/>
      </w:pPr>
      <w:r>
        <w:t>Record Page039-like coherent structural effects at page/component level without retrospectively changing pixel truth.</w:t>
      </w:r>
    </w:p>
    <w:p>
      <w:pPr>
        <w:pStyle w:val="Heading1"/>
        <w:keepNext/>
      </w:pPr>
      <w:r>
        <w:t>15. Decision logic</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3528"/>
            <w:shd w:fill="1F4E79"/>
            <w:vAlign w:val="center"/>
            <w:tcMar>
              <w:top w:w="110" w:type="dxa"/>
              <w:bottom w:w="110" w:type="dxa"/>
              <w:start w:w="130" w:type="dxa"/>
              <w:end w:w="130" w:type="dxa"/>
            </w:tcMar>
          </w:tcPr>
          <w:p>
            <w:pPr>
              <w:jc w:val="center"/>
            </w:pPr>
            <w:r/>
            <w:r>
              <w:rPr>
                <w:rFonts w:ascii="Aptos" w:hAnsi="Aptos"/>
                <w:b/>
                <w:color w:val="FFFFFF"/>
                <w:sz w:val="18"/>
              </w:rPr>
              <w:t>Outcome</w:t>
            </w:r>
          </w:p>
        </w:tc>
        <w:tc>
          <w:tcPr>
            <w:tcW w:type="dxa" w:w="5760"/>
            <w:shd w:fill="1F4E79"/>
            <w:vAlign w:val="center"/>
            <w:tcMar>
              <w:top w:w="110" w:type="dxa"/>
              <w:bottom w:w="110" w:type="dxa"/>
              <w:start w:w="130" w:type="dxa"/>
              <w:end w:w="130" w:type="dxa"/>
            </w:tcMar>
          </w:tcPr>
          <w:p>
            <w:pPr>
              <w:jc w:val="center"/>
            </w:pPr>
            <w:r/>
            <w:r>
              <w:rPr>
                <w:rFonts w:ascii="Aptos" w:hAnsi="Aptos"/>
                <w:b/>
                <w:color w:val="FFFFFF"/>
                <w:sz w:val="18"/>
              </w:rPr>
              <w:t>Decision</w:t>
            </w:r>
          </w:p>
        </w:tc>
      </w:tr>
      <w:tr>
        <w:trPr>
          <w:cantSplit/>
        </w:trPr>
        <w:tc>
          <w:tcPr>
            <w:tcW w:type="dxa" w:w="3528"/>
            <w:vAlign w:val="center"/>
            <w:tcMar>
              <w:top w:w="110" w:type="dxa"/>
              <w:bottom w:w="110" w:type="dxa"/>
              <w:start w:w="130" w:type="dxa"/>
              <w:end w:w="130" w:type="dxa"/>
            </w:tcMar>
          </w:tcPr>
          <w:p>
            <w:r/>
            <w:r>
              <w:rPr>
                <w:rFonts w:ascii="Aptos" w:hAnsi="Aptos"/>
                <w:b/>
                <w:sz w:val="17"/>
              </w:rPr>
              <w:t>Any artifact, leakage, replay or V7.8 equivalence failure</w:t>
            </w:r>
          </w:p>
        </w:tc>
        <w:tc>
          <w:tcPr>
            <w:tcW w:type="dxa" w:w="5760"/>
            <w:vAlign w:val="center"/>
            <w:tcMar>
              <w:top w:w="110" w:type="dxa"/>
              <w:bottom w:w="110" w:type="dxa"/>
              <w:start w:w="130" w:type="dxa"/>
              <w:end w:w="130" w:type="dxa"/>
            </w:tcMar>
          </w:tcPr>
          <w:p>
            <w:r/>
            <w:r>
              <w:rPr>
                <w:rFonts w:ascii="Aptos" w:hAnsi="Aptos"/>
                <w:b w:val="0"/>
                <w:sz w:val="17"/>
              </w:rPr>
              <w:t>STOP; invalidate implementation before interpreting metrics.</w:t>
            </w:r>
          </w:p>
        </w:tc>
      </w:tr>
      <w:tr>
        <w:trPr>
          <w:cantSplit/>
        </w:trPr>
        <w:tc>
          <w:tcPr>
            <w:tcW w:type="dxa" w:w="3528"/>
            <w:vAlign w:val="center"/>
            <w:tcMar>
              <w:top w:w="110" w:type="dxa"/>
              <w:bottom w:w="110" w:type="dxa"/>
              <w:start w:w="130" w:type="dxa"/>
              <w:end w:w="130" w:type="dxa"/>
            </w:tcMar>
          </w:tcPr>
          <w:p>
            <w:r/>
            <w:r>
              <w:rPr>
                <w:rFonts w:ascii="Aptos" w:hAnsi="Aptos"/>
                <w:b/>
                <w:sz w:val="17"/>
              </w:rPr>
              <w:t>Any D1–D6, D8 or D9 safety failure</w:t>
            </w:r>
          </w:p>
        </w:tc>
        <w:tc>
          <w:tcPr>
            <w:tcW w:type="dxa" w:w="5760"/>
            <w:vAlign w:val="center"/>
            <w:tcMar>
              <w:top w:w="110" w:type="dxa"/>
              <w:bottom w:w="110" w:type="dxa"/>
              <w:start w:w="130" w:type="dxa"/>
              <w:end w:w="130" w:type="dxa"/>
            </w:tcMar>
          </w:tcPr>
          <w:p>
            <w:r/>
            <w:r>
              <w:rPr>
                <w:rFonts w:ascii="Aptos" w:hAnsi="Aptos"/>
                <w:b w:val="0"/>
                <w:sz w:val="17"/>
              </w:rPr>
              <w:t>Reject V8.1 at the frozen operating point; retain V7.8.</w:t>
            </w:r>
          </w:p>
        </w:tc>
      </w:tr>
      <w:tr>
        <w:trPr>
          <w:cantSplit/>
        </w:trPr>
        <w:tc>
          <w:tcPr>
            <w:tcW w:type="dxa" w:w="3528"/>
            <w:vAlign w:val="center"/>
            <w:tcMar>
              <w:top w:w="110" w:type="dxa"/>
              <w:bottom w:w="110" w:type="dxa"/>
              <w:start w:w="130" w:type="dxa"/>
              <w:end w:w="130" w:type="dxa"/>
            </w:tcMar>
          </w:tcPr>
          <w:p>
            <w:r/>
            <w:r>
              <w:rPr>
                <w:rFonts w:ascii="Aptos" w:hAnsi="Aptos"/>
                <w:b/>
                <w:sz w:val="17"/>
              </w:rPr>
              <w:t>Safety gates pass but D7 fails</w:t>
            </w:r>
          </w:p>
        </w:tc>
        <w:tc>
          <w:tcPr>
            <w:tcW w:type="dxa" w:w="5760"/>
            <w:vAlign w:val="center"/>
            <w:tcMar>
              <w:top w:w="110" w:type="dxa"/>
              <w:bottom w:w="110" w:type="dxa"/>
              <w:start w:w="130" w:type="dxa"/>
              <w:end w:w="130" w:type="dxa"/>
            </w:tcMar>
          </w:tcPr>
          <w:p>
            <w:r/>
            <w:r>
              <w:rPr>
                <w:rFonts w:ascii="Aptos" w:hAnsi="Aptos"/>
                <w:b w:val="0"/>
                <w:sz w:val="17"/>
              </w:rPr>
              <w:t>Retain as low-coverage research baseline; do not commission independent testing.</w:t>
            </w:r>
          </w:p>
        </w:tc>
      </w:tr>
      <w:tr>
        <w:trPr>
          <w:cantSplit/>
        </w:trPr>
        <w:tc>
          <w:tcPr>
            <w:tcW w:type="dxa" w:w="3528"/>
            <w:vAlign w:val="center"/>
            <w:tcMar>
              <w:top w:w="110" w:type="dxa"/>
              <w:bottom w:w="110" w:type="dxa"/>
              <w:start w:w="130" w:type="dxa"/>
              <w:end w:w="130" w:type="dxa"/>
            </w:tcMar>
          </w:tcPr>
          <w:p>
            <w:r/>
            <w:r>
              <w:rPr>
                <w:rFonts w:ascii="Aptos" w:hAnsi="Aptos"/>
                <w:b/>
                <w:sz w:val="17"/>
              </w:rPr>
              <w:t>Safety and D7 pass but D12 identifies an unmodelled systematic failure</w:t>
            </w:r>
          </w:p>
        </w:tc>
        <w:tc>
          <w:tcPr>
            <w:tcW w:type="dxa" w:w="5760"/>
            <w:vAlign w:val="center"/>
            <w:tcMar>
              <w:top w:w="110" w:type="dxa"/>
              <w:bottom w:w="110" w:type="dxa"/>
              <w:start w:w="130" w:type="dxa"/>
              <w:end w:w="130" w:type="dxa"/>
            </w:tcMar>
          </w:tcPr>
          <w:p>
            <w:r/>
            <w:r>
              <w:rPr>
                <w:rFonts w:ascii="Aptos" w:hAnsi="Aptos"/>
                <w:b w:val="0"/>
                <w:sz w:val="17"/>
              </w:rPr>
              <w:t>Do not freeze; define a new pre-registered challenger rather than patching V8.1.</w:t>
            </w:r>
          </w:p>
        </w:tc>
      </w:tr>
      <w:tr>
        <w:trPr>
          <w:cantSplit/>
        </w:trPr>
        <w:tc>
          <w:tcPr>
            <w:tcW w:type="dxa" w:w="3528"/>
            <w:vAlign w:val="center"/>
            <w:tcMar>
              <w:top w:w="110" w:type="dxa"/>
              <w:bottom w:w="110" w:type="dxa"/>
              <w:start w:w="130" w:type="dxa"/>
              <w:end w:w="130" w:type="dxa"/>
            </w:tcMar>
          </w:tcPr>
          <w:p>
            <w:r/>
            <w:r>
              <w:rPr>
                <w:rFonts w:ascii="Aptos" w:hAnsi="Aptos"/>
                <w:b/>
                <w:sz w:val="17"/>
              </w:rPr>
              <w:t>D1–D12 all pass</w:t>
            </w:r>
          </w:p>
        </w:tc>
        <w:tc>
          <w:tcPr>
            <w:tcW w:type="dxa" w:w="5760"/>
            <w:vAlign w:val="center"/>
            <w:tcMar>
              <w:top w:w="110" w:type="dxa"/>
              <w:bottom w:w="110" w:type="dxa"/>
              <w:start w:w="130" w:type="dxa"/>
              <w:end w:w="130" w:type="dxa"/>
            </w:tcMar>
          </w:tcPr>
          <w:p>
            <w:r/>
            <w:r>
              <w:rPr>
                <w:rFonts w:ascii="Aptos" w:hAnsi="Aptos"/>
                <w:b w:val="0"/>
                <w:sz w:val="17"/>
              </w:rPr>
              <w:t>Create a separate immutable V8.1 challenger bundle, replay it, then commission one untouched independent test.</w:t>
            </w:r>
          </w:p>
        </w:tc>
      </w:tr>
      <w:tr>
        <w:trPr>
          <w:cantSplit/>
        </w:trPr>
        <w:tc>
          <w:tcPr>
            <w:tcW w:type="dxa" w:w="3528"/>
            <w:vAlign w:val="center"/>
            <w:tcMar>
              <w:top w:w="110" w:type="dxa"/>
              <w:bottom w:w="110" w:type="dxa"/>
              <w:start w:w="130" w:type="dxa"/>
              <w:end w:w="130" w:type="dxa"/>
            </w:tcMar>
          </w:tcPr>
          <w:p>
            <w:r/>
            <w:r>
              <w:rPr>
                <w:rFonts w:ascii="Aptos" w:hAnsi="Aptos"/>
                <w:b/>
                <w:sz w:val="17"/>
              </w:rPr>
              <w:t>Whole-page improvement is visually negligible despite gate pass</w:t>
            </w:r>
          </w:p>
        </w:tc>
        <w:tc>
          <w:tcPr>
            <w:tcW w:type="dxa" w:w="5760"/>
            <w:vAlign w:val="center"/>
            <w:tcMar>
              <w:top w:w="110" w:type="dxa"/>
              <w:bottom w:w="110" w:type="dxa"/>
              <w:start w:w="130" w:type="dxa"/>
              <w:end w:w="130" w:type="dxa"/>
            </w:tcMar>
          </w:tcPr>
          <w:p>
            <w:r/>
            <w:r>
              <w:rPr>
                <w:rFonts w:ascii="Aptos" w:hAnsi="Aptos"/>
                <w:b w:val="0"/>
                <w:sz w:val="17"/>
              </w:rPr>
              <w:t>Record the quantitative pass and practical limitation in the decision record; no automatic promotion.</w:t>
            </w:r>
          </w:p>
        </w:tc>
      </w:tr>
    </w:tbl>
    <w:p>
      <w:pPr>
        <w:pStyle w:val="Heading1"/>
        <w:keepNext/>
      </w:pPr>
      <w:r>
        <w:t>16. Freeze bundle created only after a full pass</w:t>
      </w:r>
    </w:p>
    <w:p>
      <w:r>
        <w:t>V8.1 itself consumes fold artefacts for OOF evaluation. If and only if D1–D12 pass, a separate freeze step may refit the chosen architecture once on all permitted development data and create one immutable independent-test bundle.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3168"/>
            <w:shd w:fill="1F4E79"/>
            <w:vAlign w:val="center"/>
            <w:tcMar>
              <w:top w:w="110" w:type="dxa"/>
              <w:bottom w:w="110" w:type="dxa"/>
              <w:start w:w="130" w:type="dxa"/>
              <w:end w:w="130" w:type="dxa"/>
            </w:tcMar>
          </w:tcPr>
          <w:p>
            <w:pPr>
              <w:jc w:val="center"/>
            </w:pPr>
            <w:r/>
            <w:r>
              <w:rPr>
                <w:rFonts w:ascii="Aptos" w:hAnsi="Aptos"/>
                <w:b/>
                <w:color w:val="FFFFFF"/>
                <w:sz w:val="18"/>
              </w:rPr>
              <w:t>Frozen bundle object</w:t>
            </w:r>
          </w:p>
        </w:tc>
        <w:tc>
          <w:tcPr>
            <w:tcW w:type="dxa" w:w="6120"/>
            <w:shd w:fill="1F4E79"/>
            <w:vAlign w:val="center"/>
            <w:tcMar>
              <w:top w:w="110" w:type="dxa"/>
              <w:bottom w:w="110" w:type="dxa"/>
              <w:start w:w="130" w:type="dxa"/>
              <w:end w:w="130" w:type="dxa"/>
            </w:tcMar>
          </w:tcPr>
          <w:p>
            <w:pPr>
              <w:jc w:val="center"/>
            </w:pPr>
            <w:r/>
            <w:r>
              <w:rPr>
                <w:rFonts w:ascii="Aptos" w:hAnsi="Aptos"/>
                <w:b/>
                <w:color w:val="FFFFFF"/>
                <w:sz w:val="18"/>
              </w:rPr>
              <w:t>Required identity</w:t>
            </w:r>
          </w:p>
        </w:tc>
      </w:tr>
      <w:tr>
        <w:trPr>
          <w:cantSplit/>
        </w:trPr>
        <w:tc>
          <w:tcPr>
            <w:tcW w:type="dxa" w:w="3168"/>
            <w:vAlign w:val="center"/>
            <w:tcMar>
              <w:top w:w="110" w:type="dxa"/>
              <w:bottom w:w="110" w:type="dxa"/>
              <w:start w:w="130" w:type="dxa"/>
              <w:end w:w="130" w:type="dxa"/>
            </w:tcMar>
          </w:tcPr>
          <w:p>
            <w:r/>
            <w:r>
              <w:rPr>
                <w:rFonts w:ascii="Aptos" w:hAnsi="Aptos"/>
                <w:b/>
                <w:sz w:val="17"/>
              </w:rPr>
              <w:t>model checkpoint</w:t>
            </w:r>
          </w:p>
        </w:tc>
        <w:tc>
          <w:tcPr>
            <w:tcW w:type="dxa" w:w="6120"/>
            <w:vAlign w:val="center"/>
            <w:tcMar>
              <w:top w:w="110" w:type="dxa"/>
              <w:bottom w:w="110" w:type="dxa"/>
              <w:start w:w="130" w:type="dxa"/>
              <w:end w:w="130" w:type="dxa"/>
            </w:tcMar>
          </w:tcPr>
          <w:p>
            <w:r/>
            <w:r>
              <w:rPr>
                <w:rFonts w:ascii="Aptos" w:hAnsi="Aptos"/>
                <w:b w:val="0"/>
                <w:sz w:val="17"/>
              </w:rPr>
              <w:t>SHA-256, architecture/configuration and training roster hash</w:t>
            </w:r>
          </w:p>
        </w:tc>
      </w:tr>
      <w:tr>
        <w:trPr>
          <w:cantSplit/>
        </w:trPr>
        <w:tc>
          <w:tcPr>
            <w:tcW w:type="dxa" w:w="3168"/>
            <w:vAlign w:val="center"/>
            <w:tcMar>
              <w:top w:w="110" w:type="dxa"/>
              <w:bottom w:w="110" w:type="dxa"/>
              <w:start w:w="130" w:type="dxa"/>
              <w:end w:w="130" w:type="dxa"/>
            </w:tcMar>
          </w:tcPr>
          <w:p>
            <w:r/>
            <w:r>
              <w:rPr>
                <w:rFonts w:ascii="Aptos" w:hAnsi="Aptos"/>
                <w:b/>
                <w:sz w:val="17"/>
              </w:rPr>
              <w:t>calibrator</w:t>
            </w:r>
          </w:p>
        </w:tc>
        <w:tc>
          <w:tcPr>
            <w:tcW w:type="dxa" w:w="6120"/>
            <w:vAlign w:val="center"/>
            <w:tcMar>
              <w:top w:w="110" w:type="dxa"/>
              <w:bottom w:w="110" w:type="dxa"/>
              <w:start w:w="130" w:type="dxa"/>
              <w:end w:w="130" w:type="dxa"/>
            </w:tcMar>
          </w:tcPr>
          <w:p>
            <w:r/>
            <w:r>
              <w:rPr>
                <w:rFonts w:ascii="Aptos" w:hAnsi="Aptos"/>
                <w:b w:val="0"/>
                <w:sz w:val="17"/>
              </w:rPr>
              <w:t>SHA-256 and calibration fitting record</w:t>
            </w:r>
          </w:p>
        </w:tc>
      </w:tr>
      <w:tr>
        <w:trPr>
          <w:cantSplit/>
        </w:trPr>
        <w:tc>
          <w:tcPr>
            <w:tcW w:type="dxa" w:w="3168"/>
            <w:vAlign w:val="center"/>
            <w:tcMar>
              <w:top w:w="110" w:type="dxa"/>
              <w:bottom w:w="110" w:type="dxa"/>
              <w:start w:w="130" w:type="dxa"/>
              <w:end w:w="130" w:type="dxa"/>
            </w:tcMar>
          </w:tcPr>
          <w:p>
            <w:r/>
            <w:r>
              <w:rPr>
                <w:rFonts w:ascii="Aptos" w:hAnsi="Aptos"/>
                <w:b/>
                <w:sz w:val="17"/>
              </w:rPr>
              <w:t>channel schema</w:t>
            </w:r>
          </w:p>
        </w:tc>
        <w:tc>
          <w:tcPr>
            <w:tcW w:type="dxa" w:w="6120"/>
            <w:vAlign w:val="center"/>
            <w:tcMar>
              <w:top w:w="110" w:type="dxa"/>
              <w:bottom w:w="110" w:type="dxa"/>
              <w:start w:w="130" w:type="dxa"/>
              <w:end w:w="130" w:type="dxa"/>
            </w:tcMar>
          </w:tcPr>
          <w:p>
            <w:r/>
            <w:r>
              <w:rPr>
                <w:rFonts w:ascii="Aptos" w:hAnsi="Aptos"/>
                <w:b w:val="0"/>
                <w:sz w:val="17"/>
              </w:rPr>
              <w:t>Ordered channels, patch size, dtype, normalisation and constants</w:t>
            </w:r>
          </w:p>
        </w:tc>
      </w:tr>
      <w:tr>
        <w:trPr>
          <w:cantSplit/>
        </w:trPr>
        <w:tc>
          <w:tcPr>
            <w:tcW w:type="dxa" w:w="3168"/>
            <w:vAlign w:val="center"/>
            <w:tcMar>
              <w:top w:w="110" w:type="dxa"/>
              <w:bottom w:w="110" w:type="dxa"/>
              <w:start w:w="130" w:type="dxa"/>
              <w:end w:w="130" w:type="dxa"/>
            </w:tcMar>
          </w:tcPr>
          <w:p>
            <w:r/>
            <w:r>
              <w:rPr>
                <w:rFonts w:ascii="Aptos" w:hAnsi="Aptos"/>
                <w:b/>
                <w:sz w:val="17"/>
              </w:rPr>
              <w:t>policy.json</w:t>
            </w:r>
          </w:p>
        </w:tc>
        <w:tc>
          <w:tcPr>
            <w:tcW w:type="dxa" w:w="6120"/>
            <w:vAlign w:val="center"/>
            <w:tcMar>
              <w:top w:w="110" w:type="dxa"/>
              <w:bottom w:w="110" w:type="dxa"/>
              <w:start w:w="130" w:type="dxa"/>
              <w:end w:w="130" w:type="dxa"/>
            </w:tcMar>
          </w:tcPr>
          <w:p>
            <w:r/>
            <w:r>
              <w:rPr>
                <w:rFonts w:ascii="Aptos" w:hAnsi="Aptos"/>
                <w:b w:val="0"/>
                <w:sz w:val="17"/>
              </w:rPr>
              <w:t>PRINT/ANNOTATION thresholds, margin, OOD/disagreement/run rule and policy ID</w:t>
            </w:r>
          </w:p>
        </w:tc>
      </w:tr>
      <w:tr>
        <w:trPr>
          <w:cantSplit/>
        </w:trPr>
        <w:tc>
          <w:tcPr>
            <w:tcW w:type="dxa" w:w="3168"/>
            <w:vAlign w:val="center"/>
            <w:tcMar>
              <w:top w:w="110" w:type="dxa"/>
              <w:bottom w:w="110" w:type="dxa"/>
              <w:start w:w="130" w:type="dxa"/>
              <w:end w:w="130" w:type="dxa"/>
            </w:tcMar>
          </w:tcPr>
          <w:p>
            <w:r/>
            <w:r>
              <w:rPr>
                <w:rFonts w:ascii="Aptos" w:hAnsi="Aptos"/>
                <w:b/>
                <w:sz w:val="17"/>
              </w:rPr>
              <w:t>preprocessing implementation</w:t>
            </w:r>
          </w:p>
        </w:tc>
        <w:tc>
          <w:tcPr>
            <w:tcW w:type="dxa" w:w="6120"/>
            <w:vAlign w:val="center"/>
            <w:tcMar>
              <w:top w:w="110" w:type="dxa"/>
              <w:bottom w:w="110" w:type="dxa"/>
              <w:start w:w="130" w:type="dxa"/>
              <w:end w:w="130" w:type="dxa"/>
            </w:tcMar>
          </w:tcPr>
          <w:p>
            <w:r/>
            <w:r>
              <w:rPr>
                <w:rFonts w:ascii="Aptos" w:hAnsi="Aptos"/>
                <w:b w:val="0"/>
                <w:sz w:val="17"/>
              </w:rPr>
              <w:t>Source/package hash</w:t>
            </w:r>
          </w:p>
        </w:tc>
      </w:tr>
      <w:tr>
        <w:trPr>
          <w:cantSplit/>
        </w:trPr>
        <w:tc>
          <w:tcPr>
            <w:tcW w:type="dxa" w:w="3168"/>
            <w:vAlign w:val="center"/>
            <w:tcMar>
              <w:top w:w="110" w:type="dxa"/>
              <w:bottom w:w="110" w:type="dxa"/>
              <w:start w:w="130" w:type="dxa"/>
              <w:end w:w="130" w:type="dxa"/>
            </w:tcMar>
          </w:tcPr>
          <w:p>
            <w:r/>
            <w:r>
              <w:rPr>
                <w:rFonts w:ascii="Aptos" w:hAnsi="Aptos"/>
                <w:b/>
                <w:sz w:val="17"/>
              </w:rPr>
              <w:t>replay pack</w:t>
            </w:r>
          </w:p>
        </w:tc>
        <w:tc>
          <w:tcPr>
            <w:tcW w:type="dxa" w:w="6120"/>
            <w:vAlign w:val="center"/>
            <w:tcMar>
              <w:top w:w="110" w:type="dxa"/>
              <w:bottom w:w="110" w:type="dxa"/>
              <w:start w:w="130" w:type="dxa"/>
              <w:end w:w="130" w:type="dxa"/>
            </w:tcMar>
          </w:tcPr>
          <w:p>
            <w:r/>
            <w:r>
              <w:rPr>
                <w:rFonts w:ascii="Aptos" w:hAnsi="Aptos"/>
                <w:b w:val="0"/>
                <w:sz w:val="17"/>
              </w:rPr>
              <w:t>Inputs, expected probabilities, decisions and page bytes</w:t>
            </w:r>
          </w:p>
        </w:tc>
      </w:tr>
      <w:tr>
        <w:trPr>
          <w:cantSplit/>
        </w:trPr>
        <w:tc>
          <w:tcPr>
            <w:tcW w:type="dxa" w:w="3168"/>
            <w:vAlign w:val="center"/>
            <w:tcMar>
              <w:top w:w="110" w:type="dxa"/>
              <w:bottom w:w="110" w:type="dxa"/>
              <w:start w:w="130" w:type="dxa"/>
              <w:end w:w="130" w:type="dxa"/>
            </w:tcMar>
          </w:tcPr>
          <w:p>
            <w:r/>
            <w:r>
              <w:rPr>
                <w:rFonts w:ascii="Aptos" w:hAnsi="Aptos"/>
                <w:b/>
                <w:sz w:val="17"/>
              </w:rPr>
              <w:t>software environment</w:t>
            </w:r>
          </w:p>
        </w:tc>
        <w:tc>
          <w:tcPr>
            <w:tcW w:type="dxa" w:w="6120"/>
            <w:vAlign w:val="center"/>
            <w:tcMar>
              <w:top w:w="110" w:type="dxa"/>
              <w:bottom w:w="110" w:type="dxa"/>
              <w:start w:w="130" w:type="dxa"/>
              <w:end w:w="130" w:type="dxa"/>
            </w:tcMar>
          </w:tcPr>
          <w:p>
            <w:r/>
            <w:r>
              <w:rPr>
                <w:rFonts w:ascii="Aptos" w:hAnsi="Aptos"/>
                <w:b w:val="0"/>
                <w:sz w:val="17"/>
              </w:rPr>
              <w:t>Pinned package/runtime versions</w:t>
            </w:r>
          </w:p>
        </w:tc>
      </w:tr>
      <w:tr>
        <w:trPr>
          <w:cantSplit/>
        </w:trPr>
        <w:tc>
          <w:tcPr>
            <w:tcW w:type="dxa" w:w="3168"/>
            <w:vAlign w:val="center"/>
            <w:tcMar>
              <w:top w:w="110" w:type="dxa"/>
              <w:bottom w:w="110" w:type="dxa"/>
              <w:start w:w="130" w:type="dxa"/>
              <w:end w:w="130" w:type="dxa"/>
            </w:tcMar>
          </w:tcPr>
          <w:p>
            <w:r/>
            <w:r>
              <w:rPr>
                <w:rFonts w:ascii="Aptos" w:hAnsi="Aptos"/>
                <w:b/>
                <w:sz w:val="17"/>
              </w:rPr>
              <w:t>freeze manifest</w:t>
            </w:r>
          </w:p>
        </w:tc>
        <w:tc>
          <w:tcPr>
            <w:tcW w:type="dxa" w:w="6120"/>
            <w:vAlign w:val="center"/>
            <w:tcMar>
              <w:top w:w="110" w:type="dxa"/>
              <w:bottom w:w="110" w:type="dxa"/>
              <w:start w:w="130" w:type="dxa"/>
              <w:end w:w="130" w:type="dxa"/>
            </w:tcMar>
          </w:tcPr>
          <w:p>
            <w:r/>
            <w:r>
              <w:rPr>
                <w:rFonts w:ascii="Aptos" w:hAnsi="Aptos"/>
                <w:b w:val="0"/>
                <w:sz w:val="17"/>
              </w:rPr>
              <w:t>Hashes every object and records development lock and D1–D12 verdict</w:t>
            </w:r>
          </w:p>
        </w:tc>
      </w:tr>
    </w:tbl>
    <w:p>
      <w:pPr>
        <w:pStyle w:val="Heading1"/>
        <w:keepNext/>
      </w:pPr>
      <w:r>
        <w:t>17. Notebook cell map</w:t>
      </w:r>
    </w:p>
    <w:p>
      <w:pPr>
        <w:pStyle w:val="ListNumber"/>
        <w:spacing w:after="60"/>
      </w:pPr>
      <w:r>
        <w:t>Title, scope and no-promotion warning</w:t>
      </w:r>
    </w:p>
    <w:p>
      <w:pPr>
        <w:pStyle w:val="ListNumber"/>
        <w:spacing w:after="60"/>
      </w:pPr>
      <w:r>
        <w:t>Configuration with all change controls defaulting to read-only</w:t>
      </w:r>
    </w:p>
    <w:p>
      <w:pPr>
        <w:pStyle w:val="ListNumber"/>
        <w:spacing w:after="60"/>
      </w:pPr>
      <w:r>
        <w:t>Resolve and validate artifact_inventory.json</w:t>
      </w:r>
    </w:p>
    <w:p>
      <w:pPr>
        <w:pStyle w:val="ListNumber"/>
        <w:spacing w:after="60"/>
      </w:pPr>
      <w:r>
        <w:t>Load pre-registration constants and assert exact values</w:t>
      </w:r>
    </w:p>
    <w:p>
      <w:pPr>
        <w:pStyle w:val="ListNumber"/>
        <w:spacing w:after="60"/>
      </w:pPr>
      <w:r>
        <w:t>Validate development roster and source-group fold map</w:t>
      </w:r>
    </w:p>
    <w:p>
      <w:pPr>
        <w:pStyle w:val="ListNumber"/>
        <w:spacing w:after="60"/>
      </w:pPr>
      <w:r>
        <w:t>Run canonical V7.8 equivalence gate</w:t>
      </w:r>
    </w:p>
    <w:p>
      <w:pPr>
        <w:pStyle w:val="ListNumber"/>
        <w:spacing w:after="60"/>
      </w:pPr>
      <w:r>
        <w:t>Build and lock the eligible pixel manifest</w:t>
      </w:r>
    </w:p>
    <w:p>
      <w:pPr>
        <w:pStyle w:val="ListNumber"/>
        <w:spacing w:after="60"/>
      </w:pPr>
      <w:r>
        <w:t>Replay frozen V8 sample</w:t>
      </w:r>
    </w:p>
    <w:p>
      <w:pPr>
        <w:pStyle w:val="ListNumber"/>
        <w:spacing w:after="60"/>
      </w:pPr>
      <w:r>
        <w:t>Extract 33 × 33 tensors and score held-out folds in batches</w:t>
      </w:r>
    </w:p>
    <w:p>
      <w:pPr>
        <w:pStyle w:val="ListNumber"/>
        <w:spacing w:after="60"/>
      </w:pPr>
      <w:r>
        <w:t>Apply calibration, OOD, disagreement and provisional class rule</w:t>
      </w:r>
    </w:p>
    <w:p>
      <w:pPr>
        <w:pStyle w:val="ListNumber"/>
        <w:spacing w:after="60"/>
      </w:pPr>
      <w:r>
        <w:t>Apply page-global connected-run filtering</w:t>
      </w:r>
    </w:p>
    <w:p>
      <w:pPr>
        <w:pStyle w:val="ListNumber"/>
        <w:spacing w:after="60"/>
      </w:pPr>
      <w:r>
        <w:t>Assemble and lock whole V8.1 pages</w:t>
      </w:r>
    </w:p>
    <w:p>
      <w:pPr>
        <w:pStyle w:val="ListNumber"/>
        <w:spacing w:after="60"/>
      </w:pPr>
      <w:r>
        <w:t>Unlock clean truth and score registered labels</w:t>
      </w:r>
    </w:p>
    <w:p>
      <w:pPr>
        <w:pStyle w:val="ListNumber"/>
        <w:spacing w:after="60"/>
      </w:pPr>
      <w:r>
        <w:t>Calculate D1–D12 with clustered uncertainty</w:t>
      </w:r>
    </w:p>
    <w:p>
      <w:pPr>
        <w:pStyle w:val="ListNumber"/>
        <w:spacing w:after="60"/>
      </w:pPr>
      <w:r>
        <w:t>Generate page/source-group outputs and whole-page review queue</w:t>
      </w:r>
    </w:p>
    <w:p>
      <w:pPr>
        <w:pStyle w:val="ListNumber"/>
        <w:spacing w:after="60"/>
      </w:pPr>
      <w:r>
        <w:t>Write verdict, manifest, timing/resource report and executive summary</w:t>
      </w:r>
    </w:p>
    <w:p>
      <w:pPr>
        <w:pStyle w:val="Heading1"/>
        <w:keepNext/>
      </w:pPr>
      <w:r>
        <w:t>18. Known uncertainties and explicit assumptions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3024"/>
            <w:shd w:fill="1F4E79"/>
            <w:vAlign w:val="center"/>
            <w:tcMar>
              <w:top w:w="110" w:type="dxa"/>
              <w:bottom w:w="110" w:type="dxa"/>
              <w:start w:w="130" w:type="dxa"/>
              <w:end w:w="130" w:type="dxa"/>
            </w:tcMar>
          </w:tcPr>
          <w:p>
            <w:pPr>
              <w:jc w:val="center"/>
            </w:pPr>
            <w:r/>
            <w:r>
              <w:rPr>
                <w:rFonts w:ascii="Aptos" w:hAnsi="Aptos"/>
                <w:b/>
                <w:color w:val="FFFFFF"/>
                <w:sz w:val="18"/>
              </w:rPr>
              <w:t>Item</w:t>
            </w:r>
          </w:p>
        </w:tc>
        <w:tc>
          <w:tcPr>
            <w:tcW w:type="dxa" w:w="6264"/>
            <w:shd w:fill="1F4E79"/>
            <w:vAlign w:val="center"/>
            <w:tcMar>
              <w:top w:w="110" w:type="dxa"/>
              <w:bottom w:w="110" w:type="dxa"/>
              <w:start w:w="130" w:type="dxa"/>
              <w:end w:w="130" w:type="dxa"/>
            </w:tcMar>
          </w:tcPr>
          <w:p>
            <w:pPr>
              <w:jc w:val="center"/>
            </w:pPr>
            <w:r/>
            <w:r>
              <w:rPr>
                <w:rFonts w:ascii="Aptos" w:hAnsi="Aptos"/>
                <w:b/>
                <w:color w:val="FFFFFF"/>
                <w:sz w:val="18"/>
              </w:rPr>
              <w:t>Specification treatment</w:t>
            </w:r>
          </w:p>
        </w:tc>
      </w:tr>
      <w:tr>
        <w:trPr>
          <w:cantSplit/>
        </w:trPr>
        <w:tc>
          <w:tcPr>
            <w:tcW w:type="dxa" w:w="3024"/>
            <w:vAlign w:val="center"/>
            <w:tcMar>
              <w:top w:w="110" w:type="dxa"/>
              <w:bottom w:w="110" w:type="dxa"/>
              <w:start w:w="130" w:type="dxa"/>
              <w:end w:w="130" w:type="dxa"/>
            </w:tcMar>
          </w:tcPr>
          <w:p>
            <w:r/>
            <w:r>
              <w:rPr>
                <w:rFonts w:ascii="Aptos" w:hAnsi="Aptos"/>
                <w:b/>
                <w:sz w:val="17"/>
              </w:rPr>
              <w:t>Exact durable V8 fold artifact filenames</w:t>
            </w:r>
          </w:p>
        </w:tc>
        <w:tc>
          <w:tcPr>
            <w:tcW w:type="dxa" w:w="6264"/>
            <w:vAlign w:val="center"/>
            <w:tcMar>
              <w:top w:w="110" w:type="dxa"/>
              <w:bottom w:w="110" w:type="dxa"/>
              <w:start w:w="130" w:type="dxa"/>
              <w:end w:w="130" w:type="dxa"/>
            </w:tcMar>
          </w:tcPr>
          <w:p>
            <w:r/>
            <w:r>
              <w:rPr>
                <w:rFonts w:ascii="Aptos" w:hAnsi="Aptos"/>
                <w:b w:val="0"/>
                <w:sz w:val="17"/>
              </w:rPr>
              <w:t>Not established by the retrieved references. V8.1 requires an explicit inventory and stops if one cannot be verified.</w:t>
            </w:r>
          </w:p>
        </w:tc>
      </w:tr>
      <w:tr>
        <w:trPr>
          <w:cantSplit/>
        </w:trPr>
        <w:tc>
          <w:tcPr>
            <w:tcW w:type="dxa" w:w="3024"/>
            <w:vAlign w:val="center"/>
            <w:tcMar>
              <w:top w:w="110" w:type="dxa"/>
              <w:bottom w:w="110" w:type="dxa"/>
              <w:start w:w="130" w:type="dxa"/>
              <w:end w:w="130" w:type="dxa"/>
            </w:tcMar>
          </w:tcPr>
          <w:p>
            <w:r/>
            <w:r>
              <w:rPr>
                <w:rFonts w:ascii="Aptos" w:hAnsi="Aptos"/>
                <w:b/>
                <w:sz w:val="17"/>
              </w:rPr>
              <w:t>Whether V8.0 used a persisted five-member ensemble at inference</w:t>
            </w:r>
          </w:p>
        </w:tc>
        <w:tc>
          <w:tcPr>
            <w:tcW w:type="dxa" w:w="6264"/>
            <w:vAlign w:val="center"/>
            <w:tcMar>
              <w:top w:w="110" w:type="dxa"/>
              <w:bottom w:w="110" w:type="dxa"/>
              <w:start w:w="130" w:type="dxa"/>
              <w:end w:w="130" w:type="dxa"/>
            </w:tcMar>
          </w:tcPr>
          <w:p>
            <w:r/>
            <w:r>
              <w:rPr>
                <w:rFonts w:ascii="Aptos" w:hAnsi="Aptos"/>
                <w:b w:val="0"/>
                <w:sz w:val="17"/>
              </w:rPr>
              <w:t>The registered rule requires disagreement handling, but the exact stored ensemble implementation must be verified from durable V8 outputs.</w:t>
            </w:r>
          </w:p>
        </w:tc>
      </w:tr>
      <w:tr>
        <w:trPr>
          <w:cantSplit/>
        </w:trPr>
        <w:tc>
          <w:tcPr>
            <w:tcW w:type="dxa" w:w="3024"/>
            <w:vAlign w:val="center"/>
            <w:tcMar>
              <w:top w:w="110" w:type="dxa"/>
              <w:bottom w:w="110" w:type="dxa"/>
              <w:start w:w="130" w:type="dxa"/>
              <w:end w:w="130" w:type="dxa"/>
            </w:tcMar>
          </w:tcPr>
          <w:p>
            <w:r/>
            <w:r>
              <w:rPr>
                <w:rFonts w:ascii="Aptos" w:hAnsi="Aptos"/>
                <w:b/>
                <w:sz w:val="17"/>
              </w:rPr>
              <w:t>OOD implementation and persisted cutoff</w:t>
            </w:r>
          </w:p>
        </w:tc>
        <w:tc>
          <w:tcPr>
            <w:tcW w:type="dxa" w:w="6264"/>
            <w:vAlign w:val="center"/>
            <w:tcMar>
              <w:top w:w="110" w:type="dxa"/>
              <w:bottom w:w="110" w:type="dxa"/>
              <w:start w:w="130" w:type="dxa"/>
              <w:end w:w="130" w:type="dxa"/>
            </w:tcMar>
          </w:tcPr>
          <w:p>
            <w:r/>
            <w:r>
              <w:rPr>
                <w:rFonts w:ascii="Aptos" w:hAnsi="Aptos"/>
                <w:b w:val="0"/>
                <w:sz w:val="17"/>
              </w:rPr>
              <w:t>Must be loaded from the frozen artefacts if used. It must not be reconstructed from V8.1 full-pixel outcomes.</w:t>
            </w:r>
          </w:p>
        </w:tc>
      </w:tr>
      <w:tr>
        <w:trPr>
          <w:cantSplit/>
        </w:trPr>
        <w:tc>
          <w:tcPr>
            <w:tcW w:type="dxa" w:w="3024"/>
            <w:vAlign w:val="center"/>
            <w:tcMar>
              <w:top w:w="110" w:type="dxa"/>
              <w:bottom w:w="110" w:type="dxa"/>
              <w:start w:w="130" w:type="dxa"/>
              <w:end w:w="130" w:type="dxa"/>
            </w:tcMar>
          </w:tcPr>
          <w:p>
            <w:r/>
            <w:r>
              <w:rPr>
                <w:rFonts w:ascii="Aptos" w:hAnsi="Aptos"/>
                <w:b/>
                <w:sz w:val="17"/>
              </w:rPr>
              <w:t>Calibration persistence format</w:t>
            </w:r>
          </w:p>
        </w:tc>
        <w:tc>
          <w:tcPr>
            <w:tcW w:type="dxa" w:w="6264"/>
            <w:vAlign w:val="center"/>
            <w:tcMar>
              <w:top w:w="110" w:type="dxa"/>
              <w:bottom w:w="110" w:type="dxa"/>
              <w:start w:w="130" w:type="dxa"/>
              <w:end w:w="130" w:type="dxa"/>
            </w:tcMar>
          </w:tcPr>
          <w:p>
            <w:r/>
            <w:r>
              <w:rPr>
                <w:rFonts w:ascii="Aptos" w:hAnsi="Aptos"/>
                <w:b w:val="0"/>
                <w:sz w:val="17"/>
              </w:rPr>
              <w:t>May be joblib, JSON lookup or deterministic table, but identity and replay must be exact.</w:t>
            </w:r>
          </w:p>
        </w:tc>
      </w:tr>
      <w:tr>
        <w:trPr>
          <w:cantSplit/>
        </w:trPr>
        <w:tc>
          <w:tcPr>
            <w:tcW w:type="dxa" w:w="3024"/>
            <w:vAlign w:val="center"/>
            <w:tcMar>
              <w:top w:w="110" w:type="dxa"/>
              <w:bottom w:w="110" w:type="dxa"/>
              <w:start w:w="130" w:type="dxa"/>
              <w:end w:w="130" w:type="dxa"/>
            </w:tcMar>
          </w:tcPr>
          <w:p>
            <w:r/>
            <w:r>
              <w:rPr>
                <w:rFonts w:ascii="Aptos" w:hAnsi="Aptos"/>
                <w:b/>
                <w:sz w:val="17"/>
              </w:rPr>
              <w:t>Runtime and peak memory</w:t>
            </w:r>
          </w:p>
        </w:tc>
        <w:tc>
          <w:tcPr>
            <w:tcW w:type="dxa" w:w="6264"/>
            <w:vAlign w:val="center"/>
            <w:tcMar>
              <w:top w:w="110" w:type="dxa"/>
              <w:bottom w:w="110" w:type="dxa"/>
              <w:start w:w="130" w:type="dxa"/>
              <w:end w:w="130" w:type="dxa"/>
            </w:tcMar>
          </w:tcPr>
          <w:p>
            <w:r/>
            <w:r>
              <w:rPr>
                <w:rFonts w:ascii="Aptos" w:hAnsi="Aptos"/>
                <w:b w:val="0"/>
                <w:sz w:val="17"/>
              </w:rPr>
              <w:t>Unknown until measured; report per page and batch. Runtime cost is not a reason to change the scientific population.</w:t>
            </w:r>
          </w:p>
        </w:tc>
      </w:tr>
      <w:tr>
        <w:trPr>
          <w:cantSplit/>
        </w:trPr>
        <w:tc>
          <w:tcPr>
            <w:tcW w:type="dxa" w:w="3024"/>
            <w:vAlign w:val="center"/>
            <w:tcMar>
              <w:top w:w="110" w:type="dxa"/>
              <w:bottom w:w="110" w:type="dxa"/>
              <w:start w:w="130" w:type="dxa"/>
              <w:end w:w="130" w:type="dxa"/>
            </w:tcMar>
          </w:tcPr>
          <w:p>
            <w:r/>
            <w:r>
              <w:rPr>
                <w:rFonts w:ascii="Aptos" w:hAnsi="Aptos"/>
                <w:b/>
                <w:sz w:val="17"/>
              </w:rPr>
              <w:t>Truth-UNCERTAIN treatment in headline metrics</w:t>
            </w:r>
          </w:p>
        </w:tc>
        <w:tc>
          <w:tcPr>
            <w:tcW w:type="dxa" w:w="6264"/>
            <w:vAlign w:val="center"/>
            <w:tcMar>
              <w:top w:w="110" w:type="dxa"/>
              <w:bottom w:w="110" w:type="dxa"/>
              <w:start w:w="130" w:type="dxa"/>
              <w:end w:w="130" w:type="dxa"/>
            </w:tcMar>
          </w:tcPr>
          <w:p>
            <w:r/>
            <w:r>
              <w:rPr>
                <w:rFonts w:ascii="Aptos" w:hAnsi="Aptos"/>
                <w:b w:val="0"/>
                <w:sz w:val="17"/>
              </w:rPr>
              <w:t>Report separately and preserve the registered true/false definitions; do not relabel after outcome inspection.</w:t>
            </w:r>
          </w:p>
        </w:tc>
      </w:tr>
    </w:tbl>
    <w:p>
      <w:pPr>
        <w:pStyle w:val="Heading1"/>
        <w:keepNext/>
      </w:pPr>
      <w:r>
        <w:t>19. Source basis</w:t>
      </w:r>
    </w:p>
    <w:p>
      <w:pPr>
        <w:pStyle w:val="ListBullet"/>
      </w:pPr>
      <w:r>
        <w:rPr>
          <w:b/>
        </w:rPr>
        <w:t>&lt;File&gt;Observed_Print_Classifier_PreRegistered_Commissioning_Specification_v1.1.docx&lt;/File&gt;</w:t>
      </w:r>
      <w:r>
        <w:t xml:space="preserve"> — scope, eligible population, three-class rule, uncertainty triggers, metrics, D/I gates, lock and audit requirements.</w:t>
      </w:r>
    </w:p>
    <w:p>
      <w:pPr>
        <w:pStyle w:val="ListBullet"/>
      </w:pPr>
      <w:r>
        <w:rPr>
          <w:b/>
        </w:rPr>
        <w:t>&lt;File&gt;V8_0a_Visual_Learning_and_V8_0b_Controlled_Experiment_Design 1.docx&lt;/File&gt;</w:t>
      </w:r>
      <w:r>
        <w:t xml:space="preserve"> — 33 × 33 spatial tensor, compact CNN, common folds/calibration/thresholds and controlled-comparison limits.</w:t>
      </w:r>
    </w:p>
    <w:p>
      <w:pPr>
        <w:pStyle w:val="ListBullet"/>
      </w:pPr>
      <w:r>
        <w:rPr>
          <w:b/>
        </w:rPr>
        <w:t>&lt;File&gt;Pathway_From_Pilot_Notebook_09_to_Annotated_Only_Production_Correction.docx&lt;/File&gt;</w:t>
      </w:r>
      <w:r>
        <w:t xml:space="preserve"> — full-pixel OOF as the required next stage and the subsequent freeze/independent/shadow sequence.</w:t>
      </w:r>
    </w:p>
    <w:p>
      <w:pPr>
        <w:pStyle w:val="ListBullet"/>
      </w:pPr>
      <w:r>
        <w:rPr>
          <w:b/>
        </w:rPr>
        <w:t>&lt;File&gt;V7_5_Design_Record_Annotation_Confidence_and_Correction_Safety.docx&lt;/File&gt;</w:t>
      </w:r>
      <w:r>
        <w:t xml:space="preserve"> — authoritative-mask boundary, exact preservation, V7.8 fallback philosophy and separate audit artefacts.</w:t>
      </w:r>
    </w:p>
    <w:p>
      <w:pPr>
        <w:pStyle w:val="ListBullet"/>
      </w:pPr>
      <w:r>
        <w:rPr>
          <w:b/>
        </w:rPr>
        <w:t>&lt;File&gt;17_V7_8_Rebuilt_Independent_Data_Builder_Cached_Registration.txt&lt;/File&gt;</w:t>
      </w:r>
      <w:r>
        <w:t xml:space="preserve"> — canonical page arrays, deterministic semantic locking, sealed truth and exact corrected-mask preparation.</w:t>
      </w:r>
    </w:p>
    <w:p>
      <w:pPr>
        <w:pStyle w:val="ListBullet"/>
      </w:pPr>
      <w:r>
        <w:rPr>
          <w:b/>
        </w:rPr>
        <w:t>&lt;File&gt;18_V7_8_2_Rebuilt_Builder_Equivalence_Audit.txt&lt;/File&gt;</w:t>
      </w:r>
      <w:r>
        <w:t xml:space="preserve"> — stage-by-stage V7.8 equivalence and first-failure semantics.</w:t>
      </w:r>
    </w:p>
    <w:p>
      <w:pPr>
        <w:pStyle w:val="ListBullet"/>
      </w:pPr>
      <w:r>
        <w:rPr>
          <w:b/>
        </w:rPr>
        <w:t>&lt;File&gt;V7_7F_Design_Record_Applying_the_Frozen_Structural_Policy_to_V7_8.docx&lt;/File&gt;</w:t>
      </w:r>
      <w:r>
        <w:t xml:space="preserve"> — frozen artifact verification, no refit/recalibration/threshold change and source/page uncertainty reporting.</w:t>
      </w:r>
    </w:p>
    <w:p>
      <w:pPr>
        <w:pStyle w:val="ListBullet"/>
      </w:pPr>
      <w:r>
        <w:rPr>
          <w:b/>
        </w:rPr>
        <w:t>&lt;File&gt;09_Pilot_Proposed_Correction_Routing_Reviewer.txt&lt;/File&gt;</w:t>
      </w:r>
      <w:r>
        <w:t xml:space="preserve"> — canonical implementation hash, mandatory regression gate and actual-page review presentation.</w:t>
      </w:r>
    </w:p>
    <w:p>
      <w:pPr>
        <w:pStyle w:val="ListBullet"/>
      </w:pPr>
      <w:r>
        <w:rPr>
          <w:b/>
        </w:rPr>
        <w:t>&lt;File&gt;Production_Retraining_Policy_YOLO_and_Structural_Safety.docx&lt;/File&gt;</w:t>
      </w:r>
      <w:r>
        <w:t xml:space="preserve"> — separate versioning, frozen incumbent/challenger and documented non-automatic promotion.</w:t>
      </w:r>
    </w:p>
    <w:p>
      <w:pPr>
        <w:pStyle w:val="Heading1"/>
        <w:keepNext/>
      </w:pPr>
      <w:r>
        <w:t>20. Final commissioning statement</w:t>
      </w:r>
    </w:p>
    <w:tbl>
      <w:tblPr>
        <w:tblW w:type="auto" w:w="0"/>
        <w:jc w:val="center"/>
        <w:tblLayout w:type="fixed"/>
        <w:tblLook w:firstColumn="1" w:firstRow="1" w:lastColumn="0" w:lastRow="0" w:noHBand="0" w:noVBand="1" w:val="04A0"/>
      </w:tblPr>
      <w:tblGrid>
        <w:gridCol w:w="9936"/>
      </w:tblGrid>
      <w:tr>
        <w:trPr>
          <w:cantSplit/>
        </w:trPr>
        <w:tc>
          <w:tcPr>
            <w:tcW w:type="dxa" w:w="9936"/>
            <w:shd w:fill="EAF2F8"/>
            <w:tcMar>
              <w:top w:w="150" w:type="dxa"/>
              <w:bottom w:w="150" w:type="dxa"/>
              <w:start w:w="180" w:type="dxa"/>
              <w:end w:w="180" w:type="dxa"/>
            </w:tcMar>
          </w:tcPr>
          <w:p>
            <w:r>
              <w:rPr>
                <w:b/>
                <w:color w:val="1F4E79"/>
                <w:sz w:val="21"/>
              </w:rPr>
              <w:t>V8.1 DECISION</w:t>
            </w:r>
          </w:p>
          <w:p>
            <w:pPr>
              <w:spacing w:after="0" w:line="259" w:lineRule="auto"/>
            </w:pPr>
            <w:r>
              <w:t>Build V8.1 as a full-pixel, source-group out-of-fold evaluation of the already selected 33 × 33 spatial challenger. It must resolve and verify frozen fold checkpoints, calibration, schema, policy, replay and V7.8 artefacts before scoring; evaluate every registered eligible pixel; assemble actual whole corrected pages; lock predictions before truth; calculate D1–D12; and refuse to create an independent-test bundle unless every gate passes.</w:t>
            </w:r>
          </w:p>
        </w:tc>
      </w:tr>
    </w:tbl>
    <w:p>
      <w:r>
        <w:rPr>
          <w:b/>
        </w:rPr>
        <w:t xml:space="preserve">Confidence: 94%. </w:t>
      </w:r>
      <w:r>
        <w:t>The scientific contract, gates and sequence are explicit in the project records. Confidence is below 100% because the retrieved references do not specify the exact durable filenames and formats of all V8 fold checkpoints, calibrators, ensemble and OOD artefacts. The specification therefore makes verified artifact inventory a mandatory first gate rather than inventing those details.</w:t>
      </w:r>
    </w:p>
    <w:p>
      <w:r>
        <w:rPr>
          <w:b/>
        </w:rPr>
        <w:t xml:space="preserve">Next question: </w:t>
      </w:r>
      <w:r>
        <w:t>Do the completed V8.0b/V8.0d run directories contain every fold checkpoint, calibration object, ensemble/OOD artefact and replay sample required to execute V8.1 without any refitting?</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Full-pixel whole-page OOF development specification  |  15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MUSIC ANNOTATION PROJECT  |  V8.1 NOTEBOOK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V8.1 Full-Pixel Whole-Page OOF Notebook Specification</dc:title>
  <dc:subject>Frozen-artifact and implementation contract for the Music Annotation Project</dc:subject>
  <dc:creator>Bolton, David</dc:creator>
  <keywords>V8.1, full-pixel, whole-page, OOF, frozen artifacts, observed print</keywords>
  <dc:description>generated by python-docx</dc:description>
  <lastModifiedBy>Bolton, David</lastModifiedBy>
  <revision>1</revision>
  <dcterms:created xsi:type="dcterms:W3CDTF">2026-10-15T18:37:05.0766289Z</dcterms:created>
  <dcterms:modified xsi:type="dcterms:W3CDTF">2026-10-15T18:37:05.0766289Z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2026-10-15T18:37:05Z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aa419c0b-8952-4e65-8cb4-d4c764b56fd1</vt:lpwstr>
  </property>
  <property fmtid="{D5CDD505-2E9C-101B-9397-08002B2CF9AE}" pid="8" name="MSIP_Label_defa4170-0d19-0005-0000-bc88714345d2_ContentBits">
    <vt:lpwstr>0</vt:lpwstr>
  </property>
</Properties>
</file>