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10" w:rsidRPr="00D55202" w:rsidRDefault="00EB2B10" w:rsidP="00EA6387">
      <w:pPr>
        <w:pStyle w:val="Titolo"/>
      </w:pPr>
      <w:proofErr w:type="spellStart"/>
      <w:r w:rsidRPr="00D55202">
        <w:t>Abstract</w:t>
      </w:r>
      <w:proofErr w:type="spellEnd"/>
      <w:r w:rsidRPr="00D55202">
        <w:t xml:space="preserve"> </w:t>
      </w:r>
      <w:proofErr w:type="spellStart"/>
      <w:r w:rsidRPr="00D55202">
        <w:t>Factory</w:t>
      </w:r>
      <w:proofErr w:type="spellEnd"/>
    </w:p>
    <w:p w:rsidR="00EB2B10" w:rsidRPr="00EA6387" w:rsidRDefault="00EB2B10" w:rsidP="00EB2B10">
      <w:pPr>
        <w:rPr>
          <w:b/>
        </w:rPr>
      </w:pPr>
      <w:r>
        <w:rPr>
          <w:b/>
        </w:rPr>
        <w:t>Scopo e cosa è</w:t>
      </w:r>
      <w:r w:rsidR="00EA6387">
        <w:rPr>
          <w:b/>
        </w:rPr>
        <w:t xml:space="preserve"> </w:t>
      </w:r>
      <w:proofErr w:type="spellStart"/>
      <w:r w:rsidRPr="00EB2B10">
        <w:t>È</w:t>
      </w:r>
      <w:proofErr w:type="spellEnd"/>
      <w:r w:rsidRPr="00EB2B10">
        <w:t xml:space="preserve"> un design pattern che fornisce un interfaccia per creare oggetti connessi</w:t>
      </w:r>
      <w:r>
        <w:t xml:space="preserve"> o dipendenti tra di loro, in modo che non ci sia necessità da parte del client di specificare i nomi delle classi concrete all’interno del proprio codice. </w:t>
      </w:r>
      <w:r w:rsidRPr="00EB2B10">
        <w:t>In questo modo si permette che un sistema sia indipendente dall'implementazione degli oggetti concreti e che il client, attraverso l'interfaccia, utilizzi diverse famiglie di prodotti.</w:t>
      </w:r>
    </w:p>
    <w:p w:rsidR="00EB2B10" w:rsidRPr="00EA6387" w:rsidRDefault="00EB2B10" w:rsidP="00EA6387">
      <w:pPr>
        <w:rPr>
          <w:b/>
        </w:rPr>
      </w:pPr>
      <w:r w:rsidRPr="00EB2B10">
        <w:rPr>
          <w:b/>
        </w:rPr>
        <w:t>Applicabilità</w:t>
      </w:r>
      <w:r w:rsidR="00EA6387">
        <w:rPr>
          <w:b/>
        </w:rPr>
        <w:t xml:space="preserve"> </w:t>
      </w:r>
      <w:r w:rsidRPr="00EB2B10">
        <w:t>Questo pattern è utile quando</w:t>
      </w:r>
    </w:p>
    <w:p w:rsidR="00EB2B10" w:rsidRPr="00EB2B10" w:rsidRDefault="00EB2B10" w:rsidP="00EB2B1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r w:rsidRPr="00EB2B10">
        <w:t>si vuole un sistema indipendente da come gli oggetti vengono creati, composti e rappresentati</w:t>
      </w:r>
    </w:p>
    <w:p w:rsidR="00EB2B10" w:rsidRPr="00EB2B10" w:rsidRDefault="00EB2B10" w:rsidP="00EB2B1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r w:rsidRPr="00EB2B10">
        <w:t>si vuole permettere la configurazione del sistema come scelta tra diverse famiglie di prodotti</w:t>
      </w:r>
    </w:p>
    <w:p w:rsidR="00EB2B10" w:rsidRPr="00EB2B10" w:rsidRDefault="00EB2B10" w:rsidP="00EB2B1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r w:rsidRPr="00EB2B10">
        <w:t>si vuole che i prodotti che sono organizzati in famiglie siano vincolati ad essere utilizzati con prodotti della stessa famiglia</w:t>
      </w:r>
    </w:p>
    <w:p w:rsidR="00EB2B10" w:rsidRDefault="00EB2B10" w:rsidP="00EB2B1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r w:rsidRPr="00EB2B10">
        <w:t>si vuole fornire una libreria di classi mostrando solo le interfacce e nascondendo le implementazioni.</w:t>
      </w:r>
    </w:p>
    <w:p w:rsidR="00EB2B10" w:rsidRPr="00EB2B10" w:rsidRDefault="00EB2B10" w:rsidP="00EB2B10">
      <w:pPr>
        <w:rPr>
          <w:b/>
        </w:rPr>
      </w:pPr>
      <w:r w:rsidRPr="00EB2B10">
        <w:rPr>
          <w:b/>
        </w:rPr>
        <w:t>Conseguenze</w:t>
      </w:r>
    </w:p>
    <w:p w:rsidR="00EB2B10" w:rsidRDefault="00EB2B10" w:rsidP="00EB2B10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EB2B10">
        <w:rPr>
          <w:i/>
        </w:rPr>
        <w:t>Isola le classi concrete</w:t>
      </w:r>
      <w:r w:rsidRPr="00EB2B10">
        <w:t xml:space="preserve">. Secondo il principio dell'incapsulamento dell'implementazione, la </w:t>
      </w:r>
      <w:proofErr w:type="spellStart"/>
      <w:r w:rsidRPr="00EB2B10">
        <w:t>factory</w:t>
      </w:r>
      <w:proofErr w:type="spellEnd"/>
      <w:r w:rsidRPr="00EB2B10">
        <w:t xml:space="preserve"> viene utilizzata solamente attraverso la sua interfaccia, per cui nei client non c'è traccia del codice per istanziare gli oggetti. In questo modo il sistema è </w:t>
      </w:r>
      <w:r w:rsidRPr="00EB2B10">
        <w:lastRenderedPageBreak/>
        <w:t>indipendente dal tipo della classe che effettivamente implementa l'interfaccia del tipo di prodotto. I client usano i prodotti concreti attraverso la loro interfaccia comune </w:t>
      </w:r>
      <w:proofErr w:type="spellStart"/>
      <w:r w:rsidRPr="00EB2B10">
        <w:rPr>
          <w:b/>
          <w:i/>
          <w:u w:val="single"/>
        </w:rPr>
        <w:t>AbstractProduct</w:t>
      </w:r>
      <w:proofErr w:type="spellEnd"/>
      <w:r w:rsidRPr="00EB2B10">
        <w:t>, in modo che anche il codice successivo all'</w:t>
      </w:r>
      <w:proofErr w:type="spellStart"/>
      <w:r w:rsidRPr="00EB2B10">
        <w:t>istanziazione</w:t>
      </w:r>
      <w:proofErr w:type="spellEnd"/>
      <w:r w:rsidRPr="00EB2B10">
        <w:t xml:space="preserve"> sia indipendente dal nome della classe che effettivamente implementa il prodotto concreto.</w:t>
      </w:r>
    </w:p>
    <w:p w:rsidR="00EB2B10" w:rsidRPr="00EB2B10" w:rsidRDefault="00EB2B10" w:rsidP="00EB2B10">
      <w:pPr>
        <w:pStyle w:val="Paragrafoelenco"/>
        <w:shd w:val="clear" w:color="auto" w:fill="FFFFFF"/>
        <w:spacing w:before="100" w:beforeAutospacing="1" w:after="24" w:line="240" w:lineRule="auto"/>
      </w:pPr>
    </w:p>
    <w:p w:rsidR="00EB2B10" w:rsidRPr="00EB2B10" w:rsidRDefault="00EB2B10" w:rsidP="00EA6387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EB2B10">
        <w:rPr>
          <w:i/>
        </w:rPr>
        <w:t>Consente di cambiare in modo semplice la famiglia di prodotti utilizzata</w:t>
      </w:r>
      <w:r w:rsidRPr="00EB2B10">
        <w:t xml:space="preserve">. La </w:t>
      </w:r>
      <w:proofErr w:type="spellStart"/>
      <w:r w:rsidRPr="00EB2B10">
        <w:t>factory</w:t>
      </w:r>
      <w:proofErr w:type="spellEnd"/>
      <w:r w:rsidRPr="00EB2B10">
        <w:t xml:space="preserve"> viene istanziata una sola volta nel codice, quindi è sufficiente cambiare il tipo di </w:t>
      </w:r>
      <w:proofErr w:type="spellStart"/>
      <w:r w:rsidRPr="00EB2B10">
        <w:t>factory</w:t>
      </w:r>
      <w:proofErr w:type="spellEnd"/>
      <w:r w:rsidRPr="00EB2B10">
        <w:t xml:space="preserve"> istanziato in quel punto del sorgente per utilizzare un diverso tipo di prodotti. La coerenza col resto del codice è assicurata dall'utilizzo delle interfacce astratte e non delle classi concrete secondo il principio di </w:t>
      </w:r>
      <w:r w:rsidRPr="00EB2B10">
        <w:rPr>
          <w:i/>
        </w:rPr>
        <w:t>programmazione verso l'interfaccia e non verso l'implementazione</w:t>
      </w:r>
    </w:p>
    <w:p w:rsidR="00EB2B10" w:rsidRPr="00EB2B10" w:rsidRDefault="00EB2B10" w:rsidP="00EA6387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EB2B10">
        <w:rPr>
          <w:i/>
        </w:rPr>
        <w:t>Promuove la coerenza nell'utilizzo dei prodotti</w:t>
      </w:r>
      <w:r w:rsidRPr="00EB2B10">
        <w:t>. Se i prodotti di una famiglia sono stati esplicitamente progettati per lavorare insieme, l'interfaccia </w:t>
      </w:r>
      <w:proofErr w:type="spellStart"/>
      <w:r w:rsidRPr="00EB2B10">
        <w:rPr>
          <w:b/>
          <w:i/>
          <w:u w:val="single"/>
        </w:rPr>
        <w:t>AbstractFactory</w:t>
      </w:r>
      <w:proofErr w:type="spellEnd"/>
      <w:r w:rsidRPr="00EB2B10">
        <w:t> permette di rispettare questo vincolo.</w:t>
      </w:r>
    </w:p>
    <w:p w:rsidR="00A3552A" w:rsidRDefault="00EB2B10" w:rsidP="00EB2B10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EB2B10">
        <w:rPr>
          <w:i/>
        </w:rPr>
        <w:t>Difficile aggiungere supporto per nuove tipologie di prodotti</w:t>
      </w:r>
      <w:r w:rsidRPr="00EB2B10">
        <w:t>. Dato che </w:t>
      </w:r>
      <w:proofErr w:type="spellStart"/>
      <w:r w:rsidRPr="00EB2B10">
        <w:rPr>
          <w:b/>
          <w:i/>
          <w:u w:val="single"/>
        </w:rPr>
        <w:t>AbstractFactory</w:t>
      </w:r>
      <w:proofErr w:type="spellEnd"/>
      <w:r w:rsidRPr="00EB2B10">
        <w:t xml:space="preserve"> definisce tutte le varie tipologie di prodotti che è possibile istanziare, aggiungere una famiglia significa modificare </w:t>
      </w:r>
      <w:r w:rsidRPr="00EB2B10">
        <w:lastRenderedPageBreak/>
        <w:t xml:space="preserve">l'interfaccia della </w:t>
      </w:r>
      <w:proofErr w:type="spellStart"/>
      <w:r w:rsidRPr="00EB2B10">
        <w:t>factory</w:t>
      </w:r>
      <w:proofErr w:type="spellEnd"/>
      <w:r w:rsidRPr="00EB2B10">
        <w:t xml:space="preserve">. La modifica si ripercuote a cascata nelle </w:t>
      </w:r>
      <w:proofErr w:type="spellStart"/>
      <w:r w:rsidRPr="00EB2B10">
        <w:t>factory</w:t>
      </w:r>
      <w:proofErr w:type="spellEnd"/>
      <w:r w:rsidRPr="00EB2B10">
        <w:t xml:space="preserve"> concrete e in tutte le sottoclassi, rendendo laboriosa l'operazione.</w:t>
      </w:r>
    </w:p>
    <w:p w:rsidR="00A3552A" w:rsidRPr="00D55202" w:rsidRDefault="00A3552A" w:rsidP="00EB2B10">
      <w:pPr>
        <w:rPr>
          <w:b/>
          <w:lang w:val="en-US"/>
        </w:rPr>
      </w:pPr>
      <w:proofErr w:type="spellStart"/>
      <w:r w:rsidRPr="00D55202">
        <w:rPr>
          <w:b/>
          <w:lang w:val="en-US"/>
        </w:rPr>
        <w:t>Implementazione</w:t>
      </w:r>
      <w:proofErr w:type="spellEnd"/>
    </w:p>
    <w:p w:rsidR="00D55202" w:rsidRPr="00D55202" w:rsidRDefault="00D55202" w:rsidP="00D55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D55202">
        <w:rPr>
          <w:rFonts w:ascii="Arial" w:eastAsia="Times New Roman" w:hAnsi="Arial" w:cs="Arial"/>
          <w:i/>
          <w:iCs/>
          <w:color w:val="222222"/>
          <w:sz w:val="21"/>
          <w:szCs w:val="21"/>
          <w:lang w:eastAsia="it-IT"/>
        </w:rPr>
        <w:t xml:space="preserve">Istanziare una sola </w:t>
      </w:r>
      <w:proofErr w:type="spellStart"/>
      <w:r w:rsidRPr="00D55202">
        <w:rPr>
          <w:rFonts w:ascii="Arial" w:eastAsia="Times New Roman" w:hAnsi="Arial" w:cs="Arial"/>
          <w:i/>
          <w:iCs/>
          <w:color w:val="222222"/>
          <w:sz w:val="21"/>
          <w:szCs w:val="21"/>
          <w:lang w:eastAsia="it-IT"/>
        </w:rPr>
        <w:t>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. Creando ogni </w:t>
      </w:r>
      <w:proofErr w:type="spellStart"/>
      <w:r w:rsidRPr="00D552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it-IT"/>
        </w:rPr>
        <w:t>ConcreteFactory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 come </w:t>
      </w:r>
      <w:hyperlink r:id="rId6" w:tooltip="Singleton" w:history="1">
        <w:r w:rsidRPr="00D55202">
          <w:rPr>
            <w:rFonts w:ascii="Arial" w:eastAsia="Times New Roman" w:hAnsi="Arial" w:cs="Arial"/>
            <w:color w:val="0B0080"/>
            <w:sz w:val="21"/>
            <w:szCs w:val="21"/>
            <w:lang w:eastAsia="it-IT"/>
          </w:rPr>
          <w:t>Singleton</w:t>
        </w:r>
      </w:hyperlink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 ci si assicura che esista una sola istanza della classe a </w:t>
      </w:r>
      <w:proofErr w:type="spellStart"/>
      <w:r w:rsidRPr="00D55202">
        <w:rPr>
          <w:rFonts w:ascii="Arial" w:eastAsia="Times New Roman" w:hAnsi="Arial" w:cs="Arial"/>
          <w:i/>
          <w:iCs/>
          <w:color w:val="222222"/>
          <w:sz w:val="21"/>
          <w:szCs w:val="21"/>
          <w:lang w:eastAsia="it-IT"/>
        </w:rPr>
        <w:t>run</w:t>
      </w:r>
      <w:proofErr w:type="spellEnd"/>
      <w:r w:rsidRPr="00D55202">
        <w:rPr>
          <w:rFonts w:ascii="Arial" w:eastAsia="Times New Roman" w:hAnsi="Arial" w:cs="Arial"/>
          <w:i/>
          <w:iCs/>
          <w:color w:val="222222"/>
          <w:sz w:val="21"/>
          <w:szCs w:val="21"/>
          <w:lang w:eastAsia="it-IT"/>
        </w:rPr>
        <w:t>-time</w:t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, accessibile pubblicamente.</w:t>
      </w:r>
    </w:p>
    <w:p w:rsidR="00D55202" w:rsidRDefault="00D55202" w:rsidP="00D5520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D55202">
        <w:rPr>
          <w:rFonts w:ascii="Arial" w:eastAsia="Times New Roman" w:hAnsi="Arial" w:cs="Arial"/>
          <w:i/>
          <w:iCs/>
          <w:color w:val="222222"/>
          <w:sz w:val="21"/>
          <w:szCs w:val="21"/>
          <w:lang w:eastAsia="it-IT"/>
        </w:rPr>
        <w:t>Istanziare i prodotti</w:t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. Poiché </w:t>
      </w:r>
      <w:proofErr w:type="spellStart"/>
      <w:r w:rsidRPr="00D552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it-IT"/>
        </w:rPr>
        <w:t>AbstractFactory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 definisce solo l'interfaccia, la creazione dei prodotti è responsabilità delle classi </w:t>
      </w:r>
      <w:proofErr w:type="spellStart"/>
      <w:r w:rsidRPr="00D552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it-IT"/>
        </w:rPr>
        <w:t>ConcreteFactory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. Si può utilizzare un </w:t>
      </w:r>
      <w:proofErr w:type="spellStart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begin"/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instrText xml:space="preserve"> HYPERLINK "https://it.wikipedia.org/wiki/Factory_method" \o "Factory method" </w:instrText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separate"/>
      </w:r>
      <w:r w:rsidRPr="00D55202">
        <w:rPr>
          <w:rFonts w:ascii="Arial" w:eastAsia="Times New Roman" w:hAnsi="Arial" w:cs="Arial"/>
          <w:color w:val="0B0080"/>
          <w:sz w:val="21"/>
          <w:szCs w:val="21"/>
          <w:lang w:eastAsia="it-IT"/>
        </w:rPr>
        <w:t>Factory</w:t>
      </w:r>
      <w:proofErr w:type="spellEnd"/>
      <w:r w:rsidRPr="00D55202">
        <w:rPr>
          <w:rFonts w:ascii="Arial" w:eastAsia="Times New Roman" w:hAnsi="Arial" w:cs="Arial"/>
          <w:color w:val="0B0080"/>
          <w:sz w:val="21"/>
          <w:szCs w:val="21"/>
          <w:lang w:eastAsia="it-IT"/>
        </w:rPr>
        <w:t xml:space="preserve"> </w:t>
      </w:r>
      <w:proofErr w:type="spellStart"/>
      <w:r w:rsidRPr="00D55202">
        <w:rPr>
          <w:rFonts w:ascii="Arial" w:eastAsia="Times New Roman" w:hAnsi="Arial" w:cs="Arial"/>
          <w:color w:val="0B0080"/>
          <w:sz w:val="21"/>
          <w:szCs w:val="21"/>
          <w:lang w:eastAsia="it-IT"/>
        </w:rPr>
        <w:t>method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end"/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 per ogni prodotto, metodi che saranno sovrascritti dalle </w:t>
      </w:r>
      <w:proofErr w:type="spellStart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 concrete. Lo svantaggio di questa tecnica è l'obbligo di dover implementare una </w:t>
      </w:r>
      <w:proofErr w:type="spellStart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factory</w:t>
      </w:r>
      <w:proofErr w:type="spellEnd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 diversa anche se i tipi di prodotto sono molto simili tra loro. Per risolvere questo problema si può usare il </w:t>
      </w:r>
      <w:proofErr w:type="spellStart"/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begin"/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instrText xml:space="preserve"> HYPERLINK "https://it.wikipedia.org/wiki/Prototype_pattern" \o "Prototype pattern" </w:instrText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separate"/>
      </w:r>
      <w:r w:rsidRPr="00D55202">
        <w:rPr>
          <w:rFonts w:ascii="Arial" w:eastAsia="Times New Roman" w:hAnsi="Arial" w:cs="Arial"/>
          <w:color w:val="0B0080"/>
          <w:sz w:val="21"/>
          <w:szCs w:val="21"/>
          <w:lang w:eastAsia="it-IT"/>
        </w:rPr>
        <w:t>Prototype</w:t>
      </w:r>
      <w:proofErr w:type="spellEnd"/>
      <w:r w:rsidRPr="00D55202">
        <w:rPr>
          <w:rFonts w:ascii="Arial" w:eastAsia="Times New Roman" w:hAnsi="Arial" w:cs="Arial"/>
          <w:color w:val="0B0080"/>
          <w:sz w:val="21"/>
          <w:szCs w:val="21"/>
          <w:lang w:eastAsia="it-IT"/>
        </w:rPr>
        <w:t xml:space="preserve"> pattern</w:t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fldChar w:fldCharType="end"/>
      </w:r>
      <w:r w:rsidRPr="00D55202">
        <w:rPr>
          <w:rFonts w:ascii="Arial" w:eastAsia="Times New Roman" w:hAnsi="Arial" w:cs="Arial"/>
          <w:color w:val="222222"/>
          <w:sz w:val="21"/>
          <w:szCs w:val="21"/>
          <w:lang w:eastAsia="it-IT"/>
        </w:rPr>
        <w:t>.</w:t>
      </w: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Pr="00D55202" w:rsidRDefault="00EA6387" w:rsidP="00EA63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</w:p>
    <w:p w:rsidR="00EA6387" w:rsidRDefault="00EA6387" w:rsidP="00EB2B10">
      <w:pPr>
        <w:rPr>
          <w:b/>
        </w:rPr>
        <w:sectPr w:rsidR="00EA6387" w:rsidSect="00EA6387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D55202" w:rsidRPr="00D55202" w:rsidRDefault="00D55202" w:rsidP="00EB2B10">
      <w:pPr>
        <w:rPr>
          <w:b/>
        </w:rPr>
      </w:pPr>
      <w:bookmarkStart w:id="0" w:name="_GoBack"/>
      <w:bookmarkEnd w:id="0"/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abstract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GUIFactory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static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GUIFactory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getFactory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int</w:t>
      </w:r>
      <w:proofErr w:type="spellEnd"/>
      <w:r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 xml:space="preserve"> value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if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value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==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1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return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new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WinFactory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else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return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new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OSXFactory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abstract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Button </w:t>
      </w:r>
      <w:proofErr w:type="spellStart"/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createButton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WinFactory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extends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GUIFactory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Button </w:t>
      </w:r>
      <w:proofErr w:type="spellStart"/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createButton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return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new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WinButton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OSXFactory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extends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GUIFactory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Button </w:t>
      </w:r>
      <w:proofErr w:type="spellStart"/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createButton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return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new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OSXButton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abstract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Button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abstract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B00040"/>
          <w:sz w:val="21"/>
          <w:szCs w:val="21"/>
          <w:lang w:val="en-US" w:eastAsia="it-IT"/>
        </w:rPr>
        <w:t>void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paint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WinButton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extends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Button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B00040"/>
          <w:sz w:val="21"/>
          <w:szCs w:val="21"/>
          <w:lang w:val="en-US" w:eastAsia="it-IT"/>
        </w:rPr>
        <w:t>void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paint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System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eastAsia="it-IT"/>
        </w:rPr>
        <w:t>out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eastAsia="it-IT"/>
        </w:rPr>
        <w:t>println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(</w:t>
      </w:r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 xml:space="preserve">"Sono un </w:t>
      </w:r>
      <w:proofErr w:type="spellStart"/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>WinButton</w:t>
      </w:r>
      <w:proofErr w:type="spellEnd"/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>!"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OSXButton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extends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Button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B00040"/>
          <w:sz w:val="21"/>
          <w:szCs w:val="21"/>
          <w:lang w:val="en-US" w:eastAsia="it-IT"/>
        </w:rPr>
        <w:t>void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paint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System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eastAsia="it-IT"/>
        </w:rPr>
        <w:t>out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eastAsia="it-IT"/>
        </w:rPr>
        <w:t>println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(</w:t>
      </w:r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 xml:space="preserve">"Sono un </w:t>
      </w:r>
      <w:proofErr w:type="spellStart"/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>OSXButton</w:t>
      </w:r>
      <w:proofErr w:type="spellEnd"/>
      <w:r w:rsidRPr="00E3575A">
        <w:rPr>
          <w:rFonts w:ascii="Courier New" w:eastAsia="Times New Roman" w:hAnsi="Courier New" w:cs="Courier New"/>
          <w:color w:val="BA2121"/>
          <w:sz w:val="21"/>
          <w:szCs w:val="21"/>
          <w:lang w:eastAsia="it-IT"/>
        </w:rPr>
        <w:t>!"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);</w:t>
      </w:r>
    </w:p>
    <w:p w:rsidR="00E3575A" w:rsidRPr="00D55202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</w:t>
      </w:r>
      <w:r w:rsidRPr="00D55202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D55202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55202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}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class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it-IT"/>
        </w:rPr>
        <w:t>Application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public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it-IT"/>
        </w:rPr>
        <w:t>static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B00040"/>
          <w:sz w:val="21"/>
          <w:szCs w:val="21"/>
          <w:lang w:val="en-US" w:eastAsia="it-IT"/>
        </w:rPr>
        <w:t>void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0000FF"/>
          <w:sz w:val="21"/>
          <w:szCs w:val="21"/>
          <w:lang w:val="en-US" w:eastAsia="it-IT"/>
        </w:rPr>
        <w:t>main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String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[]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args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)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{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GUIFactory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factory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=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GUIFactory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val="en-US" w:eastAsia="it-IT"/>
        </w:rPr>
        <w:t>getFactory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</w:t>
      </w:r>
      <w:r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1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Button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button</w:t>
      </w:r>
      <w:proofErr w:type="spellEnd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=</w:t>
      </w: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factory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val="en-US" w:eastAsia="it-IT"/>
        </w:rPr>
        <w:t>createButton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val="en-US"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       </w:t>
      </w:r>
      <w:proofErr w:type="spellStart"/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button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.</w:t>
      </w:r>
      <w:r w:rsidRPr="00E3575A">
        <w:rPr>
          <w:rFonts w:ascii="Courier New" w:eastAsia="Times New Roman" w:hAnsi="Courier New" w:cs="Courier New"/>
          <w:color w:val="7D9029"/>
          <w:sz w:val="21"/>
          <w:szCs w:val="21"/>
          <w:lang w:eastAsia="it-IT"/>
        </w:rPr>
        <w:t>paint</w:t>
      </w:r>
      <w:proofErr w:type="spellEnd"/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();</w:t>
      </w:r>
    </w:p>
    <w:p w:rsidR="00E3575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3575A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</w:t>
      </w: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}</w:t>
      </w:r>
    </w:p>
    <w:p w:rsidR="00A3552A" w:rsidRPr="00E3575A" w:rsidRDefault="00E3575A" w:rsidP="00E357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E3575A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}</w:t>
      </w:r>
    </w:p>
    <w:sectPr w:rsidR="00A3552A" w:rsidRPr="00E3575A" w:rsidSect="00EA638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CE9"/>
    <w:multiLevelType w:val="multilevel"/>
    <w:tmpl w:val="B8E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01350E"/>
    <w:multiLevelType w:val="multilevel"/>
    <w:tmpl w:val="204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B92BB6"/>
    <w:multiLevelType w:val="multilevel"/>
    <w:tmpl w:val="491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4E3CE4"/>
    <w:multiLevelType w:val="hybridMultilevel"/>
    <w:tmpl w:val="7A4C4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AF"/>
    <w:rsid w:val="003D6A43"/>
    <w:rsid w:val="005449AF"/>
    <w:rsid w:val="00746BDA"/>
    <w:rsid w:val="00A3552A"/>
    <w:rsid w:val="00D55202"/>
    <w:rsid w:val="00E3575A"/>
    <w:rsid w:val="00EA6387"/>
    <w:rsid w:val="00E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B2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B2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eWeb">
    <w:name w:val="Normal (Web)"/>
    <w:basedOn w:val="Normale"/>
    <w:uiPriority w:val="99"/>
    <w:semiHidden/>
    <w:unhideWhenUsed/>
    <w:rsid w:val="00EB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B2B10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EB2B1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3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3575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">
    <w:name w:val="cm"/>
    <w:basedOn w:val="Carpredefinitoparagrafo"/>
    <w:rsid w:val="00E3575A"/>
  </w:style>
  <w:style w:type="character" w:customStyle="1" w:styleId="kd">
    <w:name w:val="kd"/>
    <w:basedOn w:val="Carpredefinitoparagrafo"/>
    <w:rsid w:val="00E3575A"/>
  </w:style>
  <w:style w:type="character" w:customStyle="1" w:styleId="nc">
    <w:name w:val="nc"/>
    <w:basedOn w:val="Carpredefinitoparagrafo"/>
    <w:rsid w:val="00E3575A"/>
  </w:style>
  <w:style w:type="character" w:customStyle="1" w:styleId="o">
    <w:name w:val="o"/>
    <w:basedOn w:val="Carpredefinitoparagrafo"/>
    <w:rsid w:val="00E3575A"/>
  </w:style>
  <w:style w:type="character" w:customStyle="1" w:styleId="n">
    <w:name w:val="n"/>
    <w:basedOn w:val="Carpredefinitoparagrafo"/>
    <w:rsid w:val="00E3575A"/>
  </w:style>
  <w:style w:type="character" w:customStyle="1" w:styleId="nf">
    <w:name w:val="nf"/>
    <w:basedOn w:val="Carpredefinitoparagrafo"/>
    <w:rsid w:val="00E3575A"/>
  </w:style>
  <w:style w:type="character" w:customStyle="1" w:styleId="kt">
    <w:name w:val="kt"/>
    <w:basedOn w:val="Carpredefinitoparagrafo"/>
    <w:rsid w:val="00E3575A"/>
  </w:style>
  <w:style w:type="character" w:customStyle="1" w:styleId="s">
    <w:name w:val="s"/>
    <w:basedOn w:val="Carpredefinitoparagrafo"/>
    <w:rsid w:val="00E3575A"/>
  </w:style>
  <w:style w:type="character" w:customStyle="1" w:styleId="k">
    <w:name w:val="k"/>
    <w:basedOn w:val="Carpredefinitoparagrafo"/>
    <w:rsid w:val="00E3575A"/>
  </w:style>
  <w:style w:type="character" w:customStyle="1" w:styleId="mi">
    <w:name w:val="mi"/>
    <w:basedOn w:val="Carpredefinitoparagrafo"/>
    <w:rsid w:val="00E3575A"/>
  </w:style>
  <w:style w:type="character" w:customStyle="1" w:styleId="na">
    <w:name w:val="na"/>
    <w:basedOn w:val="Carpredefinitoparagrafo"/>
    <w:rsid w:val="00E3575A"/>
  </w:style>
  <w:style w:type="character" w:customStyle="1" w:styleId="c1">
    <w:name w:val="c1"/>
    <w:basedOn w:val="Carpredefinitoparagrafo"/>
    <w:rsid w:val="00E3575A"/>
  </w:style>
  <w:style w:type="character" w:styleId="Collegamentoipertestuale">
    <w:name w:val="Hyperlink"/>
    <w:basedOn w:val="Carpredefinitoparagrafo"/>
    <w:uiPriority w:val="99"/>
    <w:semiHidden/>
    <w:unhideWhenUsed/>
    <w:rsid w:val="00D552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B2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B2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eWeb">
    <w:name w:val="Normal (Web)"/>
    <w:basedOn w:val="Normale"/>
    <w:uiPriority w:val="99"/>
    <w:semiHidden/>
    <w:unhideWhenUsed/>
    <w:rsid w:val="00EB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B2B10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EB2B1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3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3575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">
    <w:name w:val="cm"/>
    <w:basedOn w:val="Carpredefinitoparagrafo"/>
    <w:rsid w:val="00E3575A"/>
  </w:style>
  <w:style w:type="character" w:customStyle="1" w:styleId="kd">
    <w:name w:val="kd"/>
    <w:basedOn w:val="Carpredefinitoparagrafo"/>
    <w:rsid w:val="00E3575A"/>
  </w:style>
  <w:style w:type="character" w:customStyle="1" w:styleId="nc">
    <w:name w:val="nc"/>
    <w:basedOn w:val="Carpredefinitoparagrafo"/>
    <w:rsid w:val="00E3575A"/>
  </w:style>
  <w:style w:type="character" w:customStyle="1" w:styleId="o">
    <w:name w:val="o"/>
    <w:basedOn w:val="Carpredefinitoparagrafo"/>
    <w:rsid w:val="00E3575A"/>
  </w:style>
  <w:style w:type="character" w:customStyle="1" w:styleId="n">
    <w:name w:val="n"/>
    <w:basedOn w:val="Carpredefinitoparagrafo"/>
    <w:rsid w:val="00E3575A"/>
  </w:style>
  <w:style w:type="character" w:customStyle="1" w:styleId="nf">
    <w:name w:val="nf"/>
    <w:basedOn w:val="Carpredefinitoparagrafo"/>
    <w:rsid w:val="00E3575A"/>
  </w:style>
  <w:style w:type="character" w:customStyle="1" w:styleId="kt">
    <w:name w:val="kt"/>
    <w:basedOn w:val="Carpredefinitoparagrafo"/>
    <w:rsid w:val="00E3575A"/>
  </w:style>
  <w:style w:type="character" w:customStyle="1" w:styleId="s">
    <w:name w:val="s"/>
    <w:basedOn w:val="Carpredefinitoparagrafo"/>
    <w:rsid w:val="00E3575A"/>
  </w:style>
  <w:style w:type="character" w:customStyle="1" w:styleId="k">
    <w:name w:val="k"/>
    <w:basedOn w:val="Carpredefinitoparagrafo"/>
    <w:rsid w:val="00E3575A"/>
  </w:style>
  <w:style w:type="character" w:customStyle="1" w:styleId="mi">
    <w:name w:val="mi"/>
    <w:basedOn w:val="Carpredefinitoparagrafo"/>
    <w:rsid w:val="00E3575A"/>
  </w:style>
  <w:style w:type="character" w:customStyle="1" w:styleId="na">
    <w:name w:val="na"/>
    <w:basedOn w:val="Carpredefinitoparagrafo"/>
    <w:rsid w:val="00E3575A"/>
  </w:style>
  <w:style w:type="character" w:customStyle="1" w:styleId="c1">
    <w:name w:val="c1"/>
    <w:basedOn w:val="Carpredefinitoparagrafo"/>
    <w:rsid w:val="00E3575A"/>
  </w:style>
  <w:style w:type="character" w:styleId="Collegamentoipertestuale">
    <w:name w:val="Hyperlink"/>
    <w:basedOn w:val="Carpredefinitoparagrafo"/>
    <w:uiPriority w:val="99"/>
    <w:semiHidden/>
    <w:unhideWhenUsed/>
    <w:rsid w:val="00D55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inglet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Seregon</dc:creator>
  <cp:lastModifiedBy>Lord Seregon</cp:lastModifiedBy>
  <cp:revision>6</cp:revision>
  <dcterms:created xsi:type="dcterms:W3CDTF">2019-02-04T13:29:00Z</dcterms:created>
  <dcterms:modified xsi:type="dcterms:W3CDTF">2019-02-05T14:32:00Z</dcterms:modified>
</cp:coreProperties>
</file>