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725F6A3D" w:rsidP="68013DDE" w:rsidRDefault="725F6A3D" w14:paraId="66942D39" w14:textId="046E0C06">
      <w:pPr>
        <w:pStyle w:val="Heading1"/>
        <w:spacing w:line="276" w:lineRule="auto"/>
        <w:rPr>
          <w:highlight w:val="green"/>
        </w:rPr>
      </w:pPr>
    </w:p>
    <w:tbl>
      <w:tblPr>
        <w:tblStyle w:val="TableGrid"/>
        <w:tblW w:w="0" w:type="auto"/>
        <w:tblLayout w:type="fixed"/>
        <w:tblLook w:val="06A0" w:firstRow="1" w:lastRow="0" w:firstColumn="1" w:lastColumn="0" w:noHBand="1" w:noVBand="1"/>
      </w:tblPr>
      <w:tblGrid>
        <w:gridCol w:w="8640"/>
      </w:tblGrid>
      <w:tr w:rsidR="725F6A3D" w:rsidTr="68013DDE" w14:paraId="334048A6" w14:textId="77777777">
        <w:trPr>
          <w:trHeight w:val="300"/>
        </w:trPr>
        <w:tc>
          <w:tcPr>
            <w:tcW w:w="8640" w:type="dxa"/>
            <w:shd w:val="clear" w:color="auto" w:fill="D9E2F3"/>
            <w:tcMar/>
          </w:tcPr>
          <w:p w:rsidR="590DC370" w:rsidP="68013DDE" w:rsidRDefault="590DC370" w14:paraId="6C390A3F" w14:textId="0F918539">
            <w:pPr>
              <w:pStyle w:val="Heading1"/>
              <w:spacing w:before="0" w:after="80" w:line="276" w:lineRule="auto"/>
              <w:rPr>
                <w:rFonts w:ascii="Cambria" w:hAnsi="Cambria" w:eastAsia="Cambria" w:cs="Cambria"/>
                <w:color w:val="0F4761"/>
                <w:sz w:val="22"/>
                <w:szCs w:val="22"/>
              </w:rPr>
            </w:pPr>
            <w:r w:rsidRPr="68013DDE" w:rsidR="590DC370">
              <w:rPr>
                <w:rFonts w:ascii="Cambria" w:hAnsi="Cambria" w:eastAsia="Cambria" w:cs="Cambria"/>
                <w:color w:val="0F4761"/>
                <w:sz w:val="22"/>
                <w:szCs w:val="22"/>
              </w:rPr>
              <w:t>Summary of key chapter changes for TT-ITS content review</w:t>
            </w:r>
          </w:p>
          <w:p w:rsidR="590DC370" w:rsidP="68013DDE" w:rsidRDefault="590DC370" w14:paraId="707FD2EE" w14:textId="7297F47C">
            <w:pPr>
              <w:pStyle w:val="ListParagraph"/>
              <w:numPr>
                <w:ilvl w:val="0"/>
                <w:numId w:val="2"/>
              </w:numPr>
              <w:spacing w:after="0" w:line="276" w:lineRule="auto"/>
              <w:rPr>
                <w:rFonts w:eastAsia="Cambria"/>
                <w:color w:val="000000" w:themeColor="text1"/>
              </w:rPr>
            </w:pPr>
            <w:r w:rsidRPr="68013DDE" w:rsidR="590DC370">
              <w:rPr>
                <w:rFonts w:eastAsia="Cambria"/>
                <w:color w:val="000000" w:themeColor="text1" w:themeTint="FF" w:themeShade="FF"/>
              </w:rPr>
              <w:t>New chapter</w:t>
            </w:r>
            <w:r w:rsidRPr="68013DDE" w:rsidR="3C31E850">
              <w:rPr>
                <w:rFonts w:eastAsia="Cambria"/>
                <w:color w:val="000000" w:themeColor="text1" w:themeTint="FF" w:themeShade="FF"/>
              </w:rPr>
              <w:t xml:space="preserve"> </w:t>
            </w:r>
            <w:r w:rsidRPr="68013DDE" w:rsidR="7DF0000E">
              <w:rPr>
                <w:rFonts w:eastAsia="Cambria"/>
                <w:color w:val="000000" w:themeColor="text1" w:themeTint="FF" w:themeShade="FF"/>
              </w:rPr>
              <w:t>building on the</w:t>
            </w:r>
            <w:r w:rsidRPr="68013DDE" w:rsidR="3C31E850">
              <w:rPr>
                <w:rFonts w:eastAsia="Cambria"/>
                <w:color w:val="000000" w:themeColor="text1" w:themeTint="FF" w:themeShade="FF"/>
              </w:rPr>
              <w:t xml:space="preserve"> </w:t>
            </w:r>
            <w:r w:rsidRPr="68013DDE" w:rsidR="3C31E850">
              <w:rPr>
                <w:rFonts w:eastAsia="Cambria"/>
                <w:color w:val="000000" w:themeColor="text1" w:themeTint="FF" w:themeShade="FF"/>
              </w:rPr>
              <w:t>previous</w:t>
            </w:r>
            <w:r w:rsidRPr="68013DDE" w:rsidR="3C31E850">
              <w:rPr>
                <w:rFonts w:eastAsia="Cambria"/>
                <w:color w:val="000000" w:themeColor="text1" w:themeTint="FF" w:themeShade="FF"/>
              </w:rPr>
              <w:t xml:space="preserve"> IMTS cross-country data comparability sub-chapter and </w:t>
            </w:r>
            <w:r w:rsidRPr="68013DDE" w:rsidR="48965FBB">
              <w:rPr>
                <w:rFonts w:eastAsia="Cambria"/>
                <w:color w:val="000000" w:themeColor="text1" w:themeTint="FF" w:themeShade="FF"/>
              </w:rPr>
              <w:t xml:space="preserve">with content drawn from </w:t>
            </w:r>
            <w:r w:rsidRPr="68013DDE" w:rsidR="3C31E850">
              <w:rPr>
                <w:rFonts w:eastAsia="Cambria"/>
                <w:color w:val="000000" w:themeColor="text1" w:themeTint="FF" w:themeShade="FF"/>
              </w:rPr>
              <w:t xml:space="preserve">GNV3. </w:t>
            </w:r>
          </w:p>
          <w:p w:rsidR="725F6A3D" w:rsidP="68013DDE" w:rsidRDefault="725F6A3D" w14:paraId="50EFD7CE" w14:textId="6F93B1EE">
            <w:pPr>
              <w:spacing w:line="276" w:lineRule="auto"/>
              <w:rPr>
                <w:rFonts w:eastAsia="Cambria"/>
                <w:color w:val="000000" w:themeColor="text1"/>
              </w:rPr>
            </w:pPr>
          </w:p>
        </w:tc>
      </w:tr>
    </w:tbl>
    <w:p w:rsidR="00CF44B0" w:rsidP="68013DDE" w:rsidRDefault="43F39C12" w14:paraId="28D3410E" w14:textId="6509A12A">
      <w:pPr>
        <w:pStyle w:val="Heading1"/>
        <w:spacing w:line="276" w:lineRule="auto"/>
        <w:rPr>
          <w:sz w:val="36"/>
          <w:szCs w:val="36"/>
        </w:rPr>
      </w:pPr>
      <w:r w:rsidR="43F39C12">
        <w:rPr/>
        <w:t xml:space="preserve">XII. </w:t>
      </w:r>
      <w:r w:rsidR="68B3C473">
        <w:rPr/>
        <w:t>B</w:t>
      </w:r>
      <w:r w:rsidR="5A7F4919">
        <w:rPr/>
        <w:t xml:space="preserve">ilateral </w:t>
      </w:r>
      <w:r w:rsidR="4C94D882">
        <w:rPr/>
        <w:t xml:space="preserve">trade </w:t>
      </w:r>
      <w:r w:rsidR="0BD03E11">
        <w:rPr/>
        <w:t>asymmetries</w:t>
      </w:r>
    </w:p>
    <w:p w:rsidR="00CF44B0" w:rsidP="68013DDE" w:rsidRDefault="00CF44B0" w14:paraId="0A37501D" w14:textId="77777777">
      <w:pPr>
        <w:spacing w:line="276" w:lineRule="auto"/>
        <w:jc w:val="both"/>
        <w:rPr>
          <w:rFonts w:eastAsia="SimSun" w:cs="Times New Roman"/>
          <w:lang w:eastAsia="zh-CN"/>
        </w:rPr>
      </w:pPr>
    </w:p>
    <w:p w:rsidR="00CF44B0" w:rsidP="68013DDE" w:rsidRDefault="7269C10F" w14:paraId="019769B2" w14:textId="1DF3E68F">
      <w:pPr>
        <w:pStyle w:val="Heading2"/>
        <w:spacing w:line="276" w:lineRule="auto"/>
        <w:rPr>
          <w:color w:val="4F80BD" w:themeColor="accent1" w:themeTint="FF" w:themeShade="FF"/>
          <w:sz w:val="28"/>
          <w:szCs w:val="28"/>
          <w:lang w:eastAsia="zh-CN"/>
        </w:rPr>
      </w:pPr>
      <w:r w:rsidR="7269C10F">
        <w:rPr/>
        <w:t>A</w:t>
      </w:r>
      <w:r w:rsidR="1DE3BAF5">
        <w:rPr/>
        <w:t>.</w:t>
      </w:r>
      <w:r w:rsidR="7D4AEDC2">
        <w:rPr/>
        <w:t xml:space="preserve"> </w:t>
      </w:r>
      <w:r w:rsidR="55D9187F">
        <w:rPr/>
        <w:t>Introduction</w:t>
      </w:r>
    </w:p>
    <w:p w:rsidRPr="0098127F" w:rsidR="0098127F" w:rsidP="68013DDE" w:rsidRDefault="624ECE97" w14:paraId="11F4F31E" w14:textId="7565384F">
      <w:pPr>
        <w:pStyle w:val="ListParagraph"/>
        <w:numPr>
          <w:ilvl w:val="0"/>
          <w:numId w:val="26"/>
        </w:numPr>
        <w:spacing w:line="276" w:lineRule="auto"/>
        <w:ind w:left="0" w:firstLine="0"/>
        <w:contextualSpacing/>
        <w:rPr>
          <w:rFonts w:eastAsia="SimSun" w:cs="Times New Roman"/>
          <w:lang w:eastAsia="zh-CN"/>
        </w:rPr>
      </w:pPr>
      <w:r w:rsidR="624ECE97">
        <w:rPr/>
        <w:t xml:space="preserve">Bilateral </w:t>
      </w:r>
      <w:r w:rsidR="487EDF03">
        <w:rPr/>
        <w:t>t</w:t>
      </w:r>
      <w:r w:rsidR="6B784320">
        <w:rPr/>
        <w:t xml:space="preserve">rade </w:t>
      </w:r>
      <w:r w:rsidR="10114843">
        <w:rPr/>
        <w:t>asymmetries</w:t>
      </w:r>
      <w:r w:rsidR="624ECE97">
        <w:rPr/>
        <w:t xml:space="preserve"> </w:t>
      </w:r>
      <w:r w:rsidR="1EAE3531">
        <w:rPr/>
        <w:t>remain</w:t>
      </w:r>
      <w:r w:rsidR="624ECE97">
        <w:rPr/>
        <w:t xml:space="preserve"> </w:t>
      </w:r>
      <w:r w:rsidR="06144DB9">
        <w:rPr/>
        <w:t>a significant and widely recognized</w:t>
      </w:r>
      <w:r w:rsidR="624ECE97">
        <w:rPr/>
        <w:t xml:space="preserve"> </w:t>
      </w:r>
      <w:r w:rsidR="5B9B129C">
        <w:rPr/>
        <w:t>challenge in IMTS</w:t>
      </w:r>
      <w:r w:rsidR="79F58FEE">
        <w:rPr/>
        <w:t>.</w:t>
      </w:r>
      <w:r w:rsidR="624ECE97">
        <w:rPr/>
        <w:t xml:space="preserve"> </w:t>
      </w:r>
      <w:r w:rsidR="7DFEA9C4">
        <w:rPr/>
        <w:t>Trade asymmetries</w:t>
      </w:r>
      <w:r w:rsidR="03F19F94">
        <w:rPr/>
        <w:t xml:space="preserve"> refer to discrepancies in </w:t>
      </w:r>
      <w:r w:rsidR="1B3F8404">
        <w:rPr/>
        <w:t>offic</w:t>
      </w:r>
      <w:r w:rsidR="7E8AAA15">
        <w:rPr/>
        <w:t xml:space="preserve">ial </w:t>
      </w:r>
      <w:r w:rsidR="03F19F94">
        <w:rPr/>
        <w:t xml:space="preserve">data where the reported exports from </w:t>
      </w:r>
      <w:r w:rsidR="503F533A">
        <w:rPr/>
        <w:t>C</w:t>
      </w:r>
      <w:r w:rsidR="03F19F94">
        <w:rPr/>
        <w:t xml:space="preserve">ountry A to </w:t>
      </w:r>
      <w:r w:rsidR="503F533A">
        <w:rPr/>
        <w:t>C</w:t>
      </w:r>
      <w:r w:rsidR="03F19F94">
        <w:rPr/>
        <w:t xml:space="preserve">ountry B do not align with the reported imports of </w:t>
      </w:r>
      <w:r w:rsidR="503F533A">
        <w:rPr/>
        <w:t>C</w:t>
      </w:r>
      <w:r w:rsidR="03F19F94">
        <w:rPr/>
        <w:t xml:space="preserve">ountry B from </w:t>
      </w:r>
      <w:r w:rsidR="503F533A">
        <w:rPr/>
        <w:t>C</w:t>
      </w:r>
      <w:r w:rsidR="03F19F94">
        <w:rPr/>
        <w:t>ountry A</w:t>
      </w:r>
      <w:r w:rsidR="624ECE97">
        <w:rPr/>
        <w:t>.</w:t>
      </w:r>
      <w:r w:rsidRPr="68013DDE" w:rsidR="624ECE97">
        <w:rPr>
          <w:rFonts w:eastAsia="SimSun"/>
          <w:lang w:eastAsia="zh-CN"/>
        </w:rPr>
        <w:t xml:space="preserve"> </w:t>
      </w:r>
    </w:p>
    <w:p w:rsidRPr="0098127F" w:rsidR="0098127F" w:rsidP="68013DDE" w:rsidRDefault="0098127F" w14:paraId="3D5D5414" w14:textId="77777777">
      <w:pPr>
        <w:pStyle w:val="ListParagraph"/>
        <w:spacing w:line="276" w:lineRule="auto"/>
        <w:ind w:left="0"/>
        <w:contextualSpacing/>
        <w:rPr>
          <w:rFonts w:eastAsia="SimSun" w:cs="Times New Roman"/>
          <w:lang w:eastAsia="zh-CN"/>
        </w:rPr>
      </w:pPr>
    </w:p>
    <w:p w:rsidRPr="0098127F" w:rsidR="0098127F" w:rsidP="68013DDE" w:rsidRDefault="4B2BE5B0" w14:paraId="6CA5EECA" w14:textId="3602D088">
      <w:pPr>
        <w:pStyle w:val="ListParagraph"/>
        <w:numPr>
          <w:ilvl w:val="0"/>
          <w:numId w:val="26"/>
        </w:numPr>
        <w:spacing w:line="276" w:lineRule="auto"/>
        <w:ind w:left="0" w:firstLine="0"/>
        <w:contextualSpacing/>
        <w:rPr>
          <w:rFonts w:eastAsia="SimSun" w:cs="Times New Roman"/>
          <w:lang w:eastAsia="zh-CN"/>
        </w:rPr>
      </w:pPr>
      <w:r w:rsidRPr="68013DDE" w:rsidR="4B2BE5B0">
        <w:rPr>
          <w:rFonts w:eastAsia="SimSun"/>
          <w:lang w:eastAsia="zh-CN"/>
        </w:rPr>
        <w:t xml:space="preserve">Trade </w:t>
      </w:r>
      <w:r w:rsidRPr="68013DDE" w:rsidR="7B9D04BF">
        <w:rPr>
          <w:rFonts w:eastAsia="SimSun"/>
          <w:lang w:eastAsia="zh-CN"/>
        </w:rPr>
        <w:t>asymmetries</w:t>
      </w:r>
      <w:r w:rsidRPr="68013DDE" w:rsidR="0FA3E23A">
        <w:rPr>
          <w:rFonts w:eastAsia="SimSun"/>
          <w:lang w:eastAsia="zh-CN"/>
        </w:rPr>
        <w:t xml:space="preserve"> </w:t>
      </w:r>
      <w:r w:rsidRPr="68013DDE" w:rsidR="3A71DEE2">
        <w:rPr>
          <w:rFonts w:eastAsia="SimSun"/>
          <w:lang w:eastAsia="zh-CN"/>
        </w:rPr>
        <w:t>stem</w:t>
      </w:r>
      <w:r w:rsidRPr="68013DDE" w:rsidR="0FA3E23A">
        <w:rPr>
          <w:rFonts w:eastAsia="SimSun"/>
          <w:lang w:eastAsia="zh-CN"/>
        </w:rPr>
        <w:t xml:space="preserve"> from various </w:t>
      </w:r>
      <w:r w:rsidRPr="68013DDE" w:rsidR="503F533A">
        <w:rPr>
          <w:rFonts w:eastAsia="SimSun"/>
          <w:lang w:eastAsia="zh-CN"/>
        </w:rPr>
        <w:t xml:space="preserve">methodological and non-methodological </w:t>
      </w:r>
      <w:r w:rsidRPr="68013DDE" w:rsidR="32C1C548">
        <w:rPr>
          <w:rFonts w:eastAsia="SimSun"/>
          <w:lang w:eastAsia="zh-CN"/>
        </w:rPr>
        <w:t>source</w:t>
      </w:r>
      <w:r w:rsidRPr="68013DDE" w:rsidR="0FA3E23A">
        <w:rPr>
          <w:rFonts w:eastAsia="SimSun"/>
          <w:lang w:eastAsia="zh-CN"/>
        </w:rPr>
        <w:t>s</w:t>
      </w:r>
      <w:r w:rsidRPr="68013DDE" w:rsidR="7DFEA9C4">
        <w:rPr>
          <w:rFonts w:eastAsia="SimSun"/>
          <w:lang w:eastAsia="zh-CN"/>
        </w:rPr>
        <w:t>, including</w:t>
      </w:r>
      <w:r w:rsidRPr="68013DDE" w:rsidR="7121541B">
        <w:rPr>
          <w:rFonts w:eastAsia="SimSun"/>
          <w:lang w:eastAsia="zh-CN"/>
        </w:rPr>
        <w:t xml:space="preserve"> </w:t>
      </w:r>
      <w:r w:rsidRPr="68013DDE" w:rsidR="2C9B966B">
        <w:rPr>
          <w:rFonts w:eastAsia="SimSun"/>
          <w:lang w:eastAsia="zh-CN"/>
        </w:rPr>
        <w:t>variation</w:t>
      </w:r>
      <w:r w:rsidRPr="68013DDE" w:rsidR="35B004AD">
        <w:rPr>
          <w:rFonts w:eastAsia="SimSun"/>
          <w:lang w:eastAsia="zh-CN"/>
        </w:rPr>
        <w:t>s</w:t>
      </w:r>
      <w:r w:rsidRPr="68013DDE" w:rsidR="2D160805">
        <w:rPr>
          <w:rFonts w:eastAsia="SimSun"/>
          <w:lang w:eastAsia="zh-CN"/>
        </w:rPr>
        <w:t xml:space="preserve"> in </w:t>
      </w:r>
      <w:r w:rsidRPr="68013DDE" w:rsidR="7121541B">
        <w:rPr>
          <w:rFonts w:eastAsia="SimSun"/>
          <w:lang w:eastAsia="zh-CN"/>
        </w:rPr>
        <w:t xml:space="preserve">coverage, </w:t>
      </w:r>
      <w:r w:rsidRPr="68013DDE" w:rsidR="665C8620">
        <w:rPr>
          <w:rFonts w:eastAsia="SimSun"/>
          <w:lang w:eastAsia="zh-CN"/>
        </w:rPr>
        <w:t>complexities in partner countr</w:t>
      </w:r>
      <w:r w:rsidRPr="68013DDE" w:rsidR="7DFEA9C4">
        <w:rPr>
          <w:rFonts w:eastAsia="SimSun"/>
          <w:lang w:eastAsia="zh-CN"/>
        </w:rPr>
        <w:t>y attribution</w:t>
      </w:r>
      <w:r w:rsidRPr="68013DDE" w:rsidR="665C8620">
        <w:rPr>
          <w:rFonts w:eastAsia="SimSun"/>
          <w:lang w:eastAsia="zh-CN"/>
        </w:rPr>
        <w:t xml:space="preserve">, </w:t>
      </w:r>
      <w:r w:rsidRPr="68013DDE" w:rsidR="4A49CE77">
        <w:rPr>
          <w:rFonts w:eastAsia="SimSun"/>
          <w:lang w:eastAsia="zh-CN"/>
        </w:rPr>
        <w:t>valuation methods</w:t>
      </w:r>
      <w:r w:rsidRPr="68013DDE" w:rsidR="7121541B">
        <w:rPr>
          <w:rFonts w:eastAsia="SimSun"/>
          <w:lang w:eastAsia="zh-CN"/>
        </w:rPr>
        <w:t>,</w:t>
      </w:r>
      <w:r w:rsidRPr="68013DDE" w:rsidR="6FB1570F">
        <w:rPr>
          <w:rFonts w:eastAsia="SimSun"/>
          <w:lang w:eastAsia="zh-CN"/>
        </w:rPr>
        <w:t xml:space="preserve"> </w:t>
      </w:r>
      <w:r w:rsidRPr="68013DDE" w:rsidR="7121541B">
        <w:rPr>
          <w:rFonts w:eastAsia="SimSun"/>
          <w:lang w:eastAsia="zh-CN"/>
        </w:rPr>
        <w:t>reporting time lag</w:t>
      </w:r>
      <w:r w:rsidRPr="68013DDE" w:rsidR="234D0107">
        <w:rPr>
          <w:rFonts w:eastAsia="SimSun"/>
          <w:lang w:eastAsia="zh-CN"/>
        </w:rPr>
        <w:t>,</w:t>
      </w:r>
      <w:r w:rsidRPr="68013DDE" w:rsidR="7121541B">
        <w:rPr>
          <w:rFonts w:eastAsia="SimSun"/>
          <w:lang w:eastAsia="zh-CN"/>
        </w:rPr>
        <w:t xml:space="preserve"> </w:t>
      </w:r>
      <w:r w:rsidRPr="68013DDE" w:rsidR="6C963C24">
        <w:rPr>
          <w:rFonts w:eastAsia="SimSun"/>
          <w:lang w:eastAsia="zh-CN"/>
        </w:rPr>
        <w:t>currency conversion</w:t>
      </w:r>
      <w:r w:rsidRPr="68013DDE" w:rsidR="25F74E9C">
        <w:rPr>
          <w:rFonts w:eastAsia="SimSun"/>
          <w:lang w:eastAsia="zh-CN"/>
        </w:rPr>
        <w:t xml:space="preserve">, differences in </w:t>
      </w:r>
      <w:r w:rsidRPr="68013DDE" w:rsidR="404B85B8">
        <w:rPr>
          <w:rFonts w:eastAsia="SimSun"/>
          <w:lang w:eastAsia="zh-CN"/>
        </w:rPr>
        <w:t>product</w:t>
      </w:r>
      <w:r w:rsidRPr="68013DDE" w:rsidR="25F74E9C">
        <w:rPr>
          <w:rFonts w:eastAsia="SimSun"/>
          <w:lang w:eastAsia="zh-CN"/>
        </w:rPr>
        <w:t xml:space="preserve"> classification</w:t>
      </w:r>
      <w:r w:rsidRPr="68013DDE" w:rsidR="78CEC66C">
        <w:rPr>
          <w:rFonts w:eastAsia="SimSun"/>
          <w:lang w:eastAsia="zh-CN"/>
        </w:rPr>
        <w:t xml:space="preserve">, </w:t>
      </w:r>
      <w:r w:rsidRPr="68013DDE" w:rsidR="7121541B">
        <w:rPr>
          <w:rFonts w:eastAsia="SimSun"/>
          <w:lang w:eastAsia="zh-CN"/>
        </w:rPr>
        <w:t xml:space="preserve">reporting </w:t>
      </w:r>
      <w:r w:rsidRPr="68013DDE" w:rsidR="064B04BE">
        <w:rPr>
          <w:rFonts w:eastAsia="SimSun"/>
          <w:lang w:eastAsia="zh-CN"/>
        </w:rPr>
        <w:t>errors, inaccuracies</w:t>
      </w:r>
      <w:r w:rsidRPr="68013DDE" w:rsidR="7121541B">
        <w:rPr>
          <w:rFonts w:eastAsia="SimSun"/>
          <w:lang w:eastAsia="zh-CN"/>
        </w:rPr>
        <w:t xml:space="preserve"> in data collection or processing, u</w:t>
      </w:r>
      <w:r w:rsidRPr="68013DDE" w:rsidR="781D4884">
        <w:rPr>
          <w:rFonts w:eastAsia="SimSun"/>
          <w:lang w:eastAsia="zh-CN"/>
        </w:rPr>
        <w:t>se</w:t>
      </w:r>
      <w:r w:rsidRPr="68013DDE" w:rsidR="7121541B">
        <w:rPr>
          <w:rFonts w:eastAsia="SimSun"/>
          <w:lang w:eastAsia="zh-CN"/>
        </w:rPr>
        <w:t xml:space="preserve"> of fraudulent documents, or </w:t>
      </w:r>
      <w:r w:rsidRPr="68013DDE" w:rsidR="335A48A7">
        <w:rPr>
          <w:rFonts w:eastAsia="SimSun"/>
          <w:lang w:eastAsia="zh-CN"/>
        </w:rPr>
        <w:t xml:space="preserve">traders’ </w:t>
      </w:r>
      <w:r w:rsidRPr="68013DDE" w:rsidR="33B6AAD6">
        <w:rPr>
          <w:rFonts w:eastAsia="SimSun"/>
          <w:lang w:eastAsia="zh-CN"/>
        </w:rPr>
        <w:t xml:space="preserve">inability to </w:t>
      </w:r>
      <w:r w:rsidRPr="68013DDE" w:rsidR="7F88C8BC">
        <w:rPr>
          <w:rFonts w:eastAsia="SimSun"/>
          <w:lang w:eastAsia="zh-CN"/>
        </w:rPr>
        <w:t>provide</w:t>
      </w:r>
      <w:r w:rsidRPr="68013DDE" w:rsidR="33B6AAD6">
        <w:rPr>
          <w:rFonts w:eastAsia="SimSun"/>
          <w:lang w:eastAsia="zh-CN"/>
        </w:rPr>
        <w:t xml:space="preserve"> </w:t>
      </w:r>
      <w:r w:rsidRPr="68013DDE" w:rsidR="33B6AAD6">
        <w:rPr>
          <w:rFonts w:eastAsia="SimSun"/>
          <w:lang w:eastAsia="zh-CN"/>
        </w:rPr>
        <w:t>accurate</w:t>
      </w:r>
      <w:r w:rsidRPr="68013DDE" w:rsidR="33B6AAD6">
        <w:rPr>
          <w:rFonts w:eastAsia="SimSun"/>
          <w:lang w:eastAsia="zh-CN"/>
        </w:rPr>
        <w:t xml:space="preserve"> information</w:t>
      </w:r>
      <w:r w:rsidRPr="68013DDE" w:rsidR="7121541B">
        <w:rPr>
          <w:rFonts w:eastAsia="SimSun"/>
          <w:lang w:eastAsia="zh-CN"/>
        </w:rPr>
        <w:t>.</w:t>
      </w:r>
    </w:p>
    <w:p w:rsidR="1F8413ED" w:rsidP="68013DDE" w:rsidRDefault="1F8413ED" w14:paraId="48886E4A" w14:textId="58A18E58">
      <w:pPr>
        <w:pStyle w:val="ListParagraph"/>
        <w:spacing w:line="276" w:lineRule="auto"/>
        <w:ind w:left="0"/>
        <w:contextualSpacing/>
        <w:rPr>
          <w:rFonts w:eastAsia="SimSun" w:cs="Times New Roman"/>
          <w:lang w:eastAsia="zh-CN"/>
        </w:rPr>
      </w:pPr>
    </w:p>
    <w:p w:rsidR="4D559C96" w:rsidP="68013DDE" w:rsidRDefault="7DFEA9C4" w14:paraId="7BA9CD4E" w14:textId="2EF9A389">
      <w:pPr>
        <w:pStyle w:val="ListParagraph"/>
        <w:numPr>
          <w:ilvl w:val="0"/>
          <w:numId w:val="26"/>
        </w:numPr>
        <w:spacing w:line="276" w:lineRule="auto"/>
        <w:ind w:left="0" w:firstLine="0"/>
        <w:contextualSpacing/>
        <w:rPr>
          <w:rFonts w:eastAsia="SimSun" w:cs="Times New Roman"/>
          <w:lang w:eastAsia="zh-CN"/>
        </w:rPr>
      </w:pPr>
      <w:r w:rsidRPr="5DAC678F" w:rsidR="7DFEA9C4">
        <w:rPr>
          <w:rFonts w:eastAsia="SimSun"/>
          <w:lang w:eastAsia="zh-CN"/>
        </w:rPr>
        <w:t>Certain</w:t>
      </w:r>
      <w:r w:rsidRPr="5DAC678F" w:rsidR="10C203A3">
        <w:rPr>
          <w:rFonts w:eastAsia="SimSun"/>
          <w:lang w:eastAsia="zh-CN"/>
        </w:rPr>
        <w:t xml:space="preserve"> trade asymmetries are </w:t>
      </w:r>
      <w:r w:rsidRPr="5DAC678F" w:rsidR="1265C7C8">
        <w:rPr>
          <w:rFonts w:eastAsia="SimSun"/>
          <w:lang w:eastAsia="zh-CN"/>
        </w:rPr>
        <w:t xml:space="preserve">an </w:t>
      </w:r>
      <w:r w:rsidRPr="5DAC678F" w:rsidR="10C203A3">
        <w:rPr>
          <w:rFonts w:eastAsia="SimSun"/>
          <w:lang w:eastAsia="zh-CN"/>
        </w:rPr>
        <w:t xml:space="preserve">inherent </w:t>
      </w:r>
      <w:r w:rsidRPr="5DAC678F" w:rsidR="162BA6F8">
        <w:rPr>
          <w:rFonts w:eastAsia="SimSun"/>
          <w:lang w:eastAsia="zh-CN"/>
        </w:rPr>
        <w:t>feature of</w:t>
      </w:r>
      <w:r w:rsidRPr="5DAC678F" w:rsidR="10C203A3">
        <w:rPr>
          <w:rFonts w:eastAsia="SimSun"/>
          <w:lang w:eastAsia="zh-CN"/>
        </w:rPr>
        <w:t xml:space="preserve"> </w:t>
      </w:r>
      <w:r w:rsidRPr="5DAC678F" w:rsidR="7DFEA9C4">
        <w:rPr>
          <w:rFonts w:eastAsia="SimSun"/>
          <w:lang w:eastAsia="zh-CN"/>
        </w:rPr>
        <w:t>IMTS</w:t>
      </w:r>
      <w:r w:rsidRPr="5DAC678F" w:rsidR="4FC1BD71">
        <w:rPr>
          <w:rFonts w:eastAsia="SimSun"/>
          <w:lang w:eastAsia="zh-CN"/>
        </w:rPr>
        <w:t>,</w:t>
      </w:r>
      <w:r w:rsidRPr="5DAC678F" w:rsidR="5E3D7951">
        <w:rPr>
          <w:rFonts w:eastAsia="SimSun"/>
          <w:lang w:eastAsia="zh-CN"/>
        </w:rPr>
        <w:t xml:space="preserve"> </w:t>
      </w:r>
      <w:r w:rsidRPr="5DAC678F" w:rsidR="1F94D2B1">
        <w:rPr>
          <w:rFonts w:eastAsia="SimSun"/>
          <w:lang w:eastAsia="zh-CN"/>
        </w:rPr>
        <w:t xml:space="preserve">even </w:t>
      </w:r>
      <w:r w:rsidRPr="5DAC678F" w:rsidR="6A0D1EC1">
        <w:rPr>
          <w:rFonts w:eastAsia="SimSun"/>
          <w:lang w:eastAsia="zh-CN"/>
        </w:rPr>
        <w:t xml:space="preserve">with full adherence to </w:t>
      </w:r>
      <w:r w:rsidRPr="5DAC678F" w:rsidR="0053DAED">
        <w:rPr>
          <w:rFonts w:eastAsia="SimSun"/>
          <w:lang w:eastAsia="zh-CN"/>
        </w:rPr>
        <w:t>this Manual’s guidelines</w:t>
      </w:r>
      <w:r w:rsidRPr="5DAC678F" w:rsidR="0AD1CE3C">
        <w:rPr>
          <w:rFonts w:eastAsia="SimSun"/>
          <w:lang w:eastAsia="zh-CN"/>
        </w:rPr>
        <w:t>,</w:t>
      </w:r>
      <w:r w:rsidRPr="5DAC678F" w:rsidR="396C6A37">
        <w:rPr>
          <w:rFonts w:eastAsia="SimSun"/>
          <w:lang w:eastAsia="zh-CN"/>
        </w:rPr>
        <w:t xml:space="preserve"> </w:t>
      </w:r>
      <w:r w:rsidRPr="5DAC678F" w:rsidR="1984584B">
        <w:rPr>
          <w:rFonts w:eastAsia="SimSun"/>
          <w:lang w:eastAsia="zh-CN"/>
        </w:rPr>
        <w:t>due to differences in</w:t>
      </w:r>
      <w:r w:rsidRPr="5DAC678F" w:rsidR="3E4A08C0">
        <w:rPr>
          <w:rFonts w:eastAsia="SimSun"/>
          <w:lang w:eastAsia="zh-CN"/>
        </w:rPr>
        <w:t xml:space="preserve"> </w:t>
      </w:r>
      <w:r w:rsidRPr="5DAC678F" w:rsidR="014C298D">
        <w:rPr>
          <w:rFonts w:eastAsia="SimSun"/>
          <w:lang w:eastAsia="zh-CN"/>
        </w:rPr>
        <w:t>partner country attribution, valuation methods</w:t>
      </w:r>
      <w:r w:rsidRPr="5DAC678F" w:rsidR="7555B3E8">
        <w:rPr>
          <w:rFonts w:eastAsia="SimSun"/>
          <w:lang w:eastAsia="zh-CN"/>
        </w:rPr>
        <w:t>, time</w:t>
      </w:r>
      <w:r w:rsidRPr="5DAC678F" w:rsidR="014C298D">
        <w:rPr>
          <w:rFonts w:eastAsia="SimSun"/>
          <w:lang w:eastAsia="zh-CN"/>
        </w:rPr>
        <w:t xml:space="preserve"> of recording</w:t>
      </w:r>
      <w:r w:rsidRPr="5DAC678F" w:rsidR="7EB8214C">
        <w:rPr>
          <w:rFonts w:eastAsia="SimSun"/>
          <w:lang w:eastAsia="zh-CN"/>
        </w:rPr>
        <w:t>,</w:t>
      </w:r>
      <w:r w:rsidRPr="5DAC678F" w:rsidR="014C298D">
        <w:rPr>
          <w:rFonts w:eastAsia="SimSun"/>
          <w:lang w:eastAsia="zh-CN"/>
        </w:rPr>
        <w:t xml:space="preserve"> </w:t>
      </w:r>
      <w:r w:rsidRPr="5DAC678F" w:rsidR="0DB74B82">
        <w:rPr>
          <w:rFonts w:eastAsia="SimSun"/>
          <w:lang w:eastAsia="zh-CN"/>
        </w:rPr>
        <w:t xml:space="preserve">and </w:t>
      </w:r>
      <w:r w:rsidRPr="5DAC678F" w:rsidR="3E4A08C0">
        <w:rPr>
          <w:rFonts w:eastAsia="SimSun"/>
          <w:lang w:eastAsia="zh-CN"/>
        </w:rPr>
        <w:t>the</w:t>
      </w:r>
      <w:r w:rsidRPr="5DAC678F" w:rsidR="2EA5F7DD">
        <w:rPr>
          <w:rFonts w:eastAsia="SimSun"/>
          <w:lang w:eastAsia="zh-CN"/>
        </w:rPr>
        <w:t xml:space="preserve"> trade system</w:t>
      </w:r>
      <w:r w:rsidRPr="5DAC678F" w:rsidR="14324387">
        <w:rPr>
          <w:rFonts w:eastAsia="SimSun"/>
          <w:lang w:eastAsia="zh-CN"/>
        </w:rPr>
        <w:t xml:space="preserve"> adopted</w:t>
      </w:r>
      <w:r w:rsidRPr="5DAC678F" w:rsidR="68A1D36C">
        <w:rPr>
          <w:rFonts w:eastAsia="SimSun"/>
          <w:lang w:eastAsia="zh-CN"/>
        </w:rPr>
        <w:t>.</w:t>
      </w:r>
      <w:r w:rsidRPr="5DAC678F" w:rsidR="0EFE823D">
        <w:rPr>
          <w:rFonts w:eastAsia="SimSun"/>
          <w:lang w:eastAsia="zh-CN"/>
        </w:rPr>
        <w:t xml:space="preserve"> </w:t>
      </w:r>
      <w:r w:rsidRPr="5DAC678F" w:rsidR="458AE7D3">
        <w:rPr>
          <w:rFonts w:eastAsia="SimSun"/>
          <w:lang w:eastAsia="zh-CN"/>
        </w:rPr>
        <w:t>These</w:t>
      </w:r>
      <w:r w:rsidRPr="5DAC678F" w:rsidR="7022D6A9">
        <w:rPr>
          <w:rFonts w:eastAsia="SimSun"/>
          <w:lang w:eastAsia="zh-CN"/>
        </w:rPr>
        <w:t xml:space="preserve"> </w:t>
      </w:r>
      <w:r w:rsidRPr="5DAC678F" w:rsidR="5482026C">
        <w:rPr>
          <w:rFonts w:eastAsia="SimSun"/>
          <w:lang w:eastAsia="zh-CN"/>
        </w:rPr>
        <w:t xml:space="preserve">inherent discrepancies </w:t>
      </w:r>
      <w:r w:rsidRPr="5DAC678F" w:rsidR="02E58882">
        <w:rPr>
          <w:rFonts w:eastAsia="SimSun"/>
          <w:lang w:eastAsia="zh-CN"/>
        </w:rPr>
        <w:t xml:space="preserve">do not </w:t>
      </w:r>
      <w:r w:rsidRPr="5DAC678F" w:rsidR="2C3A672E">
        <w:rPr>
          <w:rFonts w:eastAsia="SimSun"/>
          <w:lang w:eastAsia="zh-CN"/>
        </w:rPr>
        <w:t xml:space="preserve">necessarily </w:t>
      </w:r>
      <w:r w:rsidRPr="5DAC678F" w:rsidR="20B05007">
        <w:rPr>
          <w:rFonts w:eastAsia="SimSun"/>
          <w:lang w:eastAsia="zh-CN"/>
        </w:rPr>
        <w:t>imply</w:t>
      </w:r>
      <w:r w:rsidRPr="5DAC678F" w:rsidR="281331EA">
        <w:rPr>
          <w:rFonts w:eastAsia="SimSun"/>
          <w:lang w:eastAsia="zh-CN"/>
        </w:rPr>
        <w:t xml:space="preserve"> </w:t>
      </w:r>
      <w:r w:rsidRPr="5DAC678F" w:rsidR="7DFEA9C4">
        <w:rPr>
          <w:rFonts w:eastAsia="SimSun"/>
          <w:lang w:eastAsia="zh-CN"/>
        </w:rPr>
        <w:t>quality issue</w:t>
      </w:r>
      <w:r w:rsidRPr="5DAC678F" w:rsidR="1ACA0154">
        <w:rPr>
          <w:rFonts w:eastAsia="SimSun"/>
          <w:lang w:eastAsia="zh-CN"/>
        </w:rPr>
        <w:t>s</w:t>
      </w:r>
      <w:r w:rsidRPr="5DAC678F" w:rsidR="7DFEA9C4">
        <w:rPr>
          <w:rFonts w:eastAsia="SimSun"/>
          <w:lang w:eastAsia="zh-CN"/>
        </w:rPr>
        <w:t xml:space="preserve"> or </w:t>
      </w:r>
      <w:r w:rsidRPr="5DAC678F" w:rsidR="02E58882">
        <w:rPr>
          <w:rFonts w:eastAsia="SimSun"/>
          <w:lang w:eastAsia="zh-CN"/>
        </w:rPr>
        <w:t>require correction</w:t>
      </w:r>
      <w:r w:rsidRPr="5DAC678F" w:rsidR="15F5BC2F">
        <w:rPr>
          <w:rFonts w:eastAsia="SimSun"/>
          <w:lang w:eastAsia="zh-CN"/>
        </w:rPr>
        <w:t xml:space="preserve"> but </w:t>
      </w:r>
      <w:r w:rsidRPr="5DAC678F" w:rsidR="11051600">
        <w:rPr>
          <w:rFonts w:eastAsia="SimSun"/>
          <w:lang w:eastAsia="zh-CN"/>
        </w:rPr>
        <w:t>should be considered in</w:t>
      </w:r>
      <w:r w:rsidRPr="5DAC678F" w:rsidR="15F5BC2F">
        <w:rPr>
          <w:rFonts w:eastAsia="SimSun"/>
          <w:lang w:eastAsia="zh-CN"/>
        </w:rPr>
        <w:t xml:space="preserve"> cross-country</w:t>
      </w:r>
      <w:r w:rsidRPr="5DAC678F" w:rsidR="681A152D">
        <w:rPr>
          <w:rFonts w:eastAsia="SimSun"/>
          <w:lang w:eastAsia="zh-CN"/>
        </w:rPr>
        <w:t xml:space="preserve"> </w:t>
      </w:r>
      <w:r w:rsidRPr="5DAC678F" w:rsidR="537A07BB">
        <w:rPr>
          <w:rFonts w:eastAsia="SimSun"/>
          <w:lang w:eastAsia="zh-CN"/>
        </w:rPr>
        <w:t>comparisons</w:t>
      </w:r>
      <w:r w:rsidRPr="5DAC678F" w:rsidR="02E58882">
        <w:rPr>
          <w:rFonts w:eastAsia="SimSun"/>
          <w:lang w:eastAsia="zh-CN"/>
        </w:rPr>
        <w:t>.</w:t>
      </w:r>
      <w:r w:rsidRPr="5DAC678F" w:rsidR="183C208E">
        <w:rPr>
          <w:rFonts w:eastAsia="SimSun"/>
          <w:lang w:eastAsia="zh-CN"/>
        </w:rPr>
        <w:t xml:space="preserve"> </w:t>
      </w:r>
      <w:r w:rsidRPr="5DAC678F" w:rsidR="42963489">
        <w:rPr>
          <w:rFonts w:eastAsia="SimSun"/>
          <w:lang w:eastAsia="zh-CN"/>
        </w:rPr>
        <w:t>Nonetheless, a</w:t>
      </w:r>
      <w:r w:rsidRPr="5DAC678F" w:rsidR="02E58882">
        <w:rPr>
          <w:rFonts w:eastAsia="SimSun"/>
          <w:lang w:eastAsia="zh-CN"/>
        </w:rPr>
        <w:t>ddress</w:t>
      </w:r>
      <w:r w:rsidRPr="5DAC678F" w:rsidR="02182325">
        <w:rPr>
          <w:rFonts w:eastAsia="SimSun"/>
          <w:lang w:eastAsia="zh-CN"/>
        </w:rPr>
        <w:t>ing</w:t>
      </w:r>
      <w:r w:rsidRPr="5DAC678F" w:rsidR="02E58882">
        <w:rPr>
          <w:rFonts w:eastAsia="SimSun"/>
          <w:lang w:eastAsia="zh-CN"/>
        </w:rPr>
        <w:t xml:space="preserve"> other asymmetr</w:t>
      </w:r>
      <w:r w:rsidRPr="5DAC678F" w:rsidR="2A786102">
        <w:rPr>
          <w:rFonts w:eastAsia="SimSun"/>
          <w:lang w:eastAsia="zh-CN"/>
        </w:rPr>
        <w:t>ies</w:t>
      </w:r>
      <w:r w:rsidRPr="5DAC678F" w:rsidR="26C9DA58">
        <w:rPr>
          <w:rFonts w:eastAsia="SimSun"/>
          <w:lang w:eastAsia="zh-CN"/>
        </w:rPr>
        <w:t xml:space="preserve"> </w:t>
      </w:r>
      <w:r w:rsidRPr="5DAC678F" w:rsidR="174C8512">
        <w:rPr>
          <w:rFonts w:eastAsia="SimSun"/>
          <w:lang w:eastAsia="zh-CN"/>
        </w:rPr>
        <w:t>remains</w:t>
      </w:r>
      <w:r w:rsidRPr="5DAC678F" w:rsidR="174C8512">
        <w:rPr>
          <w:rFonts w:eastAsia="SimSun"/>
          <w:lang w:eastAsia="zh-CN"/>
        </w:rPr>
        <w:t xml:space="preserve"> important, given the growing demand for comparable data to support indicators like</w:t>
      </w:r>
      <w:r w:rsidRPr="5DAC678F" w:rsidR="26C9DA58">
        <w:rPr>
          <w:rFonts w:eastAsia="SimSun"/>
          <w:lang w:eastAsia="zh-CN"/>
        </w:rPr>
        <w:t xml:space="preserve"> </w:t>
      </w:r>
      <w:commentRangeStart w:id="126531229"/>
      <w:r w:rsidRPr="5DAC678F" w:rsidR="26C9DA58">
        <w:rPr>
          <w:rFonts w:eastAsia="SimSun"/>
          <w:lang w:eastAsia="zh-CN"/>
        </w:rPr>
        <w:t>Trade in Value Added</w:t>
      </w:r>
      <w:commentRangeEnd w:id="126531229"/>
      <w:r>
        <w:rPr>
          <w:rStyle w:val="CommentReference"/>
        </w:rPr>
        <w:commentReference w:id="126531229"/>
      </w:r>
      <w:r w:rsidRPr="5DAC678F" w:rsidR="26C9DA58">
        <w:rPr>
          <w:rFonts w:eastAsia="SimSun"/>
          <w:lang w:eastAsia="zh-CN"/>
        </w:rPr>
        <w:t xml:space="preserve"> (</w:t>
      </w:r>
      <w:r w:rsidRPr="5DAC678F" w:rsidR="26C9DA58">
        <w:rPr>
          <w:rFonts w:eastAsia="SimSun"/>
          <w:lang w:eastAsia="zh-CN"/>
        </w:rPr>
        <w:t>TiVA</w:t>
      </w:r>
      <w:r w:rsidRPr="5DAC678F" w:rsidR="26C9DA58">
        <w:rPr>
          <w:rFonts w:eastAsia="SimSun"/>
          <w:lang w:eastAsia="zh-CN"/>
        </w:rPr>
        <w:t>)</w:t>
      </w:r>
      <w:r w:rsidRPr="5DAC678F" w:rsidR="318BE8CE">
        <w:rPr>
          <w:rFonts w:eastAsia="SimSun"/>
          <w:lang w:eastAsia="zh-CN"/>
        </w:rPr>
        <w:t xml:space="preserve"> </w:t>
      </w:r>
      <w:r w:rsidRPr="5DAC678F" w:rsidR="724523A1">
        <w:rPr>
          <w:rFonts w:eastAsia="SimSun"/>
          <w:lang w:eastAsia="zh-CN"/>
        </w:rPr>
        <w:t>and insights into</w:t>
      </w:r>
      <w:r w:rsidRPr="5DAC678F" w:rsidR="3624CD32">
        <w:rPr>
          <w:rFonts w:eastAsia="SimSun"/>
          <w:lang w:eastAsia="zh-CN"/>
        </w:rPr>
        <w:t xml:space="preserve"> </w:t>
      </w:r>
      <w:r w:rsidRPr="5DAC678F" w:rsidR="26C9DA58">
        <w:rPr>
          <w:rFonts w:eastAsia="SimSun"/>
          <w:lang w:eastAsia="zh-CN"/>
        </w:rPr>
        <w:t xml:space="preserve">Global Value Chains (GVCs). </w:t>
      </w:r>
    </w:p>
    <w:p w:rsidR="1F8413ED" w:rsidP="68013DDE" w:rsidRDefault="1F8413ED" w14:paraId="53FD6FB3" w14:textId="49A4C805">
      <w:pPr>
        <w:pStyle w:val="ListParagraph"/>
        <w:spacing w:line="276" w:lineRule="auto"/>
        <w:ind w:left="0"/>
        <w:contextualSpacing/>
        <w:rPr>
          <w:rFonts w:eastAsia="SimSun" w:cs="Times New Roman"/>
          <w:lang w:eastAsia="zh-CN"/>
        </w:rPr>
      </w:pPr>
      <w:commentRangeStart w:id="1993607332"/>
      <w:commentRangeEnd w:id="1993607332"/>
      <w:r>
        <w:rPr>
          <w:rStyle w:val="CommentReference"/>
        </w:rPr>
        <w:commentReference w:id="1993607332"/>
      </w:r>
    </w:p>
    <w:p w:rsidRPr="00CF44B0" w:rsidR="00CF44B0" w:rsidP="68013DDE" w:rsidRDefault="311E81B0" w14:paraId="66F57365" w14:textId="43AFC22A">
      <w:pPr>
        <w:pStyle w:val="Heading2"/>
        <w:spacing w:after="240" w:line="276" w:lineRule="auto"/>
        <w:rPr>
          <w:rFonts w:eastAsia="SimSun" w:cs="Times New Roman"/>
          <w:lang w:eastAsia="zh-CN"/>
        </w:rPr>
      </w:pPr>
      <w:r w:rsidR="311E81B0">
        <w:rPr/>
        <w:t>B</w:t>
      </w:r>
      <w:r w:rsidR="11A6BCE5">
        <w:rPr/>
        <w:t>.</w:t>
      </w:r>
      <w:r w:rsidR="06BB0377">
        <w:rPr/>
        <w:t xml:space="preserve"> </w:t>
      </w:r>
      <w:r w:rsidR="0B090C07">
        <w:rPr/>
        <w:t xml:space="preserve">Main </w:t>
      </w:r>
      <w:r w:rsidR="2B7BC0D7">
        <w:rPr/>
        <w:t>source</w:t>
      </w:r>
      <w:r w:rsidR="4A1E6B25">
        <w:rPr/>
        <w:t xml:space="preserve">s </w:t>
      </w:r>
      <w:r w:rsidR="34E01098">
        <w:rPr/>
        <w:t>f</w:t>
      </w:r>
      <w:r w:rsidR="6194E6BA">
        <w:rPr/>
        <w:t>or</w:t>
      </w:r>
      <w:r w:rsidR="34E01098">
        <w:rPr/>
        <w:t xml:space="preserve"> </w:t>
      </w:r>
      <w:r w:rsidR="4A1E6B25">
        <w:rPr/>
        <w:t>trade</w:t>
      </w:r>
      <w:r w:rsidR="2A1A91AC">
        <w:rPr/>
        <w:t xml:space="preserve"> </w:t>
      </w:r>
      <w:r w:rsidR="7351591B">
        <w:rPr/>
        <w:t>asymmetries</w:t>
      </w:r>
    </w:p>
    <w:p w:rsidRPr="0098127F" w:rsidR="4DFFABC1" w:rsidP="68013DDE" w:rsidRDefault="232C6122" w14:paraId="05919073" w14:textId="7690EE07">
      <w:pPr>
        <w:pStyle w:val="ListParagraph"/>
        <w:numPr>
          <w:ilvl w:val="0"/>
          <w:numId w:val="26"/>
        </w:numPr>
        <w:spacing w:line="276" w:lineRule="auto"/>
        <w:ind w:left="0" w:firstLine="0"/>
        <w:contextualSpacing/>
        <w:rPr>
          <w:rFonts w:eastAsia="SimSun" w:cs="Times New Roman"/>
          <w:lang w:eastAsia="zh-CN"/>
        </w:rPr>
      </w:pPr>
      <w:r w:rsidRPr="68013DDE" w:rsidR="232C6122">
        <w:rPr>
          <w:rFonts w:eastAsia="SimSun"/>
          <w:lang w:eastAsia="zh-CN"/>
        </w:rPr>
        <w:t>R</w:t>
      </w:r>
      <w:r w:rsidRPr="68013DDE" w:rsidR="04DAFAB1">
        <w:rPr>
          <w:rFonts w:eastAsia="SimSun"/>
          <w:lang w:eastAsia="zh-CN"/>
        </w:rPr>
        <w:t xml:space="preserve">econciliation studies have </w:t>
      </w:r>
      <w:r w:rsidRPr="68013DDE" w:rsidR="04DAFAB1">
        <w:rPr>
          <w:rFonts w:eastAsia="SimSun"/>
          <w:lang w:eastAsia="zh-CN"/>
        </w:rPr>
        <w:t>identified</w:t>
      </w:r>
      <w:r w:rsidRPr="68013DDE" w:rsidR="04DAFAB1">
        <w:rPr>
          <w:rFonts w:eastAsia="SimSun"/>
          <w:lang w:eastAsia="zh-CN"/>
        </w:rPr>
        <w:t xml:space="preserve"> the following </w:t>
      </w:r>
      <w:r w:rsidRPr="68013DDE" w:rsidR="150EEF4B">
        <w:rPr>
          <w:rFonts w:eastAsia="SimSun"/>
          <w:lang w:eastAsia="zh-CN"/>
        </w:rPr>
        <w:t>source</w:t>
      </w:r>
      <w:r w:rsidRPr="68013DDE" w:rsidR="04DAFAB1">
        <w:rPr>
          <w:rFonts w:eastAsia="SimSun"/>
          <w:lang w:eastAsia="zh-CN"/>
        </w:rPr>
        <w:t xml:space="preserve">s for bilateral trade </w:t>
      </w:r>
      <w:r w:rsidRPr="68013DDE" w:rsidR="3DE0DEA9">
        <w:rPr>
          <w:rFonts w:eastAsia="SimSun"/>
          <w:lang w:eastAsia="zh-CN"/>
        </w:rPr>
        <w:t>asymmetries</w:t>
      </w:r>
      <w:r w:rsidRPr="68013DDE" w:rsidR="04DAFAB1">
        <w:rPr>
          <w:rFonts w:eastAsia="SimSun"/>
          <w:lang w:eastAsia="zh-CN"/>
        </w:rPr>
        <w:t>.</w:t>
      </w:r>
    </w:p>
    <w:p w:rsidRPr="00CF44B0" w:rsidR="00CF44B0" w:rsidP="68013DDE" w:rsidRDefault="047005B6" w14:paraId="0C3D99EE" w14:textId="109E781D">
      <w:pPr>
        <w:pStyle w:val="Heading3"/>
        <w:spacing w:line="276" w:lineRule="auto"/>
        <w:rPr>
          <w:rFonts w:ascii="Cambria" w:hAnsi="Cambria" w:eastAsia="宋体" w:cs="Times New Roman" w:asciiTheme="majorAscii" w:hAnsiTheme="majorAscii" w:eastAsiaTheme="majorEastAsia" w:cstheme="majorBidi"/>
          <w:b w:val="1"/>
          <w:bCs w:val="1"/>
          <w:color w:val="1F487C" w:themeColor="text2" w:themeTint="FF" w:themeShade="FF"/>
          <w:sz w:val="24"/>
          <w:szCs w:val="24"/>
          <w:lang w:eastAsia="zh-CN"/>
        </w:rPr>
      </w:pPr>
      <w:r w:rsidR="047005B6">
        <w:rPr/>
        <w:t>C</w:t>
      </w:r>
      <w:r w:rsidR="4C3630B4">
        <w:rPr/>
        <w:t>overage</w:t>
      </w:r>
    </w:p>
    <w:p w:rsidR="0098127F" w:rsidP="68013DDE" w:rsidRDefault="41054C57" w14:paraId="06DC2BD4" w14:textId="5DEA99A3">
      <w:pPr>
        <w:pStyle w:val="ListParagraph"/>
        <w:numPr>
          <w:ilvl w:val="0"/>
          <w:numId w:val="26"/>
        </w:numPr>
        <w:spacing w:line="276" w:lineRule="auto"/>
        <w:ind w:left="0" w:firstLine="0"/>
        <w:contextualSpacing/>
        <w:rPr>
          <w:rFonts w:eastAsia="SimSun"/>
          <w:lang w:eastAsia="zh-CN"/>
        </w:rPr>
      </w:pPr>
      <w:r w:rsidRPr="68013DDE" w:rsidR="41054C57">
        <w:rPr>
          <w:rFonts w:eastAsia="SimSun"/>
          <w:lang w:eastAsia="zh-CN"/>
        </w:rPr>
        <w:t>D</w:t>
      </w:r>
      <w:r w:rsidRPr="68013DDE" w:rsidR="5755706A">
        <w:rPr>
          <w:rFonts w:eastAsia="SimSun"/>
          <w:lang w:eastAsia="zh-CN"/>
        </w:rPr>
        <w:t xml:space="preserve">ivergence </w:t>
      </w:r>
      <w:r w:rsidRPr="68013DDE" w:rsidR="702D1EB8">
        <w:rPr>
          <w:rFonts w:eastAsia="SimSun"/>
          <w:lang w:eastAsia="zh-CN"/>
        </w:rPr>
        <w:t xml:space="preserve">in coverage </w:t>
      </w:r>
      <w:r w:rsidRPr="68013DDE" w:rsidR="140BEEBD">
        <w:rPr>
          <w:rFonts w:eastAsia="SimSun"/>
          <w:lang w:eastAsia="zh-CN"/>
        </w:rPr>
        <w:t>arises</w:t>
      </w:r>
      <w:r w:rsidRPr="68013DDE" w:rsidR="4A125D6F">
        <w:rPr>
          <w:rFonts w:eastAsia="SimSun"/>
          <w:lang w:eastAsia="zh-CN"/>
        </w:rPr>
        <w:t xml:space="preserve"> from </w:t>
      </w:r>
      <w:r w:rsidRPr="68013DDE" w:rsidR="1A0923D4">
        <w:rPr>
          <w:rFonts w:eastAsia="SimSun"/>
          <w:lang w:eastAsia="zh-CN"/>
        </w:rPr>
        <w:t xml:space="preserve">variations in </w:t>
      </w:r>
      <w:r w:rsidRPr="68013DDE" w:rsidR="4A125D6F">
        <w:rPr>
          <w:rFonts w:eastAsia="SimSun"/>
          <w:lang w:eastAsia="zh-CN"/>
        </w:rPr>
        <w:t xml:space="preserve">national </w:t>
      </w:r>
      <w:r w:rsidRPr="68013DDE" w:rsidR="776505A1">
        <w:rPr>
          <w:rFonts w:eastAsia="SimSun"/>
          <w:lang w:eastAsia="zh-CN"/>
        </w:rPr>
        <w:t xml:space="preserve">compilation </w:t>
      </w:r>
      <w:r w:rsidRPr="68013DDE" w:rsidR="567EF97C">
        <w:rPr>
          <w:rFonts w:eastAsia="SimSun"/>
          <w:lang w:eastAsia="zh-CN"/>
        </w:rPr>
        <w:t>practices</w:t>
      </w:r>
      <w:r w:rsidRPr="68013DDE" w:rsidR="4A125D6F">
        <w:rPr>
          <w:rFonts w:eastAsia="SimSun"/>
          <w:lang w:eastAsia="zh-CN"/>
        </w:rPr>
        <w:t xml:space="preserve"> </w:t>
      </w:r>
      <w:r w:rsidRPr="68013DDE" w:rsidR="0875D2EB">
        <w:rPr>
          <w:rFonts w:eastAsia="SimSun"/>
          <w:lang w:eastAsia="zh-CN"/>
        </w:rPr>
        <w:t>and</w:t>
      </w:r>
      <w:r w:rsidRPr="68013DDE" w:rsidR="077449A0">
        <w:rPr>
          <w:rFonts w:eastAsia="SimSun"/>
          <w:lang w:eastAsia="zh-CN"/>
        </w:rPr>
        <w:t xml:space="preserve"> </w:t>
      </w:r>
      <w:r w:rsidRPr="68013DDE" w:rsidR="4A125D6F">
        <w:rPr>
          <w:rFonts w:eastAsia="SimSun"/>
          <w:lang w:eastAsia="zh-CN"/>
        </w:rPr>
        <w:t xml:space="preserve">statistical laws. Certain statistical elements </w:t>
      </w:r>
      <w:r w:rsidRPr="68013DDE" w:rsidR="1F43AF13">
        <w:rPr>
          <w:rFonts w:eastAsia="SimSun"/>
          <w:lang w:eastAsia="zh-CN"/>
        </w:rPr>
        <w:t>recommended in IMTS may</w:t>
      </w:r>
      <w:r w:rsidRPr="68013DDE" w:rsidR="72B5FE50">
        <w:rPr>
          <w:rFonts w:eastAsia="SimSun"/>
          <w:lang w:eastAsia="zh-CN"/>
        </w:rPr>
        <w:t>, in practice,</w:t>
      </w:r>
      <w:r w:rsidRPr="68013DDE" w:rsidR="1F43AF13">
        <w:rPr>
          <w:rFonts w:eastAsia="SimSun"/>
          <w:lang w:eastAsia="zh-CN"/>
        </w:rPr>
        <w:t xml:space="preserve"> be excluded by one country but included by its trading partner, resulting in asymmetries</w:t>
      </w:r>
      <w:r w:rsidRPr="68013DDE" w:rsidR="4A125D6F">
        <w:rPr>
          <w:rFonts w:eastAsia="SimSun"/>
          <w:lang w:eastAsia="zh-CN"/>
        </w:rPr>
        <w:t>.</w:t>
      </w:r>
    </w:p>
    <w:p w:rsidR="0098127F" w:rsidP="68013DDE" w:rsidRDefault="0098127F" w14:paraId="1926DDC4" w14:textId="77777777">
      <w:pPr>
        <w:pStyle w:val="ListParagraph"/>
        <w:spacing w:after="0" w:line="276" w:lineRule="auto"/>
        <w:jc w:val="both"/>
        <w:rPr>
          <w:rFonts w:eastAsia="SimSun"/>
          <w:lang w:eastAsia="zh-CN"/>
        </w:rPr>
      </w:pPr>
    </w:p>
    <w:p w:rsidRPr="0098127F" w:rsidR="0098127F" w:rsidP="68013DDE" w:rsidRDefault="4BF65C97" w14:paraId="4985CDB7" w14:textId="4D823795">
      <w:pPr>
        <w:pStyle w:val="ListParagraph"/>
        <w:numPr>
          <w:ilvl w:val="0"/>
          <w:numId w:val="26"/>
        </w:numPr>
        <w:spacing w:line="276" w:lineRule="auto"/>
        <w:ind w:left="0" w:firstLine="0"/>
        <w:contextualSpacing/>
        <w:rPr>
          <w:rFonts w:eastAsia="SimSun"/>
          <w:lang w:eastAsia="zh-CN"/>
        </w:rPr>
      </w:pPr>
      <w:r w:rsidRPr="711CB3F3" w:rsidR="4BF65C97">
        <w:rPr>
          <w:rFonts w:eastAsia="SimSun"/>
          <w:i w:val="1"/>
          <w:iCs w:val="1"/>
          <w:lang w:eastAsia="zh-CN"/>
        </w:rPr>
        <w:t xml:space="preserve">Statistical territories. </w:t>
      </w:r>
      <w:r w:rsidRPr="711CB3F3" w:rsidR="7875C723">
        <w:rPr>
          <w:rFonts w:eastAsia="SimSun"/>
          <w:lang w:eastAsia="zh-CN"/>
        </w:rPr>
        <w:t xml:space="preserve">Under the </w:t>
      </w:r>
      <w:r w:rsidRPr="711CB3F3" w:rsidR="767CDCCE">
        <w:rPr>
          <w:rFonts w:eastAsia="SimSun"/>
          <w:lang w:eastAsia="zh-CN"/>
        </w:rPr>
        <w:t>general</w:t>
      </w:r>
      <w:r w:rsidRPr="711CB3F3" w:rsidR="7875C723">
        <w:rPr>
          <w:rFonts w:eastAsia="SimSun"/>
          <w:lang w:eastAsia="zh-CN"/>
        </w:rPr>
        <w:t xml:space="preserve"> trade system, </w:t>
      </w:r>
      <w:r w:rsidRPr="711CB3F3" w:rsidR="0A367F3C">
        <w:rPr>
          <w:rFonts w:eastAsia="SimSun"/>
          <w:lang w:eastAsia="zh-CN"/>
        </w:rPr>
        <w:t xml:space="preserve">it is recommended that </w:t>
      </w:r>
      <w:r w:rsidRPr="711CB3F3" w:rsidR="7875C723">
        <w:rPr>
          <w:rFonts w:eastAsia="SimSun"/>
          <w:lang w:eastAsia="zh-CN"/>
        </w:rPr>
        <w:t xml:space="preserve">countries record </w:t>
      </w:r>
      <w:r w:rsidRPr="711CB3F3" w:rsidR="7824FB9C">
        <w:rPr>
          <w:rFonts w:eastAsia="SimSun"/>
          <w:lang w:eastAsia="zh-CN"/>
        </w:rPr>
        <w:t>all trade within their</w:t>
      </w:r>
      <w:r w:rsidRPr="711CB3F3" w:rsidR="767CDCCE">
        <w:rPr>
          <w:rFonts w:eastAsia="SimSun"/>
          <w:lang w:eastAsia="zh-CN"/>
        </w:rPr>
        <w:t xml:space="preserve"> economic territory</w:t>
      </w:r>
      <w:r w:rsidRPr="711CB3F3" w:rsidR="4C86F2BB">
        <w:rPr>
          <w:rFonts w:eastAsia="SimSun"/>
          <w:lang w:eastAsia="zh-CN"/>
        </w:rPr>
        <w:t xml:space="preserve">, </w:t>
      </w:r>
      <w:r w:rsidRPr="711CB3F3" w:rsidR="767CDCCE">
        <w:rPr>
          <w:rFonts w:eastAsia="SimSun"/>
          <w:lang w:eastAsia="zh-CN"/>
        </w:rPr>
        <w:t>including</w:t>
      </w:r>
      <w:r w:rsidRPr="711CB3F3" w:rsidR="7875C723">
        <w:rPr>
          <w:rFonts w:eastAsia="SimSun"/>
          <w:lang w:eastAsia="zh-CN"/>
        </w:rPr>
        <w:t xml:space="preserve"> </w:t>
      </w:r>
      <w:r w:rsidRPr="711CB3F3" w:rsidR="066D06B8">
        <w:rPr>
          <w:rFonts w:eastAsia="SimSun"/>
          <w:lang w:eastAsia="zh-CN"/>
        </w:rPr>
        <w:t xml:space="preserve">premises for inward processing, </w:t>
      </w:r>
      <w:r w:rsidRPr="711CB3F3" w:rsidR="7875C723">
        <w:rPr>
          <w:rFonts w:eastAsia="SimSun"/>
          <w:lang w:eastAsia="zh-CN"/>
        </w:rPr>
        <w:t>free</w:t>
      </w:r>
      <w:r w:rsidRPr="711CB3F3" w:rsidR="0A367F3C">
        <w:rPr>
          <w:rFonts w:eastAsia="SimSun"/>
          <w:lang w:eastAsia="zh-CN"/>
        </w:rPr>
        <w:t xml:space="preserve"> </w:t>
      </w:r>
      <w:r w:rsidRPr="711CB3F3" w:rsidR="7875C723">
        <w:rPr>
          <w:rFonts w:eastAsia="SimSun"/>
          <w:lang w:eastAsia="zh-CN"/>
        </w:rPr>
        <w:t>zones</w:t>
      </w:r>
      <w:r w:rsidRPr="711CB3F3" w:rsidR="3A36BAFB">
        <w:rPr>
          <w:rFonts w:eastAsia="SimSun"/>
          <w:lang w:eastAsia="zh-CN"/>
        </w:rPr>
        <w:t xml:space="preserve"> </w:t>
      </w:r>
      <w:r w:rsidRPr="711CB3F3" w:rsidR="31B47BFB">
        <w:rPr>
          <w:rFonts w:eastAsia="SimSun"/>
          <w:lang w:eastAsia="zh-CN"/>
        </w:rPr>
        <w:t xml:space="preserve">and </w:t>
      </w:r>
      <w:r w:rsidRPr="711CB3F3" w:rsidR="3A36BAFB">
        <w:rPr>
          <w:rFonts w:eastAsia="SimSun"/>
          <w:lang w:eastAsia="zh-CN"/>
        </w:rPr>
        <w:t>customs ware</w:t>
      </w:r>
      <w:r w:rsidRPr="711CB3F3" w:rsidR="504126B6">
        <w:rPr>
          <w:rFonts w:eastAsia="SimSun"/>
          <w:lang w:eastAsia="zh-CN"/>
        </w:rPr>
        <w:t>houses</w:t>
      </w:r>
      <w:r w:rsidRPr="711CB3F3" w:rsidR="7875C723">
        <w:rPr>
          <w:rFonts w:eastAsia="SimSun"/>
          <w:lang w:eastAsia="zh-CN"/>
        </w:rPr>
        <w:t xml:space="preserve">. </w:t>
      </w:r>
      <w:r w:rsidRPr="711CB3F3" w:rsidR="44224EA9">
        <w:rPr>
          <w:rFonts w:eastAsia="SimSun"/>
          <w:lang w:eastAsia="zh-CN"/>
        </w:rPr>
        <w:t xml:space="preserve">When </w:t>
      </w:r>
      <w:r w:rsidRPr="711CB3F3" w:rsidR="1D485F3D">
        <w:rPr>
          <w:rFonts w:eastAsia="SimSun"/>
          <w:lang w:eastAsia="zh-CN"/>
        </w:rPr>
        <w:t xml:space="preserve">partner countries </w:t>
      </w:r>
      <w:r w:rsidRPr="711CB3F3" w:rsidR="7F3F0515">
        <w:rPr>
          <w:rFonts w:eastAsia="SimSun"/>
          <w:lang w:eastAsia="zh-CN"/>
        </w:rPr>
        <w:t>use</w:t>
      </w:r>
      <w:r w:rsidRPr="711CB3F3" w:rsidR="1D485F3D">
        <w:rPr>
          <w:rFonts w:eastAsia="SimSun"/>
          <w:lang w:eastAsia="zh-CN"/>
        </w:rPr>
        <w:t xml:space="preserve"> </w:t>
      </w:r>
      <w:r w:rsidRPr="711CB3F3" w:rsidR="4DB6E1AF">
        <w:rPr>
          <w:rFonts w:eastAsia="SimSun"/>
          <w:lang w:eastAsia="zh-CN"/>
        </w:rPr>
        <w:t xml:space="preserve">the </w:t>
      </w:r>
      <w:r w:rsidRPr="711CB3F3" w:rsidR="767CDCCE">
        <w:rPr>
          <w:rFonts w:eastAsia="SimSun"/>
          <w:lang w:eastAsia="zh-CN"/>
        </w:rPr>
        <w:t>special</w:t>
      </w:r>
      <w:r w:rsidRPr="711CB3F3" w:rsidR="4DB6E1AF">
        <w:rPr>
          <w:rFonts w:eastAsia="SimSun"/>
          <w:lang w:eastAsia="zh-CN"/>
        </w:rPr>
        <w:t xml:space="preserve"> trade system</w:t>
      </w:r>
      <w:r w:rsidRPr="711CB3F3" w:rsidR="419F8624">
        <w:rPr>
          <w:rFonts w:eastAsia="SimSun"/>
          <w:lang w:eastAsia="zh-CN"/>
        </w:rPr>
        <w:t xml:space="preserve"> and exclude these areas</w:t>
      </w:r>
      <w:r w:rsidRPr="711CB3F3" w:rsidR="24219471">
        <w:rPr>
          <w:rFonts w:eastAsia="SimSun"/>
          <w:lang w:eastAsia="zh-CN"/>
        </w:rPr>
        <w:t>,</w:t>
      </w:r>
      <w:r w:rsidRPr="711CB3F3" w:rsidR="1C000B21">
        <w:rPr>
          <w:rFonts w:eastAsia="SimSun"/>
          <w:lang w:eastAsia="zh-CN"/>
        </w:rPr>
        <w:t xml:space="preserve"> </w:t>
      </w:r>
      <w:r w:rsidRPr="711CB3F3" w:rsidR="25AB3A68">
        <w:rPr>
          <w:rFonts w:eastAsia="SimSun"/>
          <w:lang w:eastAsia="zh-CN"/>
        </w:rPr>
        <w:t>asymmetries</w:t>
      </w:r>
      <w:r w:rsidRPr="711CB3F3" w:rsidR="7DC22CEC">
        <w:rPr>
          <w:rFonts w:eastAsia="SimSun"/>
          <w:lang w:eastAsia="zh-CN"/>
        </w:rPr>
        <w:t xml:space="preserve"> occur</w:t>
      </w:r>
      <w:r w:rsidRPr="711CB3F3" w:rsidR="46CE7117">
        <w:rPr>
          <w:rFonts w:eastAsia="SimSun"/>
          <w:lang w:eastAsia="zh-CN"/>
        </w:rPr>
        <w:t>.</w:t>
      </w:r>
    </w:p>
    <w:p w:rsidR="1F8413ED" w:rsidP="68013DDE" w:rsidRDefault="1F8413ED" w14:paraId="33C3D385" w14:textId="2186EB28">
      <w:pPr>
        <w:pStyle w:val="ListParagraph"/>
        <w:spacing w:line="276" w:lineRule="auto"/>
        <w:ind w:left="0"/>
        <w:contextualSpacing/>
        <w:rPr>
          <w:rFonts w:eastAsia="SimSun"/>
          <w:lang w:eastAsia="zh-CN"/>
        </w:rPr>
      </w:pPr>
    </w:p>
    <w:p w:rsidR="0098127F" w:rsidP="68013DDE" w:rsidRDefault="30E86650" w14:paraId="4D41D7ED" w14:textId="5F0992B2">
      <w:pPr>
        <w:pStyle w:val="ListParagraph"/>
        <w:numPr>
          <w:ilvl w:val="0"/>
          <w:numId w:val="26"/>
        </w:numPr>
        <w:spacing w:line="276" w:lineRule="auto"/>
        <w:ind w:left="0" w:firstLine="0"/>
        <w:contextualSpacing/>
        <w:rPr>
          <w:rFonts w:eastAsia="SimSun"/>
          <w:lang w:eastAsia="zh-CN"/>
        </w:rPr>
      </w:pPr>
      <w:r w:rsidRPr="68013DDE" w:rsidR="30E86650">
        <w:rPr>
          <w:rFonts w:eastAsia="SimSun"/>
          <w:i w:val="1"/>
          <w:iCs w:val="1"/>
          <w:lang w:eastAsia="zh-CN"/>
        </w:rPr>
        <w:t xml:space="preserve">Treatment for specific goods. </w:t>
      </w:r>
      <w:r w:rsidRPr="68013DDE" w:rsidR="2FC56445">
        <w:rPr>
          <w:rFonts w:eastAsia="SimSun"/>
          <w:lang w:eastAsia="zh-CN"/>
        </w:rPr>
        <w:t>The treatment of returned goods, goods sent for testing or repair, new containers, and specific movements such as those involving ships and oil platforms, can vary between trading partners, contributing to inconsistencies in IMTS.</w:t>
      </w:r>
    </w:p>
    <w:p w:rsidR="1F8413ED" w:rsidP="68013DDE" w:rsidRDefault="1F8413ED" w14:paraId="149041FF" w14:textId="4D6D7F93">
      <w:pPr>
        <w:pStyle w:val="ListParagraph"/>
        <w:spacing w:line="276" w:lineRule="auto"/>
        <w:ind w:left="0"/>
        <w:contextualSpacing/>
        <w:rPr>
          <w:rFonts w:eastAsia="SimSun"/>
          <w:lang w:eastAsia="zh-CN"/>
        </w:rPr>
      </w:pPr>
    </w:p>
    <w:p w:rsidRPr="0098127F" w:rsidR="0098127F" w:rsidP="68013DDE" w:rsidRDefault="2A3DBDEA" w14:paraId="3E0EE052" w14:textId="59F114DA">
      <w:pPr>
        <w:pStyle w:val="ListParagraph"/>
        <w:numPr>
          <w:ilvl w:val="0"/>
          <w:numId w:val="26"/>
        </w:numPr>
        <w:spacing w:line="276" w:lineRule="auto"/>
        <w:ind w:left="0" w:firstLine="0"/>
        <w:contextualSpacing/>
        <w:rPr>
          <w:rFonts w:eastAsia="SimSun"/>
          <w:lang w:eastAsia="zh-CN"/>
        </w:rPr>
      </w:pPr>
      <w:r w:rsidRPr="68013DDE" w:rsidR="2A3DBDEA">
        <w:rPr>
          <w:rFonts w:eastAsia="SimSun"/>
          <w:i w:val="1"/>
          <w:iCs w:val="1"/>
          <w:lang w:eastAsia="zh-CN"/>
        </w:rPr>
        <w:t xml:space="preserve">Informal cross-border trade </w:t>
      </w:r>
      <w:r w:rsidRPr="68013DDE" w:rsidR="65ABC622">
        <w:rPr>
          <w:rFonts w:eastAsia="SimSun"/>
          <w:i w:val="1"/>
          <w:iCs w:val="1"/>
          <w:lang w:eastAsia="zh-CN"/>
        </w:rPr>
        <w:t xml:space="preserve">(ICBT) </w:t>
      </w:r>
      <w:r w:rsidRPr="68013DDE" w:rsidR="2A3DBDEA">
        <w:rPr>
          <w:rFonts w:eastAsia="SimSun"/>
          <w:i w:val="1"/>
          <w:iCs w:val="1"/>
          <w:lang w:eastAsia="zh-CN"/>
        </w:rPr>
        <w:t xml:space="preserve">and </w:t>
      </w:r>
      <w:r w:rsidRPr="68013DDE" w:rsidR="60A6C9A4">
        <w:rPr>
          <w:rFonts w:eastAsia="SimSun"/>
          <w:i w:val="1"/>
          <w:iCs w:val="1"/>
          <w:lang w:eastAsia="zh-CN"/>
        </w:rPr>
        <w:t>illegal movement of legal goods</w:t>
      </w:r>
      <w:r w:rsidRPr="68013DDE" w:rsidR="2A3DBDEA">
        <w:rPr>
          <w:rFonts w:eastAsia="SimSun"/>
          <w:i w:val="1"/>
          <w:iCs w:val="1"/>
          <w:lang w:eastAsia="zh-CN"/>
        </w:rPr>
        <w:t xml:space="preserve">. </w:t>
      </w:r>
      <w:r w:rsidRPr="68013DDE" w:rsidR="01E709E8">
        <w:rPr>
          <w:rFonts w:eastAsia="SimSun"/>
          <w:lang w:eastAsia="zh-CN"/>
        </w:rPr>
        <w:t xml:space="preserve">These flows </w:t>
      </w:r>
      <w:r w:rsidRPr="68013DDE" w:rsidR="64C91042">
        <w:rPr>
          <w:rFonts w:eastAsia="SimSun"/>
          <w:lang w:eastAsia="zh-CN"/>
        </w:rPr>
        <w:t>may cause</w:t>
      </w:r>
      <w:r w:rsidRPr="68013DDE" w:rsidR="01E709E8">
        <w:rPr>
          <w:rFonts w:eastAsia="SimSun"/>
          <w:lang w:eastAsia="zh-CN"/>
        </w:rPr>
        <w:t xml:space="preserve"> discrepancies in IMTS between trading partners. </w:t>
      </w:r>
      <w:r w:rsidRPr="68013DDE" w:rsidR="7B38BE35">
        <w:rPr>
          <w:rFonts w:eastAsia="SimSun"/>
          <w:lang w:eastAsia="zh-CN"/>
        </w:rPr>
        <w:t xml:space="preserve">Difficulties in obtaining reliable and comprehensive data on </w:t>
      </w:r>
      <w:r w:rsidRPr="68013DDE" w:rsidR="2569CC48">
        <w:rPr>
          <w:rFonts w:eastAsia="SimSun"/>
          <w:lang w:eastAsia="zh-CN"/>
        </w:rPr>
        <w:t>these</w:t>
      </w:r>
      <w:r w:rsidRPr="68013DDE" w:rsidR="7B38BE35">
        <w:rPr>
          <w:rFonts w:eastAsia="SimSun"/>
          <w:lang w:eastAsia="zh-CN"/>
        </w:rPr>
        <w:t xml:space="preserve"> transactions often result in inconsistent reporting or omissions by compiling countries, leading to asymmetries that</w:t>
      </w:r>
      <w:r w:rsidRPr="68013DDE" w:rsidR="162AF6E9">
        <w:rPr>
          <w:rFonts w:eastAsia="SimSun"/>
          <w:lang w:eastAsia="zh-CN"/>
        </w:rPr>
        <w:t xml:space="preserve"> </w:t>
      </w:r>
      <w:r w:rsidRPr="68013DDE" w:rsidR="62186B60">
        <w:rPr>
          <w:rFonts w:eastAsia="SimSun"/>
          <w:lang w:eastAsia="zh-CN"/>
        </w:rPr>
        <w:t xml:space="preserve">hinder </w:t>
      </w:r>
      <w:r w:rsidRPr="68013DDE" w:rsidR="162AF6E9">
        <w:rPr>
          <w:rFonts w:eastAsia="SimSun"/>
          <w:lang w:eastAsia="zh-CN"/>
        </w:rPr>
        <w:t>the</w:t>
      </w:r>
      <w:r w:rsidRPr="68013DDE" w:rsidR="16F34D93">
        <w:rPr>
          <w:rFonts w:eastAsia="SimSun"/>
          <w:lang w:eastAsia="zh-CN"/>
        </w:rPr>
        <w:t xml:space="preserve"> </w:t>
      </w:r>
      <w:r w:rsidRPr="68013DDE" w:rsidR="162AF6E9">
        <w:rPr>
          <w:rFonts w:eastAsia="SimSun"/>
          <w:lang w:eastAsia="zh-CN"/>
        </w:rPr>
        <w:t>comparability of bilateral trade data.</w:t>
      </w:r>
    </w:p>
    <w:p w:rsidR="1F8413ED" w:rsidP="68013DDE" w:rsidRDefault="1F8413ED" w14:paraId="2CAC2D31" w14:textId="37C126D3">
      <w:pPr>
        <w:pStyle w:val="ListParagraph"/>
        <w:spacing w:line="276" w:lineRule="auto"/>
        <w:ind w:left="0"/>
        <w:contextualSpacing/>
        <w:rPr>
          <w:rFonts w:eastAsia="SimSun"/>
          <w:lang w:eastAsia="zh-CN"/>
        </w:rPr>
      </w:pPr>
    </w:p>
    <w:p w:rsidRPr="00B14CDC" w:rsidR="4CACC05E" w:rsidP="68013DDE" w:rsidRDefault="55BE43D5" w14:paraId="72AF9D00" w14:textId="7F8081E1">
      <w:pPr>
        <w:pStyle w:val="ListParagraph"/>
        <w:numPr>
          <w:ilvl w:val="0"/>
          <w:numId w:val="26"/>
        </w:numPr>
        <w:spacing w:line="276" w:lineRule="auto"/>
        <w:ind w:left="0" w:firstLine="0"/>
        <w:contextualSpacing/>
        <w:rPr>
          <w:rFonts w:eastAsia="SimSun"/>
          <w:lang w:eastAsia="zh-CN"/>
        </w:rPr>
      </w:pPr>
      <w:r w:rsidRPr="68013DDE" w:rsidR="55BE43D5">
        <w:rPr>
          <w:rFonts w:eastAsia="SimSun"/>
          <w:i w:val="1"/>
          <w:iCs w:val="1"/>
          <w:lang w:eastAsia="zh-CN"/>
        </w:rPr>
        <w:t>De minimis trade.</w:t>
      </w:r>
      <w:r w:rsidRPr="68013DDE" w:rsidR="55BE43D5">
        <w:rPr>
          <w:rFonts w:eastAsia="SimSun"/>
          <w:lang w:eastAsia="zh-CN"/>
        </w:rPr>
        <w:t xml:space="preserve"> </w:t>
      </w:r>
      <w:r w:rsidRPr="68013DDE" w:rsidR="117688A5">
        <w:rPr>
          <w:rFonts w:eastAsia="SimSun"/>
          <w:lang w:eastAsia="zh-CN"/>
        </w:rPr>
        <w:t>Goods imported below a specific threshold are typically exempt from customs duties and may not be</w:t>
      </w:r>
      <w:r w:rsidRPr="68013DDE" w:rsidR="08211872">
        <w:rPr>
          <w:rFonts w:eastAsia="SimSun"/>
          <w:lang w:eastAsia="zh-CN"/>
        </w:rPr>
        <w:t xml:space="preserve"> captured in cu</w:t>
      </w:r>
      <w:r w:rsidRPr="68013DDE" w:rsidR="379AF907">
        <w:rPr>
          <w:rFonts w:eastAsia="SimSun"/>
          <w:lang w:eastAsia="zh-CN"/>
        </w:rPr>
        <w:t>st</w:t>
      </w:r>
      <w:r w:rsidRPr="68013DDE" w:rsidR="08211872">
        <w:rPr>
          <w:rFonts w:eastAsia="SimSun"/>
          <w:lang w:eastAsia="zh-CN"/>
        </w:rPr>
        <w:t>om</w:t>
      </w:r>
      <w:r w:rsidRPr="68013DDE" w:rsidR="63F65F7E">
        <w:rPr>
          <w:rFonts w:eastAsia="SimSun"/>
          <w:lang w:eastAsia="zh-CN"/>
        </w:rPr>
        <w:t>s</w:t>
      </w:r>
      <w:r w:rsidRPr="68013DDE" w:rsidR="08211872">
        <w:rPr>
          <w:rFonts w:eastAsia="SimSun"/>
          <w:lang w:eastAsia="zh-CN"/>
        </w:rPr>
        <w:t xml:space="preserve"> </w:t>
      </w:r>
      <w:r w:rsidRPr="68013DDE" w:rsidR="67825D27">
        <w:rPr>
          <w:rFonts w:eastAsia="SimSun"/>
          <w:lang w:eastAsia="zh-CN"/>
        </w:rPr>
        <w:t>records</w:t>
      </w:r>
      <w:r w:rsidRPr="68013DDE" w:rsidR="08211872">
        <w:rPr>
          <w:rFonts w:eastAsia="SimSun"/>
          <w:lang w:eastAsia="zh-CN"/>
        </w:rPr>
        <w:t>.</w:t>
      </w:r>
      <w:r w:rsidRPr="68013DDE" w:rsidR="14CAF16F">
        <w:rPr>
          <w:rFonts w:eastAsia="SimSun"/>
          <w:lang w:eastAsia="zh-CN"/>
        </w:rPr>
        <w:t xml:space="preserve"> </w:t>
      </w:r>
      <w:r w:rsidRPr="68013DDE" w:rsidR="3C90A53F">
        <w:rPr>
          <w:rFonts w:eastAsia="SimSun"/>
          <w:lang w:eastAsia="zh-CN"/>
        </w:rPr>
        <w:t>Since these thresholds vary by country,</w:t>
      </w:r>
      <w:r w:rsidRPr="68013DDE" w:rsidR="294DB708">
        <w:rPr>
          <w:rFonts w:eastAsia="SimSun"/>
          <w:lang w:eastAsia="zh-CN"/>
        </w:rPr>
        <w:t xml:space="preserve"> </w:t>
      </w:r>
      <w:r w:rsidRPr="68013DDE" w:rsidR="4A86A465">
        <w:rPr>
          <w:rFonts w:eastAsia="SimSun"/>
          <w:lang w:eastAsia="zh-CN"/>
        </w:rPr>
        <w:t>low-value trade can be estimated differently in the IMTS of each partner, contributing to asymmetries.</w:t>
      </w:r>
    </w:p>
    <w:p w:rsidRPr="00B14CDC" w:rsidR="4CACC05E" w:rsidP="68013DDE" w:rsidRDefault="4CACC05E" w14:paraId="19742124" w14:textId="2D39F458">
      <w:pPr>
        <w:pStyle w:val="ListParagraph"/>
        <w:spacing w:line="276" w:lineRule="auto"/>
        <w:ind w:left="0"/>
        <w:contextualSpacing/>
        <w:rPr>
          <w:rFonts w:eastAsia="SimSun"/>
          <w:lang w:eastAsia="zh-CN"/>
        </w:rPr>
      </w:pPr>
    </w:p>
    <w:p w:rsidRPr="00B14CDC" w:rsidR="4CACC05E" w:rsidP="68013DDE" w:rsidRDefault="25BF563B" w14:paraId="50805065" w14:textId="7EB8E476">
      <w:pPr>
        <w:spacing w:line="276" w:lineRule="auto"/>
        <w:contextualSpacing/>
        <w:rPr>
          <w:rFonts w:eastAsia="SimSun"/>
          <w:b w:val="1"/>
          <w:bCs w:val="1"/>
          <w:color w:val="1F497D" w:themeColor="text2"/>
          <w:lang w:eastAsia="zh-CN"/>
        </w:rPr>
      </w:pPr>
      <w:r w:rsidRPr="68013DDE" w:rsidR="25BF563B">
        <w:rPr>
          <w:b w:val="1"/>
          <w:bCs w:val="1"/>
        </w:rPr>
        <w:t>Partner attribution</w:t>
      </w:r>
    </w:p>
    <w:p w:rsidRPr="00B14CDC" w:rsidR="4CACC05E" w:rsidP="68013DDE" w:rsidRDefault="13AD0FD2" w14:paraId="0765D0BB" w14:textId="46F4544D">
      <w:pPr>
        <w:pStyle w:val="ListParagraph"/>
        <w:numPr>
          <w:ilvl w:val="0"/>
          <w:numId w:val="26"/>
        </w:numPr>
        <w:spacing w:line="276" w:lineRule="auto"/>
        <w:ind w:left="0" w:firstLine="0"/>
        <w:contextualSpacing/>
        <w:rPr>
          <w:rFonts w:eastAsia="SimSun" w:cs="Times New Roman"/>
          <w:lang w:eastAsia="zh-CN"/>
        </w:rPr>
      </w:pPr>
      <w:r w:rsidRPr="68013DDE" w:rsidR="13AD0FD2">
        <w:rPr>
          <w:rFonts w:eastAsia="SimSun"/>
          <w:lang w:eastAsia="zh-CN"/>
        </w:rPr>
        <w:t xml:space="preserve">Another </w:t>
      </w:r>
      <w:r w:rsidRPr="68013DDE" w:rsidR="78129F50">
        <w:rPr>
          <w:rFonts w:eastAsia="SimSun"/>
          <w:lang w:eastAsia="zh-CN"/>
        </w:rPr>
        <w:t>source</w:t>
      </w:r>
      <w:r w:rsidRPr="68013DDE" w:rsidR="13AD0FD2">
        <w:rPr>
          <w:rFonts w:eastAsia="SimSun"/>
          <w:lang w:eastAsia="zh-CN"/>
        </w:rPr>
        <w:t xml:space="preserve"> </w:t>
      </w:r>
      <w:r w:rsidRPr="68013DDE" w:rsidR="2685D7E1">
        <w:rPr>
          <w:rFonts w:eastAsia="SimSun"/>
          <w:lang w:eastAsia="zh-CN"/>
        </w:rPr>
        <w:t>of</w:t>
      </w:r>
      <w:r w:rsidRPr="68013DDE" w:rsidR="13AD0FD2">
        <w:rPr>
          <w:rFonts w:eastAsia="SimSun"/>
          <w:lang w:eastAsia="zh-CN"/>
        </w:rPr>
        <w:t xml:space="preserve"> </w:t>
      </w:r>
      <w:r w:rsidRPr="68013DDE" w:rsidR="3C28FC67">
        <w:rPr>
          <w:rFonts w:eastAsia="SimSun"/>
          <w:lang w:eastAsia="zh-CN"/>
        </w:rPr>
        <w:t>discrepancies</w:t>
      </w:r>
      <w:r w:rsidRPr="68013DDE" w:rsidR="13AD0FD2">
        <w:rPr>
          <w:rFonts w:eastAsia="SimSun"/>
          <w:lang w:eastAsia="zh-CN"/>
        </w:rPr>
        <w:t xml:space="preserve"> </w:t>
      </w:r>
      <w:r w:rsidRPr="68013DDE" w:rsidR="1BFDB93C">
        <w:rPr>
          <w:rFonts w:eastAsia="SimSun"/>
          <w:lang w:eastAsia="zh-CN"/>
        </w:rPr>
        <w:t>lie</w:t>
      </w:r>
      <w:r w:rsidRPr="68013DDE" w:rsidR="0EEB1FE8">
        <w:rPr>
          <w:rFonts w:eastAsia="SimSun"/>
          <w:lang w:eastAsia="zh-CN"/>
        </w:rPr>
        <w:t>s</w:t>
      </w:r>
      <w:r w:rsidRPr="68013DDE" w:rsidR="13AD0FD2">
        <w:rPr>
          <w:rFonts w:eastAsia="SimSun"/>
          <w:lang w:eastAsia="zh-CN"/>
        </w:rPr>
        <w:t xml:space="preserve"> in </w:t>
      </w:r>
      <w:r w:rsidRPr="68013DDE" w:rsidR="4CDE1DD6">
        <w:rPr>
          <w:rFonts w:eastAsia="SimSun"/>
          <w:lang w:eastAsia="zh-CN"/>
        </w:rPr>
        <w:t>the partner</w:t>
      </w:r>
      <w:r w:rsidRPr="68013DDE" w:rsidR="6290AE73">
        <w:rPr>
          <w:rFonts w:eastAsia="SimSun"/>
          <w:lang w:eastAsia="zh-CN"/>
        </w:rPr>
        <w:t xml:space="preserve"> </w:t>
      </w:r>
      <w:r w:rsidRPr="68013DDE" w:rsidR="6290AE73">
        <w:rPr>
          <w:rFonts w:eastAsia="SimSun"/>
          <w:lang w:eastAsia="zh-CN"/>
        </w:rPr>
        <w:t>country</w:t>
      </w:r>
      <w:r w:rsidRPr="68013DDE" w:rsidR="13AD0FD2">
        <w:rPr>
          <w:rFonts w:eastAsia="SimSun"/>
          <w:lang w:eastAsia="zh-CN"/>
        </w:rPr>
        <w:t xml:space="preserve"> attribution</w:t>
      </w:r>
      <w:r w:rsidRPr="68013DDE" w:rsidR="63B6F603">
        <w:rPr>
          <w:rFonts w:eastAsia="SimSun"/>
          <w:lang w:eastAsia="zh-CN"/>
        </w:rPr>
        <w:t>.</w:t>
      </w:r>
      <w:r w:rsidRPr="68013DDE" w:rsidR="13AD0FD2">
        <w:rPr>
          <w:rFonts w:eastAsia="SimSun"/>
          <w:lang w:eastAsia="zh-CN"/>
        </w:rPr>
        <w:t xml:space="preserve"> </w:t>
      </w:r>
      <w:r w:rsidRPr="68013DDE" w:rsidR="28D253F0">
        <w:rPr>
          <w:rFonts w:eastAsia="SimSun"/>
          <w:lang w:eastAsia="zh-CN"/>
        </w:rPr>
        <w:t>As recommended in Chapter 8 on Partner Country, exports should be recorded based on the country of last known destination, while imports should be recorded according to the country</w:t>
      </w:r>
      <w:r w:rsidRPr="68013DDE" w:rsidR="6E97E8C1">
        <w:rPr>
          <w:rFonts w:eastAsia="SimSun"/>
          <w:lang w:eastAsia="zh-CN"/>
        </w:rPr>
        <w:t xml:space="preserve"> </w:t>
      </w:r>
      <w:r w:rsidRPr="68013DDE" w:rsidR="28D253F0">
        <w:rPr>
          <w:rFonts w:eastAsia="SimSun"/>
          <w:lang w:eastAsia="zh-CN"/>
        </w:rPr>
        <w:t>of</w:t>
      </w:r>
      <w:r w:rsidRPr="68013DDE" w:rsidR="70CBCA2F">
        <w:rPr>
          <w:rFonts w:eastAsia="SimSun"/>
          <w:lang w:eastAsia="zh-CN"/>
        </w:rPr>
        <w:t xml:space="preserve"> </w:t>
      </w:r>
      <w:r w:rsidRPr="68013DDE" w:rsidR="28D253F0">
        <w:rPr>
          <w:rFonts w:eastAsia="SimSun"/>
          <w:lang w:eastAsia="zh-CN"/>
        </w:rPr>
        <w:t>origin</w:t>
      </w:r>
      <w:r w:rsidRPr="68013DDE" w:rsidR="4E060DD8">
        <w:rPr>
          <w:rFonts w:eastAsia="SimSun"/>
          <w:lang w:eastAsia="zh-CN"/>
        </w:rPr>
        <w:t xml:space="preserve">. </w:t>
      </w:r>
      <w:r w:rsidRPr="68013DDE" w:rsidR="690509CE">
        <w:rPr>
          <w:rFonts w:eastAsia="SimSun"/>
          <w:lang w:eastAsia="zh-CN"/>
        </w:rPr>
        <w:t xml:space="preserve">This can lead to asymmetries, especially in cases of indirect trade. Unlike direct trade, where goods move directly from </w:t>
      </w:r>
      <w:r w:rsidRPr="68013DDE" w:rsidR="03356918">
        <w:rPr>
          <w:rFonts w:eastAsia="SimSun"/>
          <w:lang w:eastAsia="zh-CN"/>
        </w:rPr>
        <w:t>C</w:t>
      </w:r>
      <w:r w:rsidRPr="68013DDE" w:rsidR="690509CE">
        <w:rPr>
          <w:rFonts w:eastAsia="SimSun"/>
          <w:lang w:eastAsia="zh-CN"/>
        </w:rPr>
        <w:t xml:space="preserve">ountry A to </w:t>
      </w:r>
      <w:r w:rsidRPr="68013DDE" w:rsidR="50A0B048">
        <w:rPr>
          <w:rFonts w:eastAsia="SimSun"/>
          <w:lang w:eastAsia="zh-CN"/>
        </w:rPr>
        <w:t>C</w:t>
      </w:r>
      <w:r w:rsidRPr="68013DDE" w:rsidR="690509CE">
        <w:rPr>
          <w:rFonts w:eastAsia="SimSun"/>
          <w:lang w:eastAsia="zh-CN"/>
        </w:rPr>
        <w:t>ountry B, indirect trade involves transit through one or more intermediary countries</w:t>
      </w:r>
      <w:r w:rsidRPr="68013DDE" w:rsidR="13AD0FD2">
        <w:rPr>
          <w:rFonts w:eastAsia="SimSun"/>
          <w:lang w:eastAsia="zh-CN"/>
        </w:rPr>
        <w:t xml:space="preserve">, </w:t>
      </w:r>
      <w:r w:rsidRPr="68013DDE" w:rsidR="4D2BCAB9">
        <w:rPr>
          <w:rFonts w:eastAsia="SimSun"/>
          <w:lang w:eastAsia="zh-CN"/>
        </w:rPr>
        <w:t>known</w:t>
      </w:r>
      <w:r w:rsidRPr="68013DDE" w:rsidR="4E3D9BC9">
        <w:rPr>
          <w:rFonts w:eastAsia="SimSun"/>
          <w:lang w:eastAsia="zh-CN"/>
        </w:rPr>
        <w:t xml:space="preserve"> as</w:t>
      </w:r>
      <w:r w:rsidRPr="68013DDE" w:rsidR="13AD0FD2">
        <w:rPr>
          <w:rFonts w:eastAsia="SimSun"/>
          <w:lang w:eastAsia="zh-CN"/>
        </w:rPr>
        <w:t xml:space="preserve"> countries of consignment</w:t>
      </w:r>
      <w:r w:rsidRPr="68013DDE" w:rsidR="1F11BD1B">
        <w:rPr>
          <w:rFonts w:eastAsia="SimSun"/>
          <w:lang w:eastAsia="zh-CN"/>
        </w:rPr>
        <w:t>.</w:t>
      </w:r>
      <w:r w:rsidRPr="68013DDE" w:rsidR="10C1EE00">
        <w:rPr>
          <w:rFonts w:eastAsia="SimSun"/>
          <w:lang w:eastAsia="zh-CN"/>
        </w:rPr>
        <w:t xml:space="preserve"> This</w:t>
      </w:r>
      <w:r w:rsidRPr="68013DDE" w:rsidR="034C02DB">
        <w:rPr>
          <w:rFonts w:eastAsia="SimSun"/>
          <w:lang w:eastAsia="zh-CN"/>
        </w:rPr>
        <w:t xml:space="preserve"> can cause</w:t>
      </w:r>
      <w:r w:rsidRPr="68013DDE" w:rsidR="68E83504">
        <w:rPr>
          <w:rFonts w:eastAsia="SimSun"/>
          <w:lang w:eastAsia="zh-CN"/>
        </w:rPr>
        <w:t xml:space="preserve"> </w:t>
      </w:r>
      <w:r w:rsidRPr="68013DDE" w:rsidR="16E63613">
        <w:rPr>
          <w:rFonts w:eastAsia="SimSun"/>
          <w:lang w:eastAsia="zh-CN"/>
        </w:rPr>
        <w:t xml:space="preserve">discrepancies in </w:t>
      </w:r>
      <w:r w:rsidRPr="68013DDE" w:rsidR="68E83504">
        <w:rPr>
          <w:rFonts w:eastAsia="SimSun"/>
          <w:lang w:eastAsia="zh-CN"/>
        </w:rPr>
        <w:t>reported trade flows between partners</w:t>
      </w:r>
      <w:r w:rsidRPr="68013DDE" w:rsidR="13AD0FD2">
        <w:rPr>
          <w:rFonts w:eastAsia="SimSun"/>
          <w:lang w:eastAsia="zh-CN"/>
        </w:rPr>
        <w:t xml:space="preserve">. </w:t>
      </w:r>
      <w:r w:rsidRPr="68013DDE" w:rsidR="479446EC">
        <w:rPr>
          <w:rFonts w:eastAsia="SimSun"/>
          <w:lang w:eastAsia="zh-CN"/>
        </w:rPr>
        <w:t>R</w:t>
      </w:r>
      <w:r w:rsidRPr="68013DDE" w:rsidR="6ACEE9D2">
        <w:rPr>
          <w:rFonts w:eastAsia="SimSun"/>
          <w:lang w:eastAsia="zh-CN"/>
        </w:rPr>
        <w:t>e-exports</w:t>
      </w:r>
      <w:r w:rsidRPr="68013DDE" w:rsidR="5817F09A">
        <w:rPr>
          <w:rFonts w:eastAsia="SimSun"/>
          <w:lang w:eastAsia="zh-CN"/>
        </w:rPr>
        <w:t xml:space="preserve"> </w:t>
      </w:r>
      <w:r w:rsidRPr="68013DDE" w:rsidR="6ACEE9D2">
        <w:rPr>
          <w:rFonts w:eastAsia="SimSun"/>
          <w:lang w:eastAsia="zh-CN"/>
        </w:rPr>
        <w:t>further</w:t>
      </w:r>
      <w:r w:rsidRPr="68013DDE" w:rsidR="26D5ABC5">
        <w:rPr>
          <w:rFonts w:eastAsia="SimSun"/>
          <w:lang w:eastAsia="zh-CN"/>
        </w:rPr>
        <w:t xml:space="preserve"> </w:t>
      </w:r>
      <w:r w:rsidRPr="68013DDE" w:rsidR="3298C88A">
        <w:rPr>
          <w:rFonts w:eastAsia="SimSun"/>
          <w:lang w:eastAsia="zh-CN"/>
        </w:rPr>
        <w:t>compound these</w:t>
      </w:r>
      <w:r w:rsidRPr="68013DDE" w:rsidR="54B20A24">
        <w:rPr>
          <w:rFonts w:eastAsia="SimSun"/>
          <w:lang w:eastAsia="zh-CN"/>
        </w:rPr>
        <w:t xml:space="preserve"> </w:t>
      </w:r>
      <w:r w:rsidRPr="68013DDE" w:rsidR="6ACEE9D2">
        <w:rPr>
          <w:rFonts w:eastAsia="SimSun"/>
          <w:lang w:eastAsia="zh-CN"/>
        </w:rPr>
        <w:t>discrepancies</w:t>
      </w:r>
      <w:r w:rsidRPr="68013DDE" w:rsidR="2DF9F575">
        <w:rPr>
          <w:rFonts w:eastAsia="Cambria"/>
        </w:rPr>
        <w:t xml:space="preserve">, </w:t>
      </w:r>
      <w:r w:rsidRPr="68013DDE" w:rsidR="4B9942DA">
        <w:rPr>
          <w:rFonts w:eastAsia="Cambria"/>
        </w:rPr>
        <w:t xml:space="preserve">as the importing country may </w:t>
      </w:r>
      <w:r w:rsidRPr="68013DDE" w:rsidR="4B9942DA">
        <w:rPr>
          <w:rFonts w:eastAsia="Cambria"/>
        </w:rPr>
        <w:t>report</w:t>
      </w:r>
      <w:r w:rsidRPr="68013DDE" w:rsidR="4B9942DA">
        <w:rPr>
          <w:rFonts w:eastAsia="Cambria"/>
        </w:rPr>
        <w:t xml:space="preserve"> a different partner country than</w:t>
      </w:r>
      <w:r w:rsidRPr="68013DDE" w:rsidR="4FDBE522">
        <w:rPr>
          <w:rFonts w:eastAsia="Cambria"/>
        </w:rPr>
        <w:t xml:space="preserve"> </w:t>
      </w:r>
      <w:r w:rsidRPr="68013DDE" w:rsidR="4474AE58">
        <w:rPr>
          <w:rFonts w:eastAsia="Cambria"/>
        </w:rPr>
        <w:t>the one</w:t>
      </w:r>
      <w:r w:rsidRPr="68013DDE" w:rsidR="4FDBE522">
        <w:rPr>
          <w:rFonts w:eastAsia="Cambria"/>
        </w:rPr>
        <w:t xml:space="preserve"> reported by the country of origin</w:t>
      </w:r>
      <w:r w:rsidRPr="68013DDE" w:rsidR="2DF9F575">
        <w:rPr>
          <w:rFonts w:eastAsia="Cambria"/>
        </w:rPr>
        <w:t xml:space="preserve"> or </w:t>
      </w:r>
      <w:r w:rsidRPr="68013DDE" w:rsidR="22508338">
        <w:rPr>
          <w:rFonts w:eastAsia="Cambria"/>
        </w:rPr>
        <w:t xml:space="preserve">by </w:t>
      </w:r>
      <w:r w:rsidRPr="68013DDE" w:rsidR="2DF9F575">
        <w:rPr>
          <w:rFonts w:eastAsia="Cambria"/>
        </w:rPr>
        <w:t>the country dispatching the goods</w:t>
      </w:r>
      <w:r w:rsidRPr="68013DDE" w:rsidR="11B2F397">
        <w:rPr>
          <w:rFonts w:eastAsia="Cambria"/>
        </w:rPr>
        <w:t>.</w:t>
      </w:r>
    </w:p>
    <w:p w:rsidRPr="00B14CDC" w:rsidR="4CACC05E" w:rsidP="68013DDE" w:rsidRDefault="4CACC05E" w14:paraId="7902E662" w14:textId="25CF0023">
      <w:pPr>
        <w:pStyle w:val="ListParagraph"/>
        <w:spacing w:line="276" w:lineRule="auto"/>
        <w:ind w:left="0"/>
        <w:contextualSpacing/>
        <w:rPr>
          <w:rFonts w:eastAsia="SimSun" w:cs="Times New Roman"/>
          <w:lang w:eastAsia="zh-CN"/>
        </w:rPr>
      </w:pPr>
    </w:p>
    <w:p w:rsidRPr="00B14CDC" w:rsidR="4CACC05E" w:rsidP="68013DDE" w:rsidRDefault="670016C3" w14:paraId="0EB239A6" w14:textId="2EF5D1C8">
      <w:pPr>
        <w:pStyle w:val="ListParagraph"/>
        <w:numPr>
          <w:ilvl w:val="0"/>
          <w:numId w:val="26"/>
        </w:numPr>
        <w:spacing w:line="276" w:lineRule="auto"/>
        <w:ind w:left="0" w:firstLine="0"/>
        <w:contextualSpacing/>
        <w:rPr>
          <w:rFonts w:eastAsia="SimSun" w:cs="Times New Roman"/>
          <w:lang w:eastAsia="zh-CN"/>
        </w:rPr>
      </w:pPr>
      <w:r w:rsidRPr="68013DDE" w:rsidR="670016C3">
        <w:rPr>
          <w:rFonts w:eastAsia="SimSun"/>
          <w:lang w:eastAsia="zh-CN"/>
        </w:rPr>
        <w:t>Exporting countries may not always know</w:t>
      </w:r>
      <w:r w:rsidRPr="68013DDE" w:rsidR="1F1F5110">
        <w:rPr>
          <w:rFonts w:eastAsia="SimSun"/>
          <w:lang w:eastAsia="zh-CN"/>
        </w:rPr>
        <w:t xml:space="preserve"> the </w:t>
      </w:r>
      <w:r w:rsidRPr="68013DDE" w:rsidR="072D2013">
        <w:rPr>
          <w:rFonts w:eastAsia="SimSun"/>
          <w:lang w:eastAsia="zh-CN"/>
        </w:rPr>
        <w:t xml:space="preserve">final </w:t>
      </w:r>
      <w:r w:rsidRPr="68013DDE" w:rsidR="1F1F5110">
        <w:rPr>
          <w:rFonts w:eastAsia="SimSun"/>
          <w:lang w:eastAsia="zh-CN"/>
        </w:rPr>
        <w:t>destination</w:t>
      </w:r>
      <w:r w:rsidRPr="68013DDE" w:rsidR="1F1F5110">
        <w:rPr>
          <w:rFonts w:eastAsia="SimSun"/>
          <w:lang w:eastAsia="zh-CN"/>
        </w:rPr>
        <w:t xml:space="preserve"> country </w:t>
      </w:r>
      <w:r w:rsidRPr="68013DDE" w:rsidR="5EAD0AF9">
        <w:rPr>
          <w:rFonts w:eastAsia="SimSun"/>
          <w:lang w:eastAsia="zh-CN"/>
        </w:rPr>
        <w:t xml:space="preserve">at the time of shipment. </w:t>
      </w:r>
      <w:r w:rsidRPr="68013DDE" w:rsidR="374C9D0C">
        <w:rPr>
          <w:rFonts w:eastAsia="SimSun"/>
          <w:lang w:eastAsia="zh-CN"/>
        </w:rPr>
        <w:t>This is particularly common in long-distance trade or shipments using</w:t>
      </w:r>
      <w:r w:rsidRPr="68013DDE" w:rsidR="023B9021">
        <w:rPr>
          <w:rFonts w:eastAsia="SimSun"/>
          <w:lang w:eastAsia="zh-CN"/>
        </w:rPr>
        <w:t xml:space="preserve"> </w:t>
      </w:r>
      <w:r w:rsidRPr="68013DDE" w:rsidR="6A15C4BE">
        <w:rPr>
          <w:rFonts w:eastAsia="SimSun"/>
          <w:lang w:eastAsia="zh-CN"/>
        </w:rPr>
        <w:t>multiple</w:t>
      </w:r>
      <w:r w:rsidRPr="68013DDE" w:rsidR="045F04ED">
        <w:rPr>
          <w:rFonts w:eastAsia="SimSun"/>
          <w:lang w:eastAsia="zh-CN"/>
        </w:rPr>
        <w:t xml:space="preserve"> </w:t>
      </w:r>
      <w:r w:rsidRPr="68013DDE" w:rsidR="374C9D0C">
        <w:rPr>
          <w:rFonts w:eastAsia="SimSun"/>
          <w:lang w:eastAsia="zh-CN"/>
        </w:rPr>
        <w:t>modes</w:t>
      </w:r>
      <w:r w:rsidRPr="68013DDE" w:rsidR="3513EEF9">
        <w:rPr>
          <w:rFonts w:eastAsia="SimSun"/>
          <w:lang w:eastAsia="zh-CN"/>
        </w:rPr>
        <w:t xml:space="preserve"> </w:t>
      </w:r>
      <w:r w:rsidRPr="68013DDE" w:rsidR="541F68EB">
        <w:rPr>
          <w:rFonts w:eastAsia="SimSun"/>
          <w:lang w:eastAsia="zh-CN"/>
        </w:rPr>
        <w:t>of transport</w:t>
      </w:r>
      <w:r w:rsidRPr="68013DDE" w:rsidR="70C2927C">
        <w:rPr>
          <w:rFonts w:eastAsia="Cambria"/>
        </w:rPr>
        <w:t xml:space="preserve">. </w:t>
      </w:r>
      <w:r w:rsidRPr="68013DDE" w:rsidR="09A66FBF">
        <w:rPr>
          <w:rFonts w:eastAsia="Cambria"/>
        </w:rPr>
        <w:t>On the other hand, importing countries are expected to follow</w:t>
      </w:r>
      <w:r w:rsidRPr="68013DDE" w:rsidR="48CA4064">
        <w:rPr>
          <w:rFonts w:eastAsia="Cambria"/>
        </w:rPr>
        <w:t xml:space="preserve"> the</w:t>
      </w:r>
      <w:r w:rsidRPr="68013DDE" w:rsidR="09A66FBF">
        <w:rPr>
          <w:rFonts w:eastAsia="Cambria"/>
        </w:rPr>
        <w:t xml:space="preserve"> IMTS 2026 recommendations when </w:t>
      </w:r>
      <w:r w:rsidRPr="68013DDE" w:rsidR="09A66FBF">
        <w:rPr>
          <w:rFonts w:eastAsia="Cambria"/>
        </w:rPr>
        <w:t>determining</w:t>
      </w:r>
      <w:r w:rsidRPr="68013DDE" w:rsidR="09A66FBF">
        <w:rPr>
          <w:rFonts w:eastAsia="Cambria"/>
        </w:rPr>
        <w:t xml:space="preserve"> the country of origin</w:t>
      </w:r>
      <w:r w:rsidRPr="68013DDE" w:rsidR="6042B6A5">
        <w:rPr>
          <w:rFonts w:eastAsia="SimSun"/>
          <w:lang w:eastAsia="zh-CN"/>
        </w:rPr>
        <w:t>.</w:t>
      </w:r>
      <w:r w:rsidRPr="68013DDE" w:rsidR="5368C800">
        <w:rPr>
          <w:rFonts w:eastAsia="SimSun"/>
          <w:lang w:eastAsia="zh-CN"/>
        </w:rPr>
        <w:t xml:space="preserve"> </w:t>
      </w:r>
      <w:r w:rsidRPr="68013DDE" w:rsidR="0D0A974E">
        <w:rPr>
          <w:rFonts w:eastAsia="SimSun"/>
          <w:lang w:eastAsia="zh-CN"/>
        </w:rPr>
        <w:t>D</w:t>
      </w:r>
      <w:r w:rsidRPr="68013DDE" w:rsidR="599A6439">
        <w:rPr>
          <w:rFonts w:eastAsia="SimSun"/>
          <w:lang w:eastAsia="zh-CN"/>
        </w:rPr>
        <w:t>ue to limited knowledge of the full trade route,</w:t>
      </w:r>
      <w:r w:rsidRPr="68013DDE" w:rsidR="5368C800">
        <w:rPr>
          <w:rFonts w:eastAsia="SimSun"/>
          <w:lang w:eastAsia="zh-CN"/>
        </w:rPr>
        <w:t xml:space="preserve"> </w:t>
      </w:r>
      <w:r w:rsidRPr="68013DDE" w:rsidR="3D1AE7BC">
        <w:rPr>
          <w:rFonts w:eastAsia="SimSun"/>
          <w:lang w:eastAsia="zh-CN"/>
        </w:rPr>
        <w:t xml:space="preserve">either party may </w:t>
      </w:r>
      <w:r w:rsidRPr="68013DDE" w:rsidR="3D1AE7BC">
        <w:rPr>
          <w:rFonts w:eastAsia="SimSun"/>
          <w:lang w:eastAsia="zh-CN"/>
        </w:rPr>
        <w:t>report</w:t>
      </w:r>
      <w:r w:rsidRPr="68013DDE" w:rsidR="3D1AE7BC">
        <w:rPr>
          <w:rFonts w:eastAsia="SimSun"/>
          <w:lang w:eastAsia="zh-CN"/>
        </w:rPr>
        <w:t xml:space="preserve"> a third country as the trade partner instead of each other</w:t>
      </w:r>
      <w:r w:rsidRPr="68013DDE" w:rsidR="5368C800">
        <w:rPr>
          <w:rFonts w:eastAsia="SimSun"/>
          <w:lang w:eastAsia="zh-CN"/>
        </w:rPr>
        <w:t xml:space="preserve">. </w:t>
      </w:r>
      <w:r w:rsidRPr="68013DDE" w:rsidR="22982226">
        <w:rPr>
          <w:rFonts w:eastAsia="SimSun"/>
          <w:lang w:eastAsia="zh-CN"/>
        </w:rPr>
        <w:t>While this does not affect the total trade values reported,</w:t>
      </w:r>
      <w:r w:rsidRPr="68013DDE" w:rsidR="6BD7CD2F">
        <w:rPr>
          <w:rFonts w:eastAsia="SimSun"/>
          <w:lang w:eastAsia="zh-CN"/>
        </w:rPr>
        <w:t xml:space="preserve"> </w:t>
      </w:r>
      <w:r w:rsidRPr="68013DDE" w:rsidR="22982226">
        <w:rPr>
          <w:rFonts w:eastAsia="SimSun"/>
          <w:lang w:eastAsia="zh-CN"/>
        </w:rPr>
        <w:t>it results in discrepancies in partner country attribution, causing differences in the recorded bilateral trade between the two countries</w:t>
      </w:r>
      <w:r w:rsidRPr="68013DDE" w:rsidR="5368C800">
        <w:rPr>
          <w:rFonts w:eastAsia="SimSun"/>
          <w:lang w:eastAsia="zh-CN"/>
        </w:rPr>
        <w:t>.</w:t>
      </w:r>
    </w:p>
    <w:p w:rsidR="48F17DBB" w:rsidP="68013DDE" w:rsidRDefault="48F17DBB" w14:paraId="4C7C8566" w14:textId="60D2E167">
      <w:pPr>
        <w:spacing w:after="0" w:line="276" w:lineRule="auto"/>
        <w:jc w:val="both"/>
        <w:rPr>
          <w:rFonts w:eastAsia="SimSun"/>
          <w:lang w:eastAsia="zh-CN"/>
        </w:rPr>
      </w:pPr>
    </w:p>
    <w:p w:rsidRPr="005A4346" w:rsidR="00CF44B0" w:rsidP="68013DDE" w:rsidRDefault="35056CA2" w14:paraId="34C0FFD5" w14:textId="63E3CA0D">
      <w:pPr>
        <w:spacing w:line="276" w:lineRule="auto"/>
        <w:jc w:val="both"/>
        <w:rPr>
          <w:rFonts w:eastAsia="Cambria"/>
        </w:rPr>
      </w:pPr>
      <w:r w:rsidRPr="68013DDE" w:rsidR="35056CA2">
        <w:rPr>
          <w:rFonts w:eastAsia="Cambria"/>
          <w:color w:val="000000" w:themeColor="text1" w:themeTint="FF" w:themeShade="FF"/>
          <w:sz w:val="12"/>
          <w:szCs w:val="12"/>
        </w:rPr>
        <w:t xml:space="preserve"> </w:t>
      </w:r>
      <w:r w:rsidRPr="68013DDE" w:rsidR="4C3630B4">
        <w:rPr>
          <w:b w:val="1"/>
          <w:bCs w:val="1"/>
        </w:rPr>
        <w:t>Valuation</w:t>
      </w:r>
    </w:p>
    <w:p w:rsidR="00B14CDC" w:rsidP="68013DDE" w:rsidRDefault="25B4892E" w14:paraId="72AEB065" w14:textId="4F652D5C">
      <w:pPr>
        <w:pStyle w:val="ListParagraph"/>
        <w:numPr>
          <w:ilvl w:val="0"/>
          <w:numId w:val="26"/>
        </w:numPr>
        <w:spacing w:line="276" w:lineRule="auto"/>
        <w:ind w:left="0" w:firstLine="0"/>
        <w:contextualSpacing/>
        <w:rPr>
          <w:rFonts w:eastAsia="SimSun"/>
          <w:lang w:eastAsia="zh-CN"/>
        </w:rPr>
      </w:pPr>
      <w:r w:rsidRPr="68013DDE" w:rsidR="25B4892E">
        <w:rPr>
          <w:rFonts w:eastAsia="SimSun"/>
          <w:i w:val="1"/>
          <w:iCs w:val="1"/>
          <w:lang w:eastAsia="zh-CN"/>
        </w:rPr>
        <w:t>Disparities between FOB</w:t>
      </w:r>
      <w:r w:rsidRPr="68013DDE" w:rsidR="384D5E5D">
        <w:rPr>
          <w:rFonts w:eastAsia="SimSun"/>
          <w:i w:val="1"/>
          <w:iCs w:val="1"/>
          <w:lang w:eastAsia="zh-CN"/>
        </w:rPr>
        <w:t>-type</w:t>
      </w:r>
      <w:r w:rsidRPr="68013DDE" w:rsidR="25B4892E">
        <w:rPr>
          <w:rFonts w:eastAsia="SimSun"/>
          <w:i w:val="1"/>
          <w:iCs w:val="1"/>
          <w:lang w:eastAsia="zh-CN"/>
        </w:rPr>
        <w:t xml:space="preserve"> and CIF</w:t>
      </w:r>
      <w:r w:rsidRPr="68013DDE" w:rsidR="2C9BBA37">
        <w:rPr>
          <w:rFonts w:eastAsia="SimSun"/>
          <w:i w:val="1"/>
          <w:iCs w:val="1"/>
          <w:lang w:eastAsia="zh-CN"/>
        </w:rPr>
        <w:t>-type</w:t>
      </w:r>
      <w:r w:rsidRPr="68013DDE" w:rsidR="25B4892E">
        <w:rPr>
          <w:rFonts w:eastAsia="SimSun"/>
          <w:i w:val="1"/>
          <w:iCs w:val="1"/>
          <w:lang w:eastAsia="zh-CN"/>
        </w:rPr>
        <w:t xml:space="preserve"> valuations. </w:t>
      </w:r>
      <w:r w:rsidRPr="68013DDE" w:rsidR="4C987001">
        <w:rPr>
          <w:rFonts w:eastAsia="SimSun"/>
          <w:highlight w:val="yellow"/>
          <w:lang w:eastAsia="zh-CN"/>
        </w:rPr>
        <w:t>IMTS</w:t>
      </w:r>
      <w:r w:rsidRPr="68013DDE" w:rsidR="4CE6D23A">
        <w:rPr>
          <w:rFonts w:eastAsia="SimSun"/>
          <w:highlight w:val="yellow"/>
          <w:lang w:eastAsia="zh-CN"/>
        </w:rPr>
        <w:t xml:space="preserve"> 2026</w:t>
      </w:r>
      <w:r w:rsidRPr="68013DDE" w:rsidR="4C987001">
        <w:rPr>
          <w:rFonts w:eastAsia="SimSun"/>
          <w:lang w:eastAsia="zh-CN"/>
        </w:rPr>
        <w:t xml:space="preserve"> recommends</w:t>
      </w:r>
      <w:r w:rsidRPr="68013DDE" w:rsidR="6A07F7EB">
        <w:rPr>
          <w:rFonts w:eastAsia="SimSun"/>
          <w:lang w:eastAsia="zh-CN"/>
        </w:rPr>
        <w:t xml:space="preserve"> </w:t>
      </w:r>
      <w:r w:rsidRPr="68013DDE" w:rsidR="67DC505F">
        <w:rPr>
          <w:rFonts w:eastAsia="SimSun"/>
          <w:lang w:eastAsia="zh-CN"/>
        </w:rPr>
        <w:t xml:space="preserve">the </w:t>
      </w:r>
      <w:r w:rsidRPr="68013DDE" w:rsidR="2B86CB28">
        <w:rPr>
          <w:rFonts w:eastAsia="SimSun"/>
          <w:lang w:eastAsia="zh-CN"/>
        </w:rPr>
        <w:t>us</w:t>
      </w:r>
      <w:r w:rsidRPr="68013DDE" w:rsidR="04DC8A06">
        <w:rPr>
          <w:rFonts w:eastAsia="SimSun"/>
          <w:lang w:eastAsia="zh-CN"/>
        </w:rPr>
        <w:t>e of</w:t>
      </w:r>
      <w:r w:rsidRPr="68013DDE" w:rsidR="0F6C4896">
        <w:rPr>
          <w:rFonts w:eastAsia="SimSun"/>
          <w:lang w:eastAsia="zh-CN"/>
        </w:rPr>
        <w:t xml:space="preserve"> </w:t>
      </w:r>
      <w:r w:rsidRPr="68013DDE" w:rsidR="6A07F7EB">
        <w:rPr>
          <w:rFonts w:eastAsia="SimSun"/>
          <w:lang w:eastAsia="zh-CN"/>
        </w:rPr>
        <w:t>the free on board</w:t>
      </w:r>
      <w:r w:rsidRPr="68013DDE" w:rsidR="072D2013">
        <w:rPr>
          <w:rFonts w:eastAsia="SimSun"/>
          <w:lang w:eastAsia="zh-CN"/>
        </w:rPr>
        <w:t xml:space="preserve"> </w:t>
      </w:r>
      <w:r w:rsidRPr="68013DDE" w:rsidR="6A07F7EB">
        <w:rPr>
          <w:rFonts w:eastAsia="SimSun"/>
          <w:lang w:eastAsia="zh-CN"/>
        </w:rPr>
        <w:t>(FOB</w:t>
      </w:r>
      <w:r w:rsidRPr="68013DDE" w:rsidR="0C9DD74A">
        <w:rPr>
          <w:rFonts w:eastAsia="SimSun"/>
          <w:lang w:eastAsia="zh-CN"/>
        </w:rPr>
        <w:t>-type</w:t>
      </w:r>
      <w:r w:rsidRPr="68013DDE" w:rsidR="6A07F7EB">
        <w:rPr>
          <w:rFonts w:eastAsia="SimSun"/>
          <w:lang w:eastAsia="zh-CN"/>
        </w:rPr>
        <w:t>) valuation for exports</w:t>
      </w:r>
      <w:r w:rsidRPr="68013DDE" w:rsidR="29C510E9">
        <w:rPr>
          <w:rFonts w:eastAsia="SimSun"/>
          <w:lang w:eastAsia="zh-CN"/>
        </w:rPr>
        <w:t xml:space="preserve">, reflecting the value </w:t>
      </w:r>
      <w:r w:rsidRPr="68013DDE" w:rsidR="6A07F7EB">
        <w:rPr>
          <w:rFonts w:eastAsia="SimSun"/>
          <w:lang w:eastAsia="zh-CN"/>
        </w:rPr>
        <w:t xml:space="preserve">at the border of the exporting </w:t>
      </w:r>
      <w:r w:rsidRPr="68013DDE" w:rsidR="6A07F7EB">
        <w:rPr>
          <w:rFonts w:eastAsia="Cambria"/>
        </w:rPr>
        <w:t>country</w:t>
      </w:r>
      <w:r w:rsidRPr="68013DDE" w:rsidR="0AA14A93">
        <w:rPr>
          <w:rFonts w:eastAsia="Cambria"/>
        </w:rPr>
        <w:t>,</w:t>
      </w:r>
      <w:r w:rsidRPr="68013DDE" w:rsidR="6A07F7EB">
        <w:rPr>
          <w:rFonts w:eastAsia="SimSun"/>
          <w:lang w:eastAsia="zh-CN"/>
        </w:rPr>
        <w:t xml:space="preserve"> and the cost, insurance, and freight</w:t>
      </w:r>
      <w:r w:rsidRPr="68013DDE" w:rsidR="0C9DD74A">
        <w:rPr>
          <w:rFonts w:eastAsia="SimSun"/>
          <w:lang w:eastAsia="zh-CN"/>
        </w:rPr>
        <w:t xml:space="preserve"> </w:t>
      </w:r>
      <w:r w:rsidRPr="68013DDE" w:rsidR="6A07F7EB">
        <w:rPr>
          <w:rFonts w:eastAsia="SimSun"/>
          <w:lang w:eastAsia="zh-CN"/>
        </w:rPr>
        <w:t>(CIF</w:t>
      </w:r>
      <w:r w:rsidRPr="68013DDE" w:rsidR="0C9DD74A">
        <w:rPr>
          <w:rFonts w:eastAsia="SimSun"/>
          <w:lang w:eastAsia="zh-CN"/>
        </w:rPr>
        <w:t>-type</w:t>
      </w:r>
      <w:r w:rsidRPr="68013DDE" w:rsidR="6A07F7EB">
        <w:rPr>
          <w:rFonts w:eastAsia="SimSun"/>
          <w:lang w:eastAsia="zh-CN"/>
        </w:rPr>
        <w:t>) valuation for imports</w:t>
      </w:r>
      <w:r w:rsidRPr="68013DDE" w:rsidR="6970A769">
        <w:rPr>
          <w:rFonts w:eastAsia="SimSun"/>
          <w:lang w:eastAsia="zh-CN"/>
        </w:rPr>
        <w:t xml:space="preserve">, </w:t>
      </w:r>
      <w:r w:rsidR="6970A769">
        <w:rPr/>
        <w:t xml:space="preserve">reflecting the value </w:t>
      </w:r>
      <w:r w:rsidRPr="68013DDE" w:rsidR="6A07F7EB">
        <w:rPr>
          <w:rFonts w:eastAsia="SimSun"/>
          <w:lang w:eastAsia="zh-CN"/>
        </w:rPr>
        <w:t xml:space="preserve">at the border of the importing country. </w:t>
      </w:r>
      <w:r w:rsidRPr="68013DDE" w:rsidR="1B277E81">
        <w:rPr>
          <w:rFonts w:eastAsia="SimSun"/>
          <w:lang w:eastAsia="zh-CN"/>
        </w:rPr>
        <w:t>Consequently, identical shipments are valued higher on the import side than on the export side</w:t>
      </w:r>
      <w:r w:rsidRPr="68013DDE" w:rsidR="6A07F7EB">
        <w:rPr>
          <w:rFonts w:eastAsia="SimSun"/>
          <w:lang w:eastAsia="zh-CN"/>
        </w:rPr>
        <w:t>.</w:t>
      </w:r>
    </w:p>
    <w:p w:rsidRPr="00B14CDC" w:rsidR="00B14CDC" w:rsidP="68013DDE" w:rsidRDefault="00B14CDC" w14:paraId="7594210A" w14:textId="77777777">
      <w:pPr>
        <w:pStyle w:val="ListParagraph"/>
        <w:spacing w:after="0" w:line="276" w:lineRule="auto"/>
        <w:jc w:val="both"/>
        <w:rPr>
          <w:rFonts w:eastAsia="SimSun"/>
          <w:lang w:eastAsia="zh-CN"/>
        </w:rPr>
      </w:pPr>
    </w:p>
    <w:p w:rsidRPr="00B14CDC" w:rsidR="00B14CDC" w:rsidP="68013DDE" w:rsidRDefault="320927B4" w14:paraId="2ABE044B" w14:textId="033871B2">
      <w:pPr>
        <w:pStyle w:val="ListParagraph"/>
        <w:numPr>
          <w:ilvl w:val="0"/>
          <w:numId w:val="26"/>
        </w:numPr>
        <w:spacing w:line="276" w:lineRule="auto"/>
        <w:ind w:left="0" w:firstLine="0"/>
        <w:contextualSpacing/>
        <w:rPr>
          <w:rFonts w:eastAsia="SimSun"/>
          <w:lang w:eastAsia="zh-CN"/>
        </w:rPr>
      </w:pPr>
      <w:r w:rsidRPr="68013DDE" w:rsidR="320927B4">
        <w:rPr>
          <w:rFonts w:eastAsia="SimSun"/>
          <w:i w:val="1"/>
          <w:iCs w:val="1"/>
          <w:lang w:eastAsia="zh-CN"/>
        </w:rPr>
        <w:t xml:space="preserve">Trade margins in intermediary countries. </w:t>
      </w:r>
      <w:r w:rsidRPr="68013DDE" w:rsidR="6FE6C341">
        <w:rPr>
          <w:rFonts w:eastAsia="SimSun"/>
          <w:lang w:eastAsia="zh-CN"/>
        </w:rPr>
        <w:t>In indirect trade scenarios</w:t>
      </w:r>
      <w:r w:rsidRPr="68013DDE" w:rsidR="67131951">
        <w:rPr>
          <w:rFonts w:eastAsia="SimSun"/>
          <w:lang w:eastAsia="zh-CN"/>
        </w:rPr>
        <w:t xml:space="preserve">, </w:t>
      </w:r>
      <w:r w:rsidRPr="68013DDE" w:rsidR="17EBC88D">
        <w:rPr>
          <w:rFonts w:eastAsia="SimSun"/>
          <w:lang w:eastAsia="zh-CN"/>
        </w:rPr>
        <w:t>such as re-exports</w:t>
      </w:r>
      <w:r w:rsidRPr="68013DDE" w:rsidR="6FE6C341">
        <w:rPr>
          <w:rFonts w:eastAsia="SimSun"/>
          <w:lang w:eastAsia="zh-CN"/>
        </w:rPr>
        <w:t xml:space="preserve">, </w:t>
      </w:r>
      <w:r w:rsidRPr="68013DDE" w:rsidR="5D69E8C0">
        <w:rPr>
          <w:rFonts w:eastAsia="SimSun"/>
          <w:lang w:eastAsia="zh-CN"/>
        </w:rPr>
        <w:t xml:space="preserve">intermediary countries may apply trade margins that </w:t>
      </w:r>
      <w:r w:rsidRPr="68013DDE" w:rsidR="6E18AFDA">
        <w:rPr>
          <w:rFonts w:eastAsia="SimSun"/>
          <w:lang w:eastAsia="zh-CN"/>
        </w:rPr>
        <w:t>raise</w:t>
      </w:r>
      <w:r w:rsidRPr="68013DDE" w:rsidR="5D69E8C0">
        <w:rPr>
          <w:rFonts w:eastAsia="SimSun"/>
          <w:lang w:eastAsia="zh-CN"/>
        </w:rPr>
        <w:t xml:space="preserve"> the </w:t>
      </w:r>
      <w:r w:rsidRPr="68013DDE" w:rsidR="5D69E8C0">
        <w:rPr>
          <w:rFonts w:eastAsia="Cambria"/>
        </w:rPr>
        <w:t>recorded</w:t>
      </w:r>
      <w:r w:rsidRPr="68013DDE" w:rsidR="5D69E8C0">
        <w:rPr>
          <w:rFonts w:eastAsia="SimSun"/>
          <w:lang w:eastAsia="zh-CN"/>
        </w:rPr>
        <w:t xml:space="preserve"> value of goods. These value </w:t>
      </w:r>
      <w:r w:rsidRPr="68013DDE" w:rsidR="30BA13F5">
        <w:rPr>
          <w:rFonts w:eastAsia="SimSun"/>
          <w:lang w:eastAsia="zh-CN"/>
        </w:rPr>
        <w:t>increase</w:t>
      </w:r>
      <w:r w:rsidRPr="68013DDE" w:rsidR="5D69E8C0">
        <w:rPr>
          <w:rFonts w:eastAsia="SimSun"/>
          <w:lang w:eastAsia="zh-CN"/>
        </w:rPr>
        <w:t xml:space="preserve">s </w:t>
      </w:r>
      <w:r w:rsidRPr="68013DDE" w:rsidR="46D25DB6">
        <w:rPr>
          <w:rFonts w:eastAsia="SimSun"/>
          <w:lang w:eastAsia="zh-CN"/>
        </w:rPr>
        <w:t>often</w:t>
      </w:r>
      <w:r w:rsidRPr="68013DDE" w:rsidR="5D69E8C0">
        <w:rPr>
          <w:rFonts w:eastAsia="SimSun"/>
          <w:lang w:eastAsia="zh-CN"/>
        </w:rPr>
        <w:t xml:space="preserve"> lead to higher import values reported by the </w:t>
      </w:r>
      <w:r w:rsidRPr="68013DDE" w:rsidR="5D69E8C0">
        <w:rPr>
          <w:rFonts w:eastAsia="SimSun"/>
          <w:lang w:eastAsia="zh-CN"/>
        </w:rPr>
        <w:t>final destination</w:t>
      </w:r>
      <w:r w:rsidRPr="68013DDE" w:rsidR="5D69E8C0">
        <w:rPr>
          <w:rFonts w:eastAsia="SimSun"/>
          <w:lang w:eastAsia="zh-CN"/>
        </w:rPr>
        <w:t xml:space="preserve"> country. </w:t>
      </w:r>
      <w:r w:rsidRPr="68013DDE" w:rsidR="4834B607">
        <w:rPr>
          <w:rFonts w:eastAsia="SimSun"/>
          <w:lang w:eastAsia="zh-CN"/>
        </w:rPr>
        <w:t>Consequently</w:t>
      </w:r>
      <w:r w:rsidRPr="68013DDE" w:rsidR="27BBC3ED">
        <w:rPr>
          <w:rFonts w:eastAsia="SimSun"/>
          <w:lang w:eastAsia="zh-CN"/>
        </w:rPr>
        <w:t>,</w:t>
      </w:r>
      <w:r w:rsidRPr="68013DDE" w:rsidR="5D69E8C0">
        <w:rPr>
          <w:rFonts w:eastAsia="SimSun"/>
          <w:lang w:eastAsia="zh-CN"/>
        </w:rPr>
        <w:t xml:space="preserve"> import values may exceed the original export values declared by the country of origin, contributing to</w:t>
      </w:r>
      <w:r w:rsidRPr="68013DDE" w:rsidR="2BB8C93B">
        <w:rPr>
          <w:rFonts w:eastAsia="SimSun"/>
          <w:lang w:eastAsia="zh-CN"/>
        </w:rPr>
        <w:t xml:space="preserve"> </w:t>
      </w:r>
      <w:r w:rsidRPr="68013DDE" w:rsidR="5D69E8C0">
        <w:rPr>
          <w:rFonts w:eastAsia="SimSun"/>
          <w:lang w:eastAsia="zh-CN"/>
        </w:rPr>
        <w:t>asymmetries in bilateral trade statistics.</w:t>
      </w:r>
    </w:p>
    <w:p w:rsidR="1F8413ED" w:rsidP="68013DDE" w:rsidRDefault="1F8413ED" w14:paraId="6C209737" w14:textId="3BD1B5CC">
      <w:pPr>
        <w:pStyle w:val="ListParagraph"/>
        <w:spacing w:line="276" w:lineRule="auto"/>
        <w:ind w:left="0"/>
        <w:contextualSpacing/>
        <w:rPr>
          <w:rFonts w:eastAsia="SimSun"/>
          <w:lang w:eastAsia="zh-CN"/>
        </w:rPr>
      </w:pPr>
    </w:p>
    <w:p w:rsidRPr="00B14CDC" w:rsidR="00B14CDC" w:rsidP="68013DDE" w:rsidRDefault="2A0B0C07" w14:paraId="25031E7D" w14:textId="010E4814">
      <w:pPr>
        <w:pStyle w:val="ListParagraph"/>
        <w:numPr>
          <w:ilvl w:val="0"/>
          <w:numId w:val="26"/>
        </w:numPr>
        <w:spacing w:line="276" w:lineRule="auto"/>
        <w:ind w:left="0" w:firstLine="0"/>
        <w:contextualSpacing/>
        <w:rPr>
          <w:rFonts w:eastAsia="SimSun"/>
          <w:lang w:eastAsia="zh-CN"/>
        </w:rPr>
      </w:pPr>
      <w:r w:rsidRPr="68013DDE" w:rsidR="2A0B0C07">
        <w:rPr>
          <w:rFonts w:eastAsia="SimSun"/>
          <w:i w:val="1"/>
          <w:iCs w:val="1"/>
          <w:lang w:eastAsia="zh-CN"/>
        </w:rPr>
        <w:t>Long-term contract</w:t>
      </w:r>
      <w:r w:rsidRPr="68013DDE" w:rsidR="3E74A6AF">
        <w:rPr>
          <w:rFonts w:eastAsia="SimSun"/>
          <w:i w:val="1"/>
          <w:iCs w:val="1"/>
          <w:lang w:eastAsia="zh-CN"/>
        </w:rPr>
        <w:t>s</w:t>
      </w:r>
      <w:r w:rsidRPr="68013DDE" w:rsidR="2A0B0C07">
        <w:rPr>
          <w:rFonts w:eastAsia="SimSun"/>
          <w:i w:val="1"/>
          <w:iCs w:val="1"/>
          <w:lang w:eastAsia="zh-CN"/>
        </w:rPr>
        <w:t xml:space="preserve">. </w:t>
      </w:r>
      <w:r w:rsidRPr="68013DDE" w:rsidR="477F996D">
        <w:rPr>
          <w:rFonts w:eastAsia="SimSun"/>
          <w:lang w:eastAsia="zh-CN"/>
        </w:rPr>
        <w:t xml:space="preserve">In long-term contracts, </w:t>
      </w:r>
      <w:r w:rsidRPr="68013DDE" w:rsidR="3704A583">
        <w:rPr>
          <w:rFonts w:eastAsia="SimSun"/>
          <w:lang w:eastAsia="zh-CN"/>
        </w:rPr>
        <w:t>value adjustments may</w:t>
      </w:r>
      <w:r w:rsidRPr="68013DDE" w:rsidR="477F996D">
        <w:rPr>
          <w:rFonts w:eastAsia="SimSun"/>
          <w:lang w:eastAsia="zh-CN"/>
        </w:rPr>
        <w:t xml:space="preserve"> not</w:t>
      </w:r>
      <w:r w:rsidRPr="68013DDE" w:rsidR="42166335">
        <w:rPr>
          <w:rFonts w:eastAsia="SimSun"/>
          <w:lang w:eastAsia="zh-CN"/>
        </w:rPr>
        <w:t xml:space="preserve"> be</w:t>
      </w:r>
      <w:r w:rsidRPr="68013DDE" w:rsidR="477F996D">
        <w:rPr>
          <w:rFonts w:eastAsia="SimSun"/>
          <w:lang w:eastAsia="zh-CN"/>
        </w:rPr>
        <w:t xml:space="preserve"> synchronized between trading partners. For instance, </w:t>
      </w:r>
      <w:r w:rsidRPr="68013DDE" w:rsidR="54B9F895">
        <w:rPr>
          <w:rFonts w:eastAsia="SimSun"/>
          <w:lang w:eastAsia="zh-CN"/>
        </w:rPr>
        <w:t xml:space="preserve">the importing country may raise the import value for tax purposes, while the export value reported by the partner </w:t>
      </w:r>
      <w:r w:rsidRPr="68013DDE" w:rsidR="54B9F895">
        <w:rPr>
          <w:rFonts w:eastAsia="SimSun"/>
          <w:lang w:eastAsia="zh-CN"/>
        </w:rPr>
        <w:t>remains</w:t>
      </w:r>
      <w:r w:rsidRPr="68013DDE" w:rsidR="54B9F895">
        <w:rPr>
          <w:rFonts w:eastAsia="SimSun"/>
          <w:lang w:eastAsia="zh-CN"/>
        </w:rPr>
        <w:t xml:space="preserve"> unchanged.</w:t>
      </w:r>
    </w:p>
    <w:p w:rsidR="1F8413ED" w:rsidP="68013DDE" w:rsidRDefault="1F8413ED" w14:paraId="00FE27E5" w14:textId="0A07BE6E">
      <w:pPr>
        <w:pStyle w:val="ListParagraph"/>
        <w:spacing w:line="276" w:lineRule="auto"/>
        <w:ind w:left="0"/>
        <w:contextualSpacing/>
        <w:rPr>
          <w:rFonts w:eastAsia="SimSun"/>
          <w:lang w:eastAsia="zh-CN"/>
        </w:rPr>
      </w:pPr>
    </w:p>
    <w:p w:rsidRPr="00B14CDC" w:rsidR="4DFFABC1" w:rsidP="68013DDE" w:rsidRDefault="355B6787" w14:paraId="767B11C8" w14:textId="745E409D">
      <w:pPr>
        <w:pStyle w:val="ListParagraph"/>
        <w:numPr>
          <w:ilvl w:val="0"/>
          <w:numId w:val="26"/>
        </w:numPr>
        <w:spacing w:line="276" w:lineRule="auto"/>
        <w:ind w:left="0" w:firstLine="0"/>
        <w:contextualSpacing/>
        <w:rPr>
          <w:rFonts w:eastAsia="SimSun"/>
          <w:lang w:eastAsia="zh-CN"/>
        </w:rPr>
      </w:pPr>
      <w:r w:rsidRPr="68013DDE" w:rsidR="355B6787">
        <w:rPr>
          <w:rFonts w:eastAsia="SimSun"/>
          <w:i w:val="1"/>
          <w:iCs w:val="1"/>
          <w:lang w:eastAsia="zh-CN"/>
        </w:rPr>
        <w:t xml:space="preserve">Re-evaluation. </w:t>
      </w:r>
      <w:r w:rsidRPr="68013DDE" w:rsidR="3D1B6327">
        <w:rPr>
          <w:rFonts w:eastAsia="SimSun"/>
          <w:lang w:eastAsia="zh-CN"/>
        </w:rPr>
        <w:t xml:space="preserve">Divergent tax laws and variations in customs valuation practices can lead to differences in the assessed value of goods between exporting and importing countries. </w:t>
      </w:r>
      <w:r w:rsidRPr="68013DDE" w:rsidR="2AD32421">
        <w:rPr>
          <w:rFonts w:eastAsia="SimSun"/>
          <w:lang w:eastAsia="zh-CN"/>
        </w:rPr>
        <w:t>These</w:t>
      </w:r>
      <w:r w:rsidRPr="68013DDE" w:rsidR="3D1B6327">
        <w:rPr>
          <w:rFonts w:eastAsia="SimSun"/>
          <w:lang w:eastAsia="zh-CN"/>
        </w:rPr>
        <w:t xml:space="preserve"> disparities often occur when customs authorities adjust declared quantities or prices in customs declarations to better reflect the transaction value of the goods, in line with the WTO Agreement on Customs Valuation.</w:t>
      </w:r>
      <w:r w:rsidRPr="68013DDE" w:rsidR="0083F218">
        <w:rPr>
          <w:rFonts w:eastAsia="SimSun"/>
          <w:lang w:eastAsia="zh-CN"/>
        </w:rPr>
        <w:t xml:space="preserve"> </w:t>
      </w:r>
      <w:r w:rsidRPr="68013DDE" w:rsidR="440D34F6">
        <w:rPr>
          <w:rFonts w:eastAsia="SimSun"/>
          <w:lang w:eastAsia="zh-CN"/>
        </w:rPr>
        <w:t>Value adjustments may not be synchronized</w:t>
      </w:r>
      <w:r w:rsidRPr="68013DDE" w:rsidR="38C6E000">
        <w:rPr>
          <w:rFonts w:eastAsia="SimSun"/>
          <w:lang w:eastAsia="zh-CN"/>
        </w:rPr>
        <w:t xml:space="preserve"> </w:t>
      </w:r>
      <w:r w:rsidRPr="68013DDE" w:rsidR="440D34F6">
        <w:rPr>
          <w:rFonts w:eastAsia="SimSun"/>
          <w:lang w:eastAsia="zh-CN"/>
        </w:rPr>
        <w:t>between</w:t>
      </w:r>
      <w:r w:rsidRPr="68013DDE" w:rsidR="22707F3C">
        <w:rPr>
          <w:rFonts w:eastAsia="SimSun"/>
          <w:lang w:eastAsia="zh-CN"/>
        </w:rPr>
        <w:t xml:space="preserve"> </w:t>
      </w:r>
      <w:r w:rsidRPr="68013DDE" w:rsidR="440D34F6">
        <w:rPr>
          <w:rFonts w:eastAsia="SimSun"/>
          <w:lang w:eastAsia="zh-CN"/>
        </w:rPr>
        <w:t>trading partners</w:t>
      </w:r>
      <w:r w:rsidRPr="68013DDE" w:rsidR="64380937">
        <w:rPr>
          <w:rFonts w:eastAsia="SimSun"/>
          <w:lang w:eastAsia="zh-CN"/>
        </w:rPr>
        <w:t>.</w:t>
      </w:r>
      <w:r w:rsidRPr="68013DDE" w:rsidR="5399F3CF">
        <w:rPr>
          <w:rFonts w:eastAsia="SimSun"/>
          <w:lang w:eastAsia="zh-CN"/>
        </w:rPr>
        <w:t xml:space="preserve"> </w:t>
      </w:r>
      <w:r w:rsidRPr="68013DDE" w:rsidR="2245D51D">
        <w:rPr>
          <w:rFonts w:eastAsia="SimSun"/>
          <w:lang w:eastAsia="zh-CN"/>
        </w:rPr>
        <w:t xml:space="preserve">For instance, the importing country may raise the import value for tax purposes, while the export value reported by the partner </w:t>
      </w:r>
      <w:r w:rsidRPr="68013DDE" w:rsidR="2245D51D">
        <w:rPr>
          <w:rFonts w:eastAsia="SimSun"/>
          <w:lang w:eastAsia="zh-CN"/>
        </w:rPr>
        <w:t>remains</w:t>
      </w:r>
      <w:r w:rsidRPr="68013DDE" w:rsidR="2245D51D">
        <w:rPr>
          <w:rFonts w:eastAsia="SimSun"/>
          <w:lang w:eastAsia="zh-CN"/>
        </w:rPr>
        <w:t xml:space="preserve"> unchanged.</w:t>
      </w:r>
    </w:p>
    <w:p w:rsidR="1F8413ED" w:rsidP="68013DDE" w:rsidRDefault="1F8413ED" w14:paraId="27AF40CE" w14:textId="11A7D038">
      <w:pPr>
        <w:pStyle w:val="ListParagraph"/>
        <w:spacing w:line="276" w:lineRule="auto"/>
        <w:ind w:left="0"/>
        <w:contextualSpacing/>
        <w:rPr>
          <w:rFonts w:eastAsia="SimSun"/>
          <w:lang w:eastAsia="zh-CN"/>
        </w:rPr>
      </w:pPr>
    </w:p>
    <w:p w:rsidRPr="00CF44B0" w:rsidR="00CF44B0" w:rsidP="68013DDE" w:rsidRDefault="50EE72D1" w14:paraId="6DF2711E" w14:textId="7733801E">
      <w:pPr>
        <w:spacing w:line="276" w:lineRule="auto"/>
        <w:rPr>
          <w:rFonts w:eastAsia="SimSun" w:cs="Times New Roman"/>
          <w:b w:val="1"/>
          <w:bCs w:val="1"/>
          <w:lang w:eastAsia="zh-CN"/>
        </w:rPr>
      </w:pPr>
      <w:r w:rsidRPr="68013DDE" w:rsidR="50EE72D1">
        <w:rPr>
          <w:b w:val="1"/>
          <w:bCs w:val="1"/>
        </w:rPr>
        <w:t>Reporting time lag</w:t>
      </w:r>
    </w:p>
    <w:p w:rsidR="633791C3" w:rsidP="68013DDE" w:rsidRDefault="53DEF09C" w14:paraId="42C1D842" w14:textId="37C4340A">
      <w:pPr>
        <w:pStyle w:val="ListParagraph"/>
        <w:numPr>
          <w:ilvl w:val="0"/>
          <w:numId w:val="26"/>
        </w:numPr>
        <w:spacing w:line="276" w:lineRule="auto"/>
        <w:ind w:left="0" w:firstLine="0"/>
        <w:contextualSpacing/>
        <w:rPr>
          <w:rFonts w:eastAsia="SimSun" w:cs="Times New Roman"/>
          <w:lang w:eastAsia="zh-CN"/>
        </w:rPr>
      </w:pPr>
      <w:r w:rsidRPr="68013DDE" w:rsidR="53DEF09C">
        <w:rPr>
          <w:rFonts w:eastAsia="SimSun"/>
          <w:lang w:eastAsia="zh-CN"/>
        </w:rPr>
        <w:t xml:space="preserve">IMTS 2026 recommends recording trade </w:t>
      </w:r>
      <w:r w:rsidRPr="68013DDE" w:rsidR="53DEF09C">
        <w:rPr>
          <w:rFonts w:eastAsia="SimSun"/>
          <w:lang w:eastAsia="zh-CN"/>
        </w:rPr>
        <w:t>at</w:t>
      </w:r>
      <w:r w:rsidRPr="68013DDE" w:rsidR="3E8BF2EF">
        <w:rPr>
          <w:rFonts w:eastAsia="SimSun"/>
          <w:lang w:eastAsia="zh-CN"/>
        </w:rPr>
        <w:t xml:space="preserve"> the moment</w:t>
      </w:r>
      <w:r w:rsidRPr="68013DDE" w:rsidR="3E8BF2EF">
        <w:rPr>
          <w:rFonts w:eastAsia="SimSun"/>
          <w:lang w:eastAsia="zh-CN"/>
        </w:rPr>
        <w:t xml:space="preserve"> goods physically enter or leave a country’s statistical territory. However, time lag</w:t>
      </w:r>
      <w:r w:rsidRPr="68013DDE" w:rsidR="225824B6">
        <w:rPr>
          <w:rFonts w:eastAsia="SimSun"/>
          <w:lang w:eastAsia="zh-CN"/>
        </w:rPr>
        <w:t>s</w:t>
      </w:r>
      <w:r w:rsidRPr="68013DDE" w:rsidR="3E8BF2EF">
        <w:rPr>
          <w:rFonts w:eastAsia="SimSun"/>
          <w:lang w:eastAsia="zh-CN"/>
        </w:rPr>
        <w:t xml:space="preserve"> </w:t>
      </w:r>
      <w:r w:rsidRPr="68013DDE" w:rsidR="3E8BF2EF">
        <w:rPr>
          <w:rFonts w:eastAsia="Cambria"/>
        </w:rPr>
        <w:t>i</w:t>
      </w:r>
      <w:r w:rsidRPr="68013DDE" w:rsidR="3E8BF2EF">
        <w:rPr>
          <w:rFonts w:eastAsia="SimSun"/>
          <w:lang w:eastAsia="zh-CN"/>
        </w:rPr>
        <w:t>n international transport can</w:t>
      </w:r>
      <w:r w:rsidRPr="68013DDE" w:rsidR="7E7BC5EF">
        <w:rPr>
          <w:rFonts w:eastAsia="SimSun"/>
          <w:lang w:eastAsia="zh-CN"/>
        </w:rPr>
        <w:t xml:space="preserve"> cause</w:t>
      </w:r>
      <w:r w:rsidRPr="68013DDE" w:rsidR="3E8BF2EF">
        <w:rPr>
          <w:rFonts w:eastAsia="SimSun"/>
          <w:lang w:eastAsia="zh-CN"/>
        </w:rPr>
        <w:t xml:space="preserve"> discrepancies: Country A may record exports in one period, while Country B records the corresponding imports in a later period. </w:t>
      </w:r>
      <w:r w:rsidRPr="68013DDE" w:rsidR="27BB6598">
        <w:rPr>
          <w:rFonts w:eastAsia="SimSun"/>
          <w:lang w:eastAsia="zh-CN"/>
        </w:rPr>
        <w:t>As a result, the same shipment may appear in different reporting periods</w:t>
      </w:r>
      <w:r w:rsidRPr="68013DDE" w:rsidR="3E8BF2EF">
        <w:rPr>
          <w:rFonts w:eastAsia="SimSun"/>
          <w:lang w:eastAsia="zh-CN"/>
        </w:rPr>
        <w:t xml:space="preserve">, thereby contributing to asymmetries in </w:t>
      </w:r>
      <w:r w:rsidRPr="68013DDE" w:rsidR="21B0EC02">
        <w:rPr>
          <w:rFonts w:eastAsia="SimSun"/>
          <w:lang w:eastAsia="zh-CN"/>
        </w:rPr>
        <w:t>IMTS</w:t>
      </w:r>
      <w:r w:rsidRPr="68013DDE" w:rsidR="3E8BF2EF">
        <w:rPr>
          <w:rFonts w:eastAsia="SimSun"/>
          <w:lang w:eastAsia="zh-CN"/>
        </w:rPr>
        <w:t xml:space="preserve"> between </w:t>
      </w:r>
      <w:r w:rsidRPr="68013DDE" w:rsidR="46E7D17B">
        <w:rPr>
          <w:rFonts w:eastAsia="SimSun"/>
          <w:lang w:eastAsia="zh-CN"/>
        </w:rPr>
        <w:t>trading partners</w:t>
      </w:r>
      <w:r w:rsidRPr="68013DDE" w:rsidR="3E8BF2EF">
        <w:rPr>
          <w:rFonts w:eastAsia="SimSun"/>
          <w:lang w:eastAsia="zh-CN"/>
        </w:rPr>
        <w:t>.</w:t>
      </w:r>
    </w:p>
    <w:p w:rsidR="1F8413ED" w:rsidP="68013DDE" w:rsidRDefault="1F8413ED" w14:paraId="767A2593" w14:textId="5168B90A">
      <w:pPr>
        <w:pStyle w:val="ListParagraph"/>
        <w:spacing w:line="276" w:lineRule="auto"/>
        <w:ind w:left="0"/>
        <w:contextualSpacing/>
        <w:rPr>
          <w:rFonts w:eastAsia="SimSun" w:cs="Times New Roman"/>
          <w:lang w:eastAsia="zh-CN"/>
        </w:rPr>
      </w:pPr>
    </w:p>
    <w:p w:rsidRPr="00CF44B0" w:rsidR="00CF44B0" w:rsidP="68013DDE" w:rsidRDefault="6B47754D" w14:paraId="6A22104D" w14:textId="5A45725A">
      <w:pPr>
        <w:spacing w:line="276" w:lineRule="auto"/>
        <w:rPr>
          <w:rFonts w:eastAsia="SimSun" w:cs="Times New Roman"/>
          <w:b w:val="1"/>
          <w:bCs w:val="1"/>
          <w:lang w:eastAsia="zh-CN"/>
        </w:rPr>
      </w:pPr>
      <w:r w:rsidRPr="68013DDE" w:rsidR="6B47754D">
        <w:rPr>
          <w:b w:val="1"/>
          <w:bCs w:val="1"/>
        </w:rPr>
        <w:t>Currency conversion</w:t>
      </w:r>
    </w:p>
    <w:p w:rsidR="48F17DBB" w:rsidP="68013DDE" w:rsidRDefault="5137C8D0" w14:paraId="6A0D7215" w14:textId="1DF578F1">
      <w:pPr>
        <w:pStyle w:val="ListParagraph"/>
        <w:numPr>
          <w:ilvl w:val="0"/>
          <w:numId w:val="26"/>
        </w:numPr>
        <w:spacing w:line="276" w:lineRule="auto"/>
        <w:ind w:left="0" w:firstLine="0"/>
        <w:contextualSpacing/>
        <w:rPr>
          <w:rFonts w:eastAsia="SimSun" w:cs="Times New Roman"/>
          <w:lang w:eastAsia="zh-CN"/>
        </w:rPr>
      </w:pPr>
      <w:r w:rsidRPr="68013DDE" w:rsidR="5137C8D0">
        <w:rPr>
          <w:rFonts w:eastAsia="SimSun"/>
          <w:lang w:eastAsia="zh-CN"/>
        </w:rPr>
        <w:t>Most</w:t>
      </w:r>
      <w:r w:rsidRPr="68013DDE" w:rsidR="198D2BD8">
        <w:rPr>
          <w:rFonts w:eastAsia="SimSun"/>
          <w:lang w:eastAsia="zh-CN"/>
        </w:rPr>
        <w:t xml:space="preserve"> </w:t>
      </w:r>
      <w:r w:rsidRPr="68013DDE" w:rsidR="467D9ECC">
        <w:rPr>
          <w:rFonts w:eastAsia="SimSun"/>
          <w:lang w:eastAsia="zh-CN"/>
        </w:rPr>
        <w:t>IMTS</w:t>
      </w:r>
      <w:r w:rsidRPr="68013DDE" w:rsidR="198D2BD8">
        <w:rPr>
          <w:rFonts w:eastAsia="SimSun"/>
          <w:lang w:eastAsia="zh-CN"/>
        </w:rPr>
        <w:t xml:space="preserve"> are recorded in the official domestic currency</w:t>
      </w:r>
      <w:r w:rsidRPr="68013DDE" w:rsidR="709A492E">
        <w:rPr>
          <w:rFonts w:eastAsia="SimSun"/>
          <w:lang w:eastAsia="zh-CN"/>
        </w:rPr>
        <w:t xml:space="preserve"> of the compiling country</w:t>
      </w:r>
      <w:r w:rsidRPr="68013DDE" w:rsidR="198D2BD8">
        <w:rPr>
          <w:rFonts w:eastAsia="SimSun"/>
          <w:lang w:eastAsia="zh-CN"/>
        </w:rPr>
        <w:t xml:space="preserve">. Fluctuations in </w:t>
      </w:r>
      <w:r w:rsidRPr="68013DDE" w:rsidR="2B85C6A5">
        <w:rPr>
          <w:rFonts w:eastAsia="SimSun"/>
          <w:lang w:eastAsia="zh-CN"/>
        </w:rPr>
        <w:t>the exchange</w:t>
      </w:r>
      <w:r w:rsidRPr="68013DDE" w:rsidR="198D2BD8">
        <w:rPr>
          <w:rFonts w:eastAsia="SimSun"/>
          <w:lang w:eastAsia="zh-CN"/>
        </w:rPr>
        <w:t xml:space="preserve"> rate</w:t>
      </w:r>
      <w:r w:rsidRPr="68013DDE" w:rsidR="59E2D971">
        <w:rPr>
          <w:rFonts w:eastAsia="SimSun"/>
          <w:lang w:eastAsia="zh-CN"/>
        </w:rPr>
        <w:t>s</w:t>
      </w:r>
      <w:r w:rsidRPr="68013DDE" w:rsidR="198D2BD8">
        <w:rPr>
          <w:rFonts w:eastAsia="SimSun"/>
          <w:lang w:eastAsia="zh-CN"/>
        </w:rPr>
        <w:t xml:space="preserve"> between the </w:t>
      </w:r>
      <w:r w:rsidRPr="68013DDE" w:rsidR="1556426A">
        <w:rPr>
          <w:rFonts w:eastAsia="SimSun"/>
          <w:lang w:eastAsia="zh-CN"/>
        </w:rPr>
        <w:t>invoiced</w:t>
      </w:r>
      <w:r w:rsidRPr="68013DDE" w:rsidR="198D2BD8">
        <w:rPr>
          <w:rFonts w:eastAsia="SimSun"/>
          <w:lang w:eastAsia="zh-CN"/>
        </w:rPr>
        <w:t xml:space="preserve"> currency and </w:t>
      </w:r>
      <w:r w:rsidRPr="68013DDE" w:rsidR="5663352F">
        <w:rPr>
          <w:rFonts w:eastAsia="SimSun"/>
          <w:lang w:eastAsia="zh-CN"/>
        </w:rPr>
        <w:t xml:space="preserve">the </w:t>
      </w:r>
      <w:r w:rsidRPr="68013DDE" w:rsidR="157E5FA0">
        <w:rPr>
          <w:rFonts w:eastAsia="SimSun"/>
          <w:lang w:eastAsia="zh-CN"/>
        </w:rPr>
        <w:t xml:space="preserve">reporting </w:t>
      </w:r>
      <w:r w:rsidRPr="68013DDE" w:rsidR="5663352F">
        <w:rPr>
          <w:rFonts w:eastAsia="SimSun"/>
          <w:lang w:eastAsia="zh-CN"/>
        </w:rPr>
        <w:t xml:space="preserve">currency </w:t>
      </w:r>
      <w:r w:rsidRPr="68013DDE" w:rsidR="1C7199CD">
        <w:rPr>
          <w:rFonts w:eastAsia="SimSun"/>
          <w:lang w:eastAsia="zh-CN"/>
        </w:rPr>
        <w:t>can cause</w:t>
      </w:r>
      <w:r w:rsidRPr="68013DDE" w:rsidR="198D2BD8">
        <w:rPr>
          <w:rFonts w:eastAsia="SimSun"/>
          <w:lang w:eastAsia="zh-CN"/>
        </w:rPr>
        <w:t xml:space="preserve"> </w:t>
      </w:r>
      <w:r w:rsidRPr="68013DDE" w:rsidR="4D995E8D">
        <w:rPr>
          <w:rFonts w:eastAsia="SimSun"/>
          <w:lang w:eastAsia="zh-CN"/>
        </w:rPr>
        <w:t>valuation discrepancies</w:t>
      </w:r>
      <w:r w:rsidRPr="68013DDE" w:rsidR="198D2BD8">
        <w:rPr>
          <w:rFonts w:eastAsia="SimSun"/>
          <w:lang w:eastAsia="zh-CN"/>
        </w:rPr>
        <w:t xml:space="preserve">. </w:t>
      </w:r>
      <w:r w:rsidRPr="68013DDE" w:rsidR="3D134934">
        <w:rPr>
          <w:rFonts w:eastAsia="SimSun"/>
          <w:lang w:eastAsia="zh-CN"/>
        </w:rPr>
        <w:t xml:space="preserve">Additionally, </w:t>
      </w:r>
      <w:r w:rsidRPr="68013DDE" w:rsidR="177EB009">
        <w:rPr>
          <w:rFonts w:eastAsia="SimSun"/>
          <w:lang w:eastAsia="zh-CN"/>
        </w:rPr>
        <w:t>t</w:t>
      </w:r>
      <w:r w:rsidRPr="68013DDE" w:rsidR="720164CE">
        <w:rPr>
          <w:rFonts w:eastAsia="SimSun"/>
          <w:lang w:eastAsia="zh-CN"/>
        </w:rPr>
        <w:t>he choice of exchange rate used for</w:t>
      </w:r>
      <w:r w:rsidRPr="68013DDE" w:rsidR="441139E4">
        <w:rPr>
          <w:rFonts w:eastAsia="SimSun"/>
          <w:lang w:eastAsia="zh-CN"/>
        </w:rPr>
        <w:t xml:space="preserve"> </w:t>
      </w:r>
      <w:r w:rsidRPr="68013DDE" w:rsidR="720164CE">
        <w:rPr>
          <w:rFonts w:eastAsia="SimSun"/>
          <w:lang w:eastAsia="zh-CN"/>
        </w:rPr>
        <w:t>conversion</w:t>
      </w:r>
      <w:r w:rsidRPr="68013DDE" w:rsidR="313651B8">
        <w:rPr>
          <w:rFonts w:eastAsia="SimSun"/>
          <w:lang w:eastAsia="zh-CN"/>
        </w:rPr>
        <w:t xml:space="preserve"> </w:t>
      </w:r>
      <w:r w:rsidRPr="68013DDE" w:rsidR="198D2BD8">
        <w:rPr>
          <w:rFonts w:eastAsia="SimSun"/>
          <w:lang w:eastAsia="zh-CN"/>
        </w:rPr>
        <w:t>c</w:t>
      </w:r>
      <w:r w:rsidRPr="68013DDE" w:rsidR="2B7DFECF">
        <w:rPr>
          <w:rFonts w:eastAsia="SimSun"/>
          <w:lang w:eastAsia="zh-CN"/>
        </w:rPr>
        <w:t xml:space="preserve">an </w:t>
      </w:r>
      <w:r w:rsidRPr="68013DDE" w:rsidR="198D2BD8">
        <w:rPr>
          <w:rFonts w:eastAsia="SimSun"/>
          <w:lang w:eastAsia="zh-CN"/>
        </w:rPr>
        <w:t xml:space="preserve">introduce further deviations in </w:t>
      </w:r>
      <w:r w:rsidRPr="68013DDE" w:rsidR="3AF747D4">
        <w:rPr>
          <w:rFonts w:eastAsia="SimSun"/>
          <w:lang w:eastAsia="zh-CN"/>
        </w:rPr>
        <w:t xml:space="preserve">reported </w:t>
      </w:r>
      <w:r w:rsidRPr="68013DDE" w:rsidR="198D2BD8">
        <w:rPr>
          <w:rFonts w:eastAsia="SimSun"/>
          <w:lang w:eastAsia="zh-CN"/>
        </w:rPr>
        <w:t>values.</w:t>
      </w:r>
    </w:p>
    <w:p w:rsidR="1F8413ED" w:rsidP="68013DDE" w:rsidRDefault="1F8413ED" w14:paraId="45706B3C" w14:textId="07C9F500">
      <w:pPr>
        <w:pStyle w:val="ListParagraph"/>
        <w:spacing w:line="276" w:lineRule="auto"/>
        <w:ind w:left="0"/>
        <w:contextualSpacing/>
        <w:rPr>
          <w:rFonts w:eastAsia="SimSun" w:cs="Times New Roman"/>
          <w:lang w:eastAsia="zh-CN"/>
        </w:rPr>
      </w:pPr>
    </w:p>
    <w:p w:rsidRPr="00CF44B0" w:rsidR="00CF44B0" w:rsidP="68013DDE" w:rsidRDefault="2E8D5606" w14:paraId="06A8953F" w14:textId="5806C4E8">
      <w:pPr>
        <w:spacing w:line="276" w:lineRule="auto"/>
        <w:rPr>
          <w:rFonts w:eastAsia="SimSun"/>
          <w:b w:val="1"/>
          <w:bCs w:val="1"/>
          <w:lang w:eastAsia="zh-CN"/>
        </w:rPr>
      </w:pPr>
      <w:r w:rsidRPr="68013DDE" w:rsidR="2E8D5606">
        <w:rPr>
          <w:b w:val="1"/>
          <w:bCs w:val="1"/>
        </w:rPr>
        <w:t>Product</w:t>
      </w:r>
      <w:r w:rsidRPr="68013DDE" w:rsidR="69349974">
        <w:rPr>
          <w:b w:val="1"/>
          <w:bCs w:val="1"/>
        </w:rPr>
        <w:t xml:space="preserve"> classification</w:t>
      </w:r>
    </w:p>
    <w:p w:rsidRPr="00CF44B0" w:rsidR="00CF44B0" w:rsidP="68013DDE" w:rsidRDefault="04E8E8D3" w14:paraId="52C871CA" w14:textId="5836C980">
      <w:pPr>
        <w:pStyle w:val="ListParagraph"/>
        <w:numPr>
          <w:ilvl w:val="0"/>
          <w:numId w:val="26"/>
        </w:numPr>
        <w:spacing w:line="276" w:lineRule="auto"/>
        <w:ind w:left="0" w:firstLine="0"/>
        <w:contextualSpacing/>
        <w:rPr>
          <w:rFonts w:eastAsia="SimSun"/>
          <w:b w:val="1"/>
          <w:bCs w:val="1"/>
          <w:lang w:eastAsia="zh-CN"/>
        </w:rPr>
      </w:pPr>
      <w:r w:rsidRPr="68013DDE" w:rsidR="04E8E8D3">
        <w:rPr>
          <w:rFonts w:eastAsia="SimSun"/>
          <w:lang w:eastAsia="zh-CN"/>
        </w:rPr>
        <w:t xml:space="preserve">Divergent classification of goods may lead to asymmetries at the product level, yet </w:t>
      </w:r>
      <w:r w:rsidRPr="68013DDE" w:rsidR="010EC26F">
        <w:rPr>
          <w:rFonts w:eastAsia="SimSun"/>
          <w:lang w:eastAsia="zh-CN"/>
        </w:rPr>
        <w:t xml:space="preserve">total trade values </w:t>
      </w:r>
      <w:r w:rsidRPr="68013DDE" w:rsidR="010EC26F">
        <w:rPr>
          <w:rFonts w:eastAsia="SimSun"/>
          <w:lang w:eastAsia="zh-CN"/>
        </w:rPr>
        <w:t>remain</w:t>
      </w:r>
      <w:r w:rsidRPr="68013DDE" w:rsidR="010EC26F">
        <w:rPr>
          <w:rFonts w:eastAsia="SimSun"/>
          <w:lang w:eastAsia="zh-CN"/>
        </w:rPr>
        <w:t xml:space="preserve"> unaffected</w:t>
      </w:r>
      <w:r w:rsidRPr="68013DDE" w:rsidR="04E8E8D3">
        <w:rPr>
          <w:rFonts w:eastAsia="SimSun"/>
          <w:lang w:eastAsia="zh-CN"/>
        </w:rPr>
        <w:t xml:space="preserve">. </w:t>
      </w:r>
      <w:r w:rsidRPr="68013DDE" w:rsidR="7496E4DB">
        <w:rPr>
          <w:rFonts w:eastAsia="SimSun"/>
          <w:lang w:eastAsia="zh-CN"/>
        </w:rPr>
        <w:t>These</w:t>
      </w:r>
      <w:r w:rsidRPr="68013DDE" w:rsidR="04E8E8D3">
        <w:rPr>
          <w:rFonts w:eastAsia="SimSun"/>
          <w:lang w:eastAsia="zh-CN"/>
        </w:rPr>
        <w:t xml:space="preserve"> discrepanc</w:t>
      </w:r>
      <w:r w:rsidRPr="68013DDE" w:rsidR="787FFFB9">
        <w:rPr>
          <w:rFonts w:eastAsia="SimSun"/>
          <w:lang w:eastAsia="zh-CN"/>
        </w:rPr>
        <w:t>ies</w:t>
      </w:r>
      <w:r w:rsidRPr="68013DDE" w:rsidR="04E8E8D3">
        <w:rPr>
          <w:rFonts w:eastAsia="SimSun"/>
          <w:lang w:eastAsia="zh-CN"/>
        </w:rPr>
        <w:t xml:space="preserve"> </w:t>
      </w:r>
      <w:r w:rsidRPr="68013DDE" w:rsidR="1059EAB1">
        <w:rPr>
          <w:rFonts w:eastAsia="SimSun"/>
          <w:lang w:eastAsia="zh-CN"/>
        </w:rPr>
        <w:t>often occur when items with similar descriptions and identical tariff rates are classified under different tariff lines by trading partners</w:t>
      </w:r>
      <w:r w:rsidRPr="68013DDE" w:rsidR="04E8E8D3">
        <w:rPr>
          <w:rFonts w:eastAsia="SimSun"/>
          <w:lang w:eastAsia="zh-CN"/>
        </w:rPr>
        <w:t xml:space="preserve">. </w:t>
      </w:r>
      <w:r w:rsidRPr="68013DDE" w:rsidR="3AE59BB3">
        <w:rPr>
          <w:rFonts w:eastAsia="SimSun"/>
          <w:lang w:eastAsia="zh-CN"/>
        </w:rPr>
        <w:t>Further d</w:t>
      </w:r>
      <w:r w:rsidRPr="68013DDE" w:rsidR="04E8E8D3">
        <w:rPr>
          <w:rFonts w:eastAsia="SimSun"/>
          <w:lang w:eastAsia="zh-CN"/>
        </w:rPr>
        <w:t xml:space="preserve">iscrepancies </w:t>
      </w:r>
      <w:r w:rsidRPr="68013DDE" w:rsidR="42E3DDE2">
        <w:rPr>
          <w:rFonts w:eastAsia="SimSun"/>
          <w:lang w:eastAsia="zh-CN"/>
        </w:rPr>
        <w:t>may arise when partners use different editions of the Harmonized System</w:t>
      </w:r>
      <w:r w:rsidRPr="68013DDE" w:rsidR="04E8E8D3">
        <w:rPr>
          <w:rFonts w:eastAsia="SimSun"/>
          <w:lang w:eastAsia="zh-CN"/>
        </w:rPr>
        <w:t xml:space="preserve">. </w:t>
      </w:r>
      <w:r w:rsidRPr="68013DDE" w:rsidR="5096399A">
        <w:rPr>
          <w:rFonts w:eastAsia="SimSun"/>
          <w:lang w:eastAsia="zh-CN"/>
        </w:rPr>
        <w:t>T</w:t>
      </w:r>
      <w:r w:rsidRPr="68013DDE" w:rsidR="4ECD6A58">
        <w:rPr>
          <w:rFonts w:eastAsia="SimSun"/>
          <w:lang w:eastAsia="zh-CN"/>
        </w:rPr>
        <w:t xml:space="preserve">he </w:t>
      </w:r>
      <w:r w:rsidRPr="68013DDE" w:rsidR="48458C27">
        <w:rPr>
          <w:rFonts w:eastAsia="SimSun"/>
          <w:lang w:eastAsia="zh-CN"/>
        </w:rPr>
        <w:t xml:space="preserve">use </w:t>
      </w:r>
      <w:r w:rsidRPr="68013DDE" w:rsidR="494487E6">
        <w:rPr>
          <w:rFonts w:eastAsia="SimSun"/>
          <w:lang w:eastAsia="zh-CN"/>
        </w:rPr>
        <w:t xml:space="preserve">of the </w:t>
      </w:r>
      <w:r w:rsidRPr="68013DDE" w:rsidR="0647721C">
        <w:rPr>
          <w:rFonts w:eastAsia="SimSun"/>
          <w:lang w:eastAsia="zh-CN"/>
        </w:rPr>
        <w:t xml:space="preserve">special </w:t>
      </w:r>
      <w:r w:rsidRPr="68013DDE" w:rsidR="7856E313">
        <w:rPr>
          <w:rFonts w:eastAsia="SimSun"/>
          <w:lang w:eastAsia="zh-CN"/>
        </w:rPr>
        <w:t>HS c</w:t>
      </w:r>
      <w:r w:rsidRPr="68013DDE" w:rsidR="4ECD6A58">
        <w:rPr>
          <w:rFonts w:eastAsia="SimSun"/>
          <w:lang w:eastAsia="zh-CN"/>
        </w:rPr>
        <w:t>hapters 98 or 99</w:t>
      </w:r>
      <w:r w:rsidRPr="68013DDE" w:rsidR="66C79BD1">
        <w:rPr>
          <w:rFonts w:eastAsia="SimSun"/>
          <w:lang w:eastAsia="zh-CN"/>
        </w:rPr>
        <w:t xml:space="preserve"> </w:t>
      </w:r>
      <w:r w:rsidRPr="68013DDE" w:rsidR="3BB4042E">
        <w:rPr>
          <w:rFonts w:eastAsia="SimSun"/>
          <w:lang w:eastAsia="zh-CN"/>
        </w:rPr>
        <w:t xml:space="preserve">for </w:t>
      </w:r>
      <w:r w:rsidRPr="68013DDE" w:rsidR="292409F9">
        <w:rPr>
          <w:rFonts w:eastAsia="SimSun"/>
          <w:lang w:eastAsia="zh-CN"/>
        </w:rPr>
        <w:t>recording</w:t>
      </w:r>
      <w:r w:rsidRPr="68013DDE" w:rsidR="6FBC21F7">
        <w:rPr>
          <w:rFonts w:eastAsia="SimSun"/>
          <w:lang w:eastAsia="zh-CN"/>
        </w:rPr>
        <w:t xml:space="preserve"> low-value goods, confidential transactions, </w:t>
      </w:r>
      <w:r w:rsidRPr="68013DDE" w:rsidR="3F7B2056">
        <w:rPr>
          <w:rFonts w:eastAsia="SimSun"/>
          <w:lang w:eastAsia="zh-CN"/>
        </w:rPr>
        <w:t xml:space="preserve">or </w:t>
      </w:r>
      <w:r w:rsidRPr="68013DDE" w:rsidR="5274C74C">
        <w:rPr>
          <w:rFonts w:eastAsia="SimSun"/>
          <w:lang w:eastAsia="zh-CN"/>
        </w:rPr>
        <w:t>goods under special classification provisions</w:t>
      </w:r>
      <w:r w:rsidRPr="68013DDE" w:rsidR="6FBC21F7">
        <w:rPr>
          <w:rFonts w:eastAsia="SimSun"/>
          <w:lang w:eastAsia="zh-CN"/>
        </w:rPr>
        <w:t xml:space="preserve">, may compromise the comparability of data at a </w:t>
      </w:r>
      <w:r w:rsidRPr="68013DDE" w:rsidR="51A4E191">
        <w:rPr>
          <w:rFonts w:eastAsia="SimSun"/>
          <w:lang w:eastAsia="zh-CN"/>
        </w:rPr>
        <w:t>detailed</w:t>
      </w:r>
      <w:r w:rsidRPr="68013DDE" w:rsidR="6FBC21F7">
        <w:rPr>
          <w:rFonts w:eastAsia="SimSun"/>
          <w:lang w:eastAsia="zh-CN"/>
        </w:rPr>
        <w:t xml:space="preserve"> product level.</w:t>
      </w:r>
    </w:p>
    <w:p w:rsidRPr="00CF44B0" w:rsidR="00CF44B0" w:rsidP="68013DDE" w:rsidRDefault="00CF44B0" w14:paraId="6E7E0E23" w14:textId="285BA341">
      <w:pPr>
        <w:pStyle w:val="ListParagraph"/>
        <w:spacing w:line="276" w:lineRule="auto"/>
        <w:ind w:left="0"/>
        <w:contextualSpacing/>
        <w:rPr>
          <w:rFonts w:eastAsia="SimSun"/>
          <w:b w:val="1"/>
          <w:bCs w:val="1"/>
          <w:lang w:eastAsia="zh-CN"/>
        </w:rPr>
      </w:pPr>
    </w:p>
    <w:p w:rsidRPr="00CF44B0" w:rsidR="00CF44B0" w:rsidP="68013DDE" w:rsidRDefault="00CF44B0" w14:paraId="0725F5DC" w14:textId="738C228F">
      <w:pPr>
        <w:pStyle w:val="ListParagraph"/>
        <w:spacing w:line="276" w:lineRule="auto"/>
        <w:ind w:left="0"/>
        <w:contextualSpacing/>
        <w:rPr>
          <w:rFonts w:eastAsia="SimSun"/>
          <w:b w:val="1"/>
          <w:bCs w:val="1"/>
          <w:lang w:eastAsia="zh-CN"/>
        </w:rPr>
      </w:pPr>
    </w:p>
    <w:p w:rsidRPr="00CF44B0" w:rsidR="00CF44B0" w:rsidP="68013DDE" w:rsidRDefault="7F489B13" w14:paraId="55F95DA7" w14:textId="5AE6DDEF">
      <w:pPr>
        <w:pStyle w:val="ListParagraph"/>
        <w:spacing w:line="276" w:lineRule="auto"/>
        <w:ind w:left="0"/>
        <w:contextualSpacing/>
        <w:rPr>
          <w:rFonts w:eastAsia="SimSun"/>
          <w:b w:val="1"/>
          <w:bCs w:val="1"/>
          <w:lang w:eastAsia="zh-CN"/>
        </w:rPr>
      </w:pPr>
      <w:r w:rsidRPr="68013DDE" w:rsidR="7F489B13">
        <w:rPr>
          <w:b w:val="1"/>
          <w:bCs w:val="1"/>
        </w:rPr>
        <w:t>Confidentiality</w:t>
      </w:r>
    </w:p>
    <w:p w:rsidR="1F8413ED" w:rsidP="68013DDE" w:rsidRDefault="1F8413ED" w14:paraId="0ABE00AA" w14:textId="09EB61EB">
      <w:pPr>
        <w:pStyle w:val="ListParagraph"/>
        <w:spacing w:line="276" w:lineRule="auto"/>
        <w:ind w:left="0"/>
        <w:contextualSpacing/>
        <w:rPr>
          <w:b w:val="1"/>
          <w:bCs w:val="1"/>
        </w:rPr>
      </w:pPr>
    </w:p>
    <w:p w:rsidR="48F17DBB" w:rsidP="68013DDE" w:rsidRDefault="41DE9864" w14:paraId="0CF7982E" w14:textId="16AEF11C">
      <w:pPr>
        <w:pStyle w:val="ListParagraph"/>
        <w:numPr>
          <w:ilvl w:val="0"/>
          <w:numId w:val="26"/>
        </w:numPr>
        <w:spacing w:line="276" w:lineRule="auto"/>
        <w:ind w:left="0" w:firstLine="0"/>
        <w:contextualSpacing/>
        <w:rPr>
          <w:rFonts w:eastAsia="SimSun"/>
          <w:lang w:eastAsia="zh-CN"/>
        </w:rPr>
      </w:pPr>
      <w:r w:rsidRPr="68013DDE" w:rsidR="41DE9864">
        <w:rPr>
          <w:rFonts w:eastAsia="SimSun"/>
          <w:lang w:eastAsia="zh-CN"/>
        </w:rPr>
        <w:t xml:space="preserve">Countries may </w:t>
      </w:r>
      <w:r w:rsidRPr="68013DDE" w:rsidR="0E3FCAAA">
        <w:rPr>
          <w:rFonts w:eastAsia="SimSun"/>
          <w:lang w:eastAsia="zh-CN"/>
        </w:rPr>
        <w:t>implement confidentiality rules that limit the disclosure of data for certain products or trading partners</w:t>
      </w:r>
      <w:r w:rsidRPr="68013DDE" w:rsidR="41DE9864">
        <w:rPr>
          <w:rFonts w:eastAsia="SimSun"/>
          <w:lang w:eastAsia="zh-CN"/>
        </w:rPr>
        <w:t xml:space="preserve">. While </w:t>
      </w:r>
      <w:r w:rsidRPr="68013DDE" w:rsidR="31C8C2B1">
        <w:rPr>
          <w:rFonts w:eastAsia="SimSun"/>
          <w:lang w:eastAsia="zh-CN"/>
        </w:rPr>
        <w:t>overall trade values are usually unaffected</w:t>
      </w:r>
      <w:r w:rsidRPr="68013DDE" w:rsidR="41DE9864">
        <w:rPr>
          <w:rFonts w:eastAsia="SimSun"/>
          <w:lang w:eastAsia="zh-CN"/>
        </w:rPr>
        <w:t xml:space="preserve">, </w:t>
      </w:r>
      <w:r w:rsidRPr="68013DDE" w:rsidR="43DE5104">
        <w:rPr>
          <w:rFonts w:eastAsia="SimSun"/>
          <w:lang w:eastAsia="zh-CN"/>
        </w:rPr>
        <w:t>these</w:t>
      </w:r>
      <w:r w:rsidRPr="68013DDE" w:rsidR="7A24CA3F">
        <w:rPr>
          <w:rFonts w:eastAsia="SimSun"/>
          <w:lang w:eastAsia="zh-CN"/>
        </w:rPr>
        <w:t xml:space="preserve"> measures</w:t>
      </w:r>
      <w:r w:rsidRPr="68013DDE" w:rsidR="41DE9864">
        <w:rPr>
          <w:rFonts w:eastAsia="SimSun"/>
          <w:lang w:eastAsia="zh-CN"/>
        </w:rPr>
        <w:t xml:space="preserve"> can </w:t>
      </w:r>
      <w:r w:rsidRPr="68013DDE" w:rsidR="75A6C3CD">
        <w:rPr>
          <w:rFonts w:eastAsia="SimSun"/>
          <w:lang w:eastAsia="zh-CN"/>
        </w:rPr>
        <w:t>cause</w:t>
      </w:r>
      <w:r w:rsidRPr="68013DDE" w:rsidR="41DE9864">
        <w:rPr>
          <w:rFonts w:eastAsia="SimSun"/>
          <w:lang w:eastAsia="zh-CN"/>
        </w:rPr>
        <w:t xml:space="preserve"> asymmetries at detailed levels, </w:t>
      </w:r>
      <w:r w:rsidRPr="68013DDE" w:rsidR="41DE9864">
        <w:rPr>
          <w:rFonts w:eastAsia="SimSun"/>
          <w:lang w:eastAsia="zh-CN"/>
        </w:rPr>
        <w:t>such</w:t>
      </w:r>
      <w:r w:rsidRPr="68013DDE" w:rsidR="41DE9864">
        <w:rPr>
          <w:rFonts w:eastAsia="SimSun"/>
          <w:lang w:eastAsia="zh-CN"/>
        </w:rPr>
        <w:t xml:space="preserve"> as </w:t>
      </w:r>
      <w:r w:rsidRPr="68013DDE" w:rsidR="4B193E5F">
        <w:rPr>
          <w:rFonts w:eastAsia="SimSun"/>
          <w:lang w:eastAsia="zh-CN"/>
        </w:rPr>
        <w:t>specific</w:t>
      </w:r>
      <w:r w:rsidRPr="68013DDE" w:rsidR="41DE9864">
        <w:rPr>
          <w:rFonts w:eastAsia="SimSun"/>
          <w:lang w:eastAsia="zh-CN"/>
        </w:rPr>
        <w:t xml:space="preserve"> product categories or bilateral trade flows. </w:t>
      </w:r>
      <w:r w:rsidRPr="68013DDE" w:rsidR="265CD1E8">
        <w:rPr>
          <w:rFonts w:eastAsia="SimSun"/>
          <w:lang w:eastAsia="zh-CN"/>
        </w:rPr>
        <w:t>C</w:t>
      </w:r>
      <w:r w:rsidRPr="68013DDE" w:rsidR="2A2692FA">
        <w:rPr>
          <w:rFonts w:eastAsia="SimSun"/>
          <w:lang w:eastAsia="zh-CN"/>
        </w:rPr>
        <w:t>onfidentiality</w:t>
      </w:r>
      <w:r w:rsidRPr="68013DDE" w:rsidR="41DE9864">
        <w:rPr>
          <w:rFonts w:eastAsia="SimSun"/>
          <w:lang w:eastAsia="zh-CN"/>
        </w:rPr>
        <w:t xml:space="preserve"> suppression can hinder reconciliation efforts, as </w:t>
      </w:r>
      <w:r w:rsidRPr="68013DDE" w:rsidR="39B4DB3A">
        <w:rPr>
          <w:rFonts w:eastAsia="SimSun"/>
          <w:lang w:eastAsia="zh-CN"/>
        </w:rPr>
        <w:t>in</w:t>
      </w:r>
      <w:r w:rsidRPr="68013DDE" w:rsidR="41DE9864">
        <w:rPr>
          <w:rFonts w:eastAsia="SimSun"/>
          <w:lang w:eastAsia="zh-CN"/>
        </w:rPr>
        <w:t xml:space="preserve">complete information makes it difficult to </w:t>
      </w:r>
      <w:r w:rsidRPr="68013DDE" w:rsidR="41DE9864">
        <w:rPr>
          <w:rFonts w:eastAsia="SimSun"/>
          <w:lang w:eastAsia="zh-CN"/>
        </w:rPr>
        <w:t>identify</w:t>
      </w:r>
      <w:r w:rsidRPr="68013DDE" w:rsidR="41DE9864">
        <w:rPr>
          <w:rFonts w:eastAsia="SimSun"/>
          <w:lang w:eastAsia="zh-CN"/>
        </w:rPr>
        <w:t xml:space="preserve"> and resolve discrepancies between</w:t>
      </w:r>
      <w:r w:rsidRPr="68013DDE" w:rsidR="526570C6">
        <w:rPr>
          <w:rFonts w:eastAsia="SimSun"/>
          <w:lang w:eastAsia="zh-CN"/>
        </w:rPr>
        <w:t xml:space="preserve"> </w:t>
      </w:r>
      <w:r w:rsidRPr="68013DDE" w:rsidR="41DE9864">
        <w:rPr>
          <w:rFonts w:eastAsia="SimSun"/>
          <w:lang w:eastAsia="zh-CN"/>
        </w:rPr>
        <w:t>partner countries</w:t>
      </w:r>
      <w:r w:rsidRPr="68013DDE" w:rsidR="42D30B69">
        <w:rPr>
          <w:rFonts w:eastAsia="SimSun"/>
          <w:lang w:eastAsia="zh-CN"/>
        </w:rPr>
        <w:t>’ IMTS</w:t>
      </w:r>
      <w:r w:rsidRPr="68013DDE" w:rsidR="41DE9864">
        <w:rPr>
          <w:rFonts w:eastAsia="SimSun"/>
          <w:lang w:eastAsia="zh-CN"/>
        </w:rPr>
        <w:t>.</w:t>
      </w:r>
    </w:p>
    <w:p w:rsidR="1F8413ED" w:rsidP="68013DDE" w:rsidRDefault="1F8413ED" w14:paraId="2AEE8497" w14:textId="31AF8C8C">
      <w:pPr>
        <w:pStyle w:val="ListParagraph"/>
        <w:spacing w:line="276" w:lineRule="auto"/>
        <w:ind w:left="0"/>
        <w:contextualSpacing/>
        <w:rPr>
          <w:rFonts w:eastAsia="SimSun"/>
          <w:lang w:eastAsia="zh-CN"/>
        </w:rPr>
      </w:pPr>
    </w:p>
    <w:p w:rsidR="3FA13110" w:rsidP="68013DDE" w:rsidRDefault="28A01A75" w14:paraId="7C86AACE" w14:textId="1A01A1F1">
      <w:pPr>
        <w:spacing w:line="276" w:lineRule="auto"/>
        <w:rPr>
          <w:rFonts w:eastAsia="SimSun" w:cs="Times New Roman"/>
          <w:b w:val="1"/>
          <w:bCs w:val="1"/>
          <w:lang w:eastAsia="zh-CN"/>
        </w:rPr>
      </w:pPr>
      <w:r w:rsidRPr="68013DDE" w:rsidR="28A01A75">
        <w:rPr>
          <w:b w:val="1"/>
          <w:bCs w:val="1"/>
        </w:rPr>
        <w:t>Misreporting</w:t>
      </w:r>
    </w:p>
    <w:p w:rsidR="48F17DBB" w:rsidP="68013DDE" w:rsidRDefault="5085664A" w14:paraId="70B4B22F" w14:textId="68948E34">
      <w:pPr>
        <w:pStyle w:val="ListParagraph"/>
        <w:numPr>
          <w:ilvl w:val="0"/>
          <w:numId w:val="26"/>
        </w:numPr>
        <w:spacing w:line="276" w:lineRule="auto"/>
        <w:ind w:left="0" w:firstLine="0"/>
        <w:contextualSpacing/>
        <w:rPr>
          <w:rFonts w:eastAsia="SimSun"/>
          <w:lang w:eastAsia="zh-CN"/>
        </w:rPr>
      </w:pPr>
      <w:r w:rsidRPr="68013DDE" w:rsidR="5085664A">
        <w:rPr>
          <w:rFonts w:eastAsia="SimSun"/>
          <w:lang w:eastAsia="zh-CN"/>
        </w:rPr>
        <w:t xml:space="preserve">Misreporting </w:t>
      </w:r>
      <w:r w:rsidRPr="68013DDE" w:rsidR="14E1EF7F">
        <w:rPr>
          <w:rFonts w:eastAsia="SimSun"/>
          <w:lang w:eastAsia="zh-CN"/>
        </w:rPr>
        <w:t xml:space="preserve">of </w:t>
      </w:r>
      <w:r w:rsidRPr="68013DDE" w:rsidR="5085664A">
        <w:rPr>
          <w:rFonts w:eastAsia="SimSun"/>
          <w:lang w:eastAsia="zh-CN"/>
        </w:rPr>
        <w:t xml:space="preserve">values, quantities, trading partners, product classifications, </w:t>
      </w:r>
      <w:r w:rsidRPr="68013DDE" w:rsidR="2E4D7D84">
        <w:rPr>
          <w:rFonts w:eastAsia="SimSun"/>
          <w:lang w:eastAsia="zh-CN"/>
        </w:rPr>
        <w:t xml:space="preserve">or </w:t>
      </w:r>
      <w:r w:rsidRPr="68013DDE" w:rsidR="5085664A">
        <w:rPr>
          <w:rFonts w:eastAsia="SimSun"/>
          <w:lang w:eastAsia="zh-CN"/>
        </w:rPr>
        <w:t xml:space="preserve">customs procedure codes can lead to </w:t>
      </w:r>
      <w:r w:rsidRPr="68013DDE" w:rsidR="10114843">
        <w:rPr>
          <w:rFonts w:eastAsia="SimSun"/>
          <w:lang w:eastAsia="zh-CN"/>
        </w:rPr>
        <w:t>asymmetries</w:t>
      </w:r>
      <w:r w:rsidRPr="68013DDE" w:rsidR="764E2FD5">
        <w:rPr>
          <w:rFonts w:eastAsia="SimSun"/>
          <w:lang w:eastAsia="zh-CN"/>
        </w:rPr>
        <w:t xml:space="preserve"> in trade data</w:t>
      </w:r>
      <w:r w:rsidRPr="68013DDE" w:rsidR="5085664A">
        <w:rPr>
          <w:rFonts w:eastAsia="SimSun"/>
          <w:lang w:eastAsia="zh-CN"/>
        </w:rPr>
        <w:t xml:space="preserve">, </w:t>
      </w:r>
      <w:r w:rsidRPr="68013DDE" w:rsidR="7BE77FD3">
        <w:rPr>
          <w:rFonts w:eastAsia="SimSun"/>
          <w:lang w:eastAsia="zh-CN"/>
        </w:rPr>
        <w:t>whether at the aggregate or product level</w:t>
      </w:r>
      <w:r w:rsidRPr="68013DDE" w:rsidR="5085664A">
        <w:rPr>
          <w:rFonts w:eastAsia="SimSun"/>
          <w:lang w:eastAsia="zh-CN"/>
        </w:rPr>
        <w:t xml:space="preserve">. </w:t>
      </w:r>
      <w:r w:rsidRPr="68013DDE" w:rsidR="15E2729F">
        <w:rPr>
          <w:rFonts w:eastAsia="SimSun"/>
          <w:lang w:eastAsia="zh-CN"/>
        </w:rPr>
        <w:t>These</w:t>
      </w:r>
      <w:r w:rsidRPr="68013DDE" w:rsidR="5085664A">
        <w:rPr>
          <w:rFonts w:eastAsia="SimSun"/>
          <w:lang w:eastAsia="zh-CN"/>
        </w:rPr>
        <w:t xml:space="preserve"> inaccuracies may </w:t>
      </w:r>
      <w:r w:rsidRPr="68013DDE" w:rsidR="6B266E8B">
        <w:rPr>
          <w:rFonts w:eastAsia="SimSun"/>
          <w:lang w:eastAsia="zh-CN"/>
        </w:rPr>
        <w:t>occur due to</w:t>
      </w:r>
      <w:r w:rsidRPr="68013DDE" w:rsidR="2540D5E3">
        <w:rPr>
          <w:rFonts w:eastAsia="SimSun"/>
          <w:lang w:eastAsia="zh-CN"/>
        </w:rPr>
        <w:t xml:space="preserve"> unintentional</w:t>
      </w:r>
      <w:r w:rsidRPr="68013DDE" w:rsidR="5085664A">
        <w:rPr>
          <w:rFonts w:eastAsia="SimSun"/>
          <w:lang w:eastAsia="zh-CN"/>
        </w:rPr>
        <w:t xml:space="preserve"> errors, such as </w:t>
      </w:r>
      <w:r w:rsidRPr="68013DDE" w:rsidR="1A28B716">
        <w:rPr>
          <w:rFonts w:eastAsia="SimSun"/>
          <w:lang w:eastAsia="zh-CN"/>
        </w:rPr>
        <w:t>data entry</w:t>
      </w:r>
      <w:r w:rsidRPr="68013DDE" w:rsidR="5085664A">
        <w:rPr>
          <w:rFonts w:eastAsia="SimSun"/>
          <w:lang w:eastAsia="zh-CN"/>
        </w:rPr>
        <w:t xml:space="preserve"> mistakes or </w:t>
      </w:r>
      <w:r w:rsidRPr="68013DDE" w:rsidR="0BF64CB7">
        <w:rPr>
          <w:rFonts w:eastAsia="SimSun"/>
          <w:lang w:eastAsia="zh-CN"/>
        </w:rPr>
        <w:t>incorrect completion of</w:t>
      </w:r>
      <w:r w:rsidRPr="68013DDE" w:rsidR="5085664A">
        <w:rPr>
          <w:rFonts w:eastAsia="SimSun"/>
          <w:lang w:eastAsia="zh-CN"/>
        </w:rPr>
        <w:t xml:space="preserve"> customs declarations. </w:t>
      </w:r>
      <w:r w:rsidRPr="68013DDE" w:rsidR="587E23FE">
        <w:rPr>
          <w:rFonts w:eastAsia="SimSun"/>
          <w:lang w:eastAsia="zh-CN"/>
        </w:rPr>
        <w:t xml:space="preserve">However, they can also result from deliberate actions intended to evade taxes, circumvent trade regulations, or </w:t>
      </w:r>
      <w:r w:rsidRPr="68013DDE" w:rsidR="587E23FE">
        <w:rPr>
          <w:rFonts w:eastAsia="SimSun"/>
          <w:lang w:eastAsia="zh-CN"/>
        </w:rPr>
        <w:t>facilitate</w:t>
      </w:r>
      <w:r w:rsidRPr="68013DDE" w:rsidR="587E23FE">
        <w:rPr>
          <w:rFonts w:eastAsia="SimSun"/>
          <w:lang w:eastAsia="zh-CN"/>
        </w:rPr>
        <w:t xml:space="preserve"> illicit trade activities</w:t>
      </w:r>
      <w:r w:rsidRPr="68013DDE" w:rsidR="32A51AC6">
        <w:rPr>
          <w:rFonts w:eastAsia="SimSun"/>
          <w:lang w:eastAsia="zh-CN"/>
        </w:rPr>
        <w:t>.</w:t>
      </w:r>
    </w:p>
    <w:p w:rsidR="1F8413ED" w:rsidP="68013DDE" w:rsidRDefault="1F8413ED" w14:paraId="5EADEBC1" w14:textId="1D90D81F">
      <w:pPr>
        <w:pStyle w:val="ListParagraph"/>
        <w:spacing w:line="276" w:lineRule="auto"/>
        <w:ind w:left="0"/>
        <w:contextualSpacing/>
        <w:rPr>
          <w:rFonts w:eastAsia="SimSun"/>
          <w:lang w:eastAsia="zh-CN"/>
        </w:rPr>
      </w:pPr>
    </w:p>
    <w:p w:rsidR="5302CA83" w:rsidP="68013DDE" w:rsidRDefault="3C1BEE4F" w14:paraId="3430203F" w14:textId="06081293">
      <w:pPr>
        <w:spacing w:line="276" w:lineRule="auto"/>
        <w:rPr>
          <w:rFonts w:eastAsia="SimSun" w:cs="Times New Roman"/>
          <w:b w:val="1"/>
          <w:bCs w:val="1"/>
          <w:lang w:eastAsia="zh-CN"/>
        </w:rPr>
      </w:pPr>
      <w:r w:rsidRPr="68013DDE" w:rsidR="3C1BEE4F">
        <w:rPr>
          <w:b w:val="1"/>
          <w:bCs w:val="1"/>
        </w:rPr>
        <w:t>Quantity</w:t>
      </w:r>
    </w:p>
    <w:p w:rsidR="4DFFABC1" w:rsidP="68013DDE" w:rsidRDefault="45D48A68" w14:paraId="789A4175" w14:textId="74C34FDB">
      <w:pPr>
        <w:pStyle w:val="ListParagraph"/>
        <w:numPr>
          <w:ilvl w:val="0"/>
          <w:numId w:val="26"/>
        </w:numPr>
        <w:spacing w:line="276" w:lineRule="auto"/>
        <w:ind w:left="0" w:firstLine="0"/>
        <w:contextualSpacing/>
        <w:rPr>
          <w:rFonts w:eastAsia="Cambria"/>
          <w:color w:val="D13438"/>
          <w:u w:val="single"/>
        </w:rPr>
      </w:pPr>
      <w:r w:rsidRPr="68013DDE" w:rsidR="45D48A68">
        <w:rPr>
          <w:rFonts w:eastAsia="SimSun"/>
          <w:lang w:eastAsia="zh-CN"/>
        </w:rPr>
        <w:t>C</w:t>
      </w:r>
      <w:r w:rsidRPr="68013DDE" w:rsidR="22542F57">
        <w:rPr>
          <w:rFonts w:eastAsia="SimSun"/>
          <w:lang w:eastAsia="zh-CN"/>
        </w:rPr>
        <w:t xml:space="preserve">ountries, regions, or industries </w:t>
      </w:r>
      <w:r w:rsidRPr="68013DDE" w:rsidR="17A47165">
        <w:rPr>
          <w:rFonts w:eastAsia="SimSun"/>
          <w:lang w:eastAsia="zh-CN"/>
        </w:rPr>
        <w:t xml:space="preserve">may </w:t>
      </w:r>
      <w:r w:rsidRPr="68013DDE" w:rsidR="3F4816EC">
        <w:rPr>
          <w:rFonts w:eastAsia="SimSun"/>
          <w:lang w:eastAsia="zh-CN"/>
        </w:rPr>
        <w:t>use various units of measurement to report the same products</w:t>
      </w:r>
      <w:r w:rsidRPr="68013DDE" w:rsidR="5B9D198E">
        <w:rPr>
          <w:rFonts w:eastAsia="SimSun"/>
          <w:lang w:eastAsia="zh-CN"/>
        </w:rPr>
        <w:t>, leading to discrepancies</w:t>
      </w:r>
      <w:r w:rsidRPr="68013DDE" w:rsidR="22542F57">
        <w:rPr>
          <w:rFonts w:eastAsia="SimSun"/>
          <w:lang w:eastAsia="zh-CN"/>
        </w:rPr>
        <w:t xml:space="preserve">. For instance, </w:t>
      </w:r>
      <w:r w:rsidRPr="68013DDE" w:rsidR="422B415D">
        <w:rPr>
          <w:rFonts w:eastAsia="SimSun"/>
          <w:lang w:eastAsia="zh-CN"/>
        </w:rPr>
        <w:t>while one country may use metric tons, another might report in kilograms or pounds</w:t>
      </w:r>
      <w:r w:rsidRPr="68013DDE" w:rsidR="22542F57">
        <w:rPr>
          <w:rFonts w:eastAsia="SimSun"/>
          <w:lang w:eastAsia="zh-CN"/>
        </w:rPr>
        <w:t xml:space="preserve">. </w:t>
      </w:r>
      <w:r w:rsidRPr="68013DDE" w:rsidR="5CB6EA10">
        <w:rPr>
          <w:rFonts w:eastAsia="SimSun"/>
          <w:lang w:eastAsia="zh-CN"/>
        </w:rPr>
        <w:t>Inconsistent conversion between these units can result in significant variations in reported data</w:t>
      </w:r>
      <w:r w:rsidRPr="68013DDE" w:rsidR="22542F57">
        <w:rPr>
          <w:rFonts w:eastAsia="SimSun"/>
          <w:lang w:eastAsia="zh-CN"/>
        </w:rPr>
        <w:t xml:space="preserve">. </w:t>
      </w:r>
      <w:r w:rsidRPr="68013DDE" w:rsidR="6F10EA99">
        <w:rPr>
          <w:rFonts w:eastAsia="SimSun"/>
          <w:lang w:eastAsia="zh-CN"/>
        </w:rPr>
        <w:t>These</w:t>
      </w:r>
      <w:r w:rsidRPr="68013DDE" w:rsidR="3CC17888">
        <w:rPr>
          <w:rFonts w:eastAsia="SimSun"/>
          <w:lang w:eastAsia="zh-CN"/>
        </w:rPr>
        <w:t xml:space="preserve"> differences often reflect historical, cultural, or industrial preferences</w:t>
      </w:r>
      <w:r w:rsidRPr="68013DDE" w:rsidR="103746EE">
        <w:rPr>
          <w:rFonts w:eastAsia="SimSun"/>
          <w:lang w:eastAsia="zh-CN"/>
        </w:rPr>
        <w:t>.</w:t>
      </w:r>
      <w:r w:rsidRPr="68013DDE" w:rsidR="4A35BCB5">
        <w:rPr>
          <w:rFonts w:eastAsia="SimSun"/>
          <w:lang w:eastAsia="zh-CN"/>
        </w:rPr>
        <w:t xml:space="preserve"> </w:t>
      </w:r>
      <w:r w:rsidRPr="68013DDE" w:rsidR="22BCC10A">
        <w:rPr>
          <w:rFonts w:eastAsia="Cambria"/>
        </w:rPr>
        <w:t xml:space="preserve">To </w:t>
      </w:r>
      <w:r w:rsidRPr="68013DDE" w:rsidR="2C1ED6C8">
        <w:rPr>
          <w:rFonts w:eastAsia="Cambria"/>
        </w:rPr>
        <w:t>ensure</w:t>
      </w:r>
      <w:r w:rsidRPr="68013DDE" w:rsidR="22BCC10A">
        <w:rPr>
          <w:rFonts w:eastAsia="Cambria"/>
        </w:rPr>
        <w:t xml:space="preserve"> data comparability, </w:t>
      </w:r>
      <w:r w:rsidRPr="68013DDE" w:rsidR="4E2CF0F0">
        <w:rPr>
          <w:rFonts w:eastAsia="Cambria"/>
        </w:rPr>
        <w:t>IMTS 2026 recommends using WCO standard units of quantity and net weight</w:t>
      </w:r>
      <w:r w:rsidRPr="68013DDE" w:rsidR="22BCC10A">
        <w:rPr>
          <w:rFonts w:eastAsia="Cambria"/>
        </w:rPr>
        <w:t xml:space="preserve">. </w:t>
      </w:r>
      <w:r w:rsidRPr="68013DDE" w:rsidR="548A7565">
        <w:rPr>
          <w:rFonts w:eastAsia="Cambria"/>
        </w:rPr>
        <w:t xml:space="preserve">The use of standard units of quantity provides a </w:t>
      </w:r>
      <w:r w:rsidRPr="68013DDE" w:rsidR="4BC2F4F8">
        <w:rPr>
          <w:rFonts w:eastAsia="Cambria"/>
        </w:rPr>
        <w:t>metric</w:t>
      </w:r>
      <w:r w:rsidRPr="68013DDE" w:rsidR="548A7565">
        <w:rPr>
          <w:rFonts w:eastAsia="Cambria"/>
        </w:rPr>
        <w:t xml:space="preserve"> for validating trade values</w:t>
      </w:r>
      <w:r w:rsidRPr="68013DDE" w:rsidR="22BCC10A">
        <w:rPr>
          <w:rFonts w:eastAsia="Cambria"/>
        </w:rPr>
        <w:t xml:space="preserve">, </w:t>
      </w:r>
      <w:r w:rsidRPr="68013DDE" w:rsidR="486DB9F1">
        <w:rPr>
          <w:rFonts w:eastAsia="Cambria"/>
        </w:rPr>
        <w:t>thereby aiding in the detection and assessment of trade asymmetries</w:t>
      </w:r>
      <w:r w:rsidRPr="68013DDE" w:rsidR="3E642540">
        <w:rPr>
          <w:rFonts w:eastAsia="Cambria"/>
        </w:rPr>
        <w:t>.</w:t>
      </w:r>
    </w:p>
    <w:p w:rsidR="4DFFABC1" w:rsidP="68013DDE" w:rsidRDefault="4DFFABC1" w14:paraId="02917D69" w14:textId="0C848E0C">
      <w:pPr>
        <w:spacing w:line="276" w:lineRule="auto"/>
        <w:jc w:val="both"/>
        <w:rPr>
          <w:rFonts w:eastAsia="SimSun"/>
          <w:sz w:val="12"/>
          <w:szCs w:val="12"/>
          <w:lang w:eastAsia="zh-CN"/>
        </w:rPr>
      </w:pPr>
    </w:p>
    <w:p w:rsidRPr="00CF44B0" w:rsidR="00CF44B0" w:rsidP="68013DDE" w:rsidRDefault="1DAC00C1" w14:paraId="79E41552" w14:textId="068B79AC">
      <w:pPr>
        <w:pStyle w:val="Heading2"/>
        <w:spacing w:after="240" w:line="276" w:lineRule="auto"/>
        <w:rPr>
          <w:rFonts w:eastAsia="SimSun" w:cs="Times New Roman"/>
          <w:lang w:eastAsia="zh-CN"/>
        </w:rPr>
      </w:pPr>
      <w:r w:rsidR="1DAC00C1">
        <w:rPr/>
        <w:t>C</w:t>
      </w:r>
      <w:r w:rsidR="393DF8AC">
        <w:rPr/>
        <w:t>.</w:t>
      </w:r>
      <w:r w:rsidR="5A7F4919">
        <w:rPr/>
        <w:t xml:space="preserve"> Encouragement</w:t>
      </w:r>
      <w:r w:rsidR="1D8DCE52">
        <w:rPr/>
        <w:t>s</w:t>
      </w:r>
    </w:p>
    <w:p w:rsidRPr="00EE4852" w:rsidR="00EE4852" w:rsidP="68013DDE" w:rsidRDefault="55496951" w14:paraId="7B892F88" w14:textId="4F60AEC4">
      <w:pPr>
        <w:pStyle w:val="ListParagraph"/>
        <w:numPr>
          <w:ilvl w:val="0"/>
          <w:numId w:val="26"/>
        </w:numPr>
        <w:spacing w:line="276" w:lineRule="auto"/>
        <w:ind w:left="0" w:firstLine="0"/>
        <w:contextualSpacing/>
        <w:rPr>
          <w:rFonts w:eastAsia="SimSun"/>
          <w:lang w:eastAsia="zh-CN"/>
        </w:rPr>
      </w:pPr>
      <w:r w:rsidRPr="68013DDE" w:rsidR="55496951">
        <w:rPr>
          <w:rFonts w:eastAsia="SimSun"/>
          <w:lang w:eastAsia="zh-CN"/>
        </w:rPr>
        <w:t>Following</w:t>
      </w:r>
      <w:r w:rsidRPr="68013DDE" w:rsidR="4A32EFEA">
        <w:rPr>
          <w:rFonts w:eastAsia="SimSun"/>
          <w:lang w:eastAsia="zh-CN"/>
        </w:rPr>
        <w:t xml:space="preserve"> the recommendations and encouragements </w:t>
      </w:r>
      <w:r w:rsidRPr="68013DDE" w:rsidR="0BE4F5EC">
        <w:rPr>
          <w:rFonts w:eastAsia="SimSun"/>
          <w:lang w:eastAsia="zh-CN"/>
        </w:rPr>
        <w:t>of</w:t>
      </w:r>
      <w:r w:rsidRPr="68013DDE" w:rsidR="186D5158">
        <w:rPr>
          <w:rFonts w:eastAsia="SimSun"/>
          <w:lang w:eastAsia="zh-CN"/>
        </w:rPr>
        <w:t xml:space="preserve"> </w:t>
      </w:r>
      <w:r w:rsidRPr="68013DDE" w:rsidR="503F533A">
        <w:rPr>
          <w:rFonts w:eastAsia="SimSun"/>
          <w:highlight w:val="yellow"/>
          <w:lang w:eastAsia="zh-CN"/>
        </w:rPr>
        <w:t>IMTS 2026</w:t>
      </w:r>
      <w:r w:rsidRPr="68013DDE" w:rsidR="1A7C13BD">
        <w:rPr>
          <w:rFonts w:eastAsia="SimSun"/>
          <w:lang w:eastAsia="zh-CN"/>
        </w:rPr>
        <w:t xml:space="preserve"> </w:t>
      </w:r>
      <w:r w:rsidRPr="68013DDE" w:rsidR="6EEA3282">
        <w:rPr>
          <w:rFonts w:eastAsia="SimSun"/>
          <w:lang w:eastAsia="zh-CN"/>
        </w:rPr>
        <w:t>establishes</w:t>
      </w:r>
      <w:r w:rsidRPr="68013DDE" w:rsidR="555A6EC8">
        <w:rPr>
          <w:rFonts w:eastAsia="SimSun"/>
          <w:lang w:eastAsia="zh-CN"/>
        </w:rPr>
        <w:t xml:space="preserve"> </w:t>
      </w:r>
      <w:r w:rsidRPr="68013DDE" w:rsidR="186D5158">
        <w:rPr>
          <w:rFonts w:eastAsia="SimSun"/>
          <w:lang w:eastAsia="zh-CN"/>
        </w:rPr>
        <w:t xml:space="preserve">a solid foundation for </w:t>
      </w:r>
      <w:r w:rsidRPr="68013DDE" w:rsidR="26A62B6E">
        <w:rPr>
          <w:rFonts w:eastAsia="SimSun"/>
          <w:lang w:eastAsia="zh-CN"/>
        </w:rPr>
        <w:t>reduc</w:t>
      </w:r>
      <w:r w:rsidRPr="68013DDE" w:rsidR="186D5158">
        <w:rPr>
          <w:rFonts w:eastAsia="SimSun"/>
          <w:lang w:eastAsia="zh-CN"/>
        </w:rPr>
        <w:t>ing bilateral symmetr</w:t>
      </w:r>
      <w:r w:rsidRPr="68013DDE" w:rsidR="770C037C">
        <w:rPr>
          <w:rFonts w:eastAsia="SimSun"/>
          <w:lang w:eastAsia="zh-CN"/>
        </w:rPr>
        <w:t>ies</w:t>
      </w:r>
      <w:r w:rsidRPr="68013DDE" w:rsidR="186D5158">
        <w:rPr>
          <w:rFonts w:eastAsia="SimSun"/>
          <w:lang w:eastAsia="zh-CN"/>
        </w:rPr>
        <w:t xml:space="preserve"> </w:t>
      </w:r>
      <w:r w:rsidRPr="68013DDE" w:rsidR="6380FEE8">
        <w:rPr>
          <w:rFonts w:eastAsia="SimSun"/>
          <w:lang w:eastAsia="zh-CN"/>
        </w:rPr>
        <w:t>and enhancing international comparability</w:t>
      </w:r>
      <w:r w:rsidRPr="68013DDE" w:rsidR="186D5158">
        <w:rPr>
          <w:rFonts w:eastAsia="SimSun"/>
          <w:lang w:eastAsia="zh-CN"/>
        </w:rPr>
        <w:t xml:space="preserve">. Nevertheless, </w:t>
      </w:r>
      <w:r w:rsidRPr="68013DDE" w:rsidR="041AECBD">
        <w:rPr>
          <w:rFonts w:eastAsia="SimSun"/>
          <w:lang w:eastAsia="zh-CN"/>
        </w:rPr>
        <w:t>asymmetries continue to pose a well-known challenge</w:t>
      </w:r>
      <w:r w:rsidRPr="68013DDE" w:rsidR="186D5158">
        <w:rPr>
          <w:rFonts w:eastAsia="SimSun"/>
          <w:lang w:eastAsia="zh-CN"/>
        </w:rPr>
        <w:t xml:space="preserve"> </w:t>
      </w:r>
      <w:r w:rsidRPr="68013DDE" w:rsidR="13ABFE46">
        <w:rPr>
          <w:rFonts w:eastAsia="SimSun"/>
          <w:lang w:eastAsia="zh-CN"/>
        </w:rPr>
        <w:t xml:space="preserve">due to the </w:t>
      </w:r>
      <w:r w:rsidRPr="68013DDE" w:rsidR="67CF7ED7">
        <w:rPr>
          <w:rFonts w:eastAsia="SimSun"/>
          <w:lang w:eastAsia="zh-CN"/>
        </w:rPr>
        <w:t xml:space="preserve">reasons </w:t>
      </w:r>
      <w:r w:rsidRPr="68013DDE" w:rsidR="186D5158">
        <w:rPr>
          <w:rFonts w:eastAsia="SimSun"/>
          <w:lang w:eastAsia="zh-CN"/>
        </w:rPr>
        <w:t>outlined above</w:t>
      </w:r>
      <w:r w:rsidR="293C3EEF">
        <w:rPr/>
        <w:t>.</w:t>
      </w:r>
    </w:p>
    <w:p w:rsidR="00B14CDC" w:rsidP="68013DDE" w:rsidRDefault="00B14CDC" w14:paraId="55481055" w14:textId="77777777">
      <w:pPr>
        <w:pStyle w:val="ListParagraph"/>
        <w:spacing w:line="276" w:lineRule="auto"/>
        <w:ind w:left="0"/>
        <w:contextualSpacing/>
        <w:rPr>
          <w:rFonts w:eastAsia="SimSun"/>
          <w:lang w:eastAsia="zh-CN"/>
        </w:rPr>
      </w:pPr>
    </w:p>
    <w:p w:rsidR="444912D9" w:rsidP="68013DDE" w:rsidRDefault="06E9ABDE" w14:paraId="00F8570F" w14:textId="7B46874A">
      <w:pPr>
        <w:pStyle w:val="ListParagraph"/>
        <w:numPr>
          <w:ilvl w:val="0"/>
          <w:numId w:val="26"/>
        </w:numPr>
        <w:spacing w:line="276" w:lineRule="auto"/>
        <w:ind w:left="0" w:firstLine="0"/>
        <w:contextualSpacing/>
        <w:rPr>
          <w:rFonts w:eastAsia="SimSun"/>
          <w:lang w:eastAsia="zh-CN"/>
        </w:rPr>
      </w:pPr>
      <w:r w:rsidRPr="68013DDE" w:rsidR="06E9ABDE">
        <w:rPr>
          <w:rFonts w:eastAsia="SimSun"/>
          <w:lang w:eastAsia="zh-CN"/>
        </w:rPr>
        <w:t>T</w:t>
      </w:r>
      <w:r w:rsidRPr="68013DDE" w:rsidR="253A5867">
        <w:rPr>
          <w:rFonts w:eastAsia="SimSun"/>
          <w:lang w:eastAsia="zh-CN"/>
        </w:rPr>
        <w:t xml:space="preserve">he study, </w:t>
      </w:r>
      <w:r w:rsidRPr="68013DDE" w:rsidR="670148AB">
        <w:rPr>
          <w:rFonts w:eastAsia="SimSun"/>
          <w:lang w:eastAsia="zh-CN"/>
        </w:rPr>
        <w:t>mitigation</w:t>
      </w:r>
      <w:r w:rsidRPr="68013DDE" w:rsidR="253A5867">
        <w:rPr>
          <w:rFonts w:eastAsia="SimSun"/>
          <w:lang w:eastAsia="zh-CN"/>
        </w:rPr>
        <w:t xml:space="preserve">, and dissemination of information </w:t>
      </w:r>
      <w:r w:rsidRPr="68013DDE" w:rsidR="67C71A13">
        <w:rPr>
          <w:rFonts w:eastAsia="SimSun"/>
          <w:lang w:eastAsia="zh-CN"/>
        </w:rPr>
        <w:t>on</w:t>
      </w:r>
      <w:r w:rsidRPr="68013DDE" w:rsidR="253A5867">
        <w:rPr>
          <w:rFonts w:eastAsia="SimSun"/>
          <w:lang w:eastAsia="zh-CN"/>
        </w:rPr>
        <w:t xml:space="preserve"> bilateral </w:t>
      </w:r>
      <w:r w:rsidRPr="68013DDE" w:rsidR="47F781BD">
        <w:rPr>
          <w:rFonts w:eastAsia="SimSun"/>
          <w:lang w:eastAsia="zh-CN"/>
        </w:rPr>
        <w:t>trade</w:t>
      </w:r>
      <w:r w:rsidRPr="68013DDE" w:rsidR="1491B92F">
        <w:rPr>
          <w:rFonts w:eastAsia="SimSun"/>
          <w:lang w:eastAsia="zh-CN"/>
        </w:rPr>
        <w:t xml:space="preserve"> </w:t>
      </w:r>
      <w:r w:rsidRPr="68013DDE" w:rsidR="67280B34">
        <w:rPr>
          <w:rFonts w:eastAsia="SimSun"/>
          <w:lang w:eastAsia="zh-CN"/>
        </w:rPr>
        <w:t>asymmetries</w:t>
      </w:r>
      <w:r w:rsidRPr="68013DDE" w:rsidR="7DDE30AF">
        <w:rPr>
          <w:rFonts w:eastAsia="SimSun"/>
          <w:lang w:eastAsia="zh-CN"/>
        </w:rPr>
        <w:t xml:space="preserve"> </w:t>
      </w:r>
      <w:r w:rsidRPr="68013DDE" w:rsidR="60029CF0">
        <w:rPr>
          <w:rFonts w:eastAsia="SimSun"/>
          <w:lang w:eastAsia="zh-CN"/>
        </w:rPr>
        <w:t>are vital for</w:t>
      </w:r>
      <w:r w:rsidRPr="68013DDE" w:rsidR="2D1F7614">
        <w:rPr>
          <w:rFonts w:eastAsia="SimSun"/>
          <w:lang w:eastAsia="zh-CN"/>
        </w:rPr>
        <w:t xml:space="preserve"> </w:t>
      </w:r>
      <w:r w:rsidRPr="68013DDE" w:rsidR="1F94D2B1">
        <w:rPr>
          <w:rFonts w:eastAsia="SimSun"/>
          <w:lang w:eastAsia="zh-CN"/>
        </w:rPr>
        <w:t>analyzing</w:t>
      </w:r>
      <w:r w:rsidRPr="68013DDE" w:rsidR="2D1F7614">
        <w:rPr>
          <w:rFonts w:eastAsia="SimSun"/>
          <w:lang w:eastAsia="zh-CN"/>
        </w:rPr>
        <w:t xml:space="preserve"> international trade.</w:t>
      </w:r>
      <w:r w:rsidRPr="68013DDE" w:rsidR="2E74A2BE">
        <w:rPr>
          <w:rFonts w:eastAsia="SimSun"/>
          <w:lang w:eastAsia="zh-CN"/>
        </w:rPr>
        <w:t xml:space="preserve"> </w:t>
      </w:r>
      <w:r w:rsidRPr="68013DDE" w:rsidR="72DEE6CA">
        <w:rPr>
          <w:rFonts w:eastAsia="SimSun"/>
          <w:lang w:eastAsia="zh-CN"/>
        </w:rPr>
        <w:t xml:space="preserve">To enhance </w:t>
      </w:r>
      <w:r w:rsidRPr="68013DDE" w:rsidR="1E1D1AEC">
        <w:rPr>
          <w:rFonts w:eastAsia="SimSun"/>
          <w:lang w:eastAsia="zh-CN"/>
        </w:rPr>
        <w:t>the usefulness of IMTS at both national and global levels</w:t>
      </w:r>
      <w:r w:rsidRPr="68013DDE" w:rsidR="72DEE6CA">
        <w:rPr>
          <w:rFonts w:eastAsia="SimSun"/>
          <w:lang w:eastAsia="zh-CN"/>
        </w:rPr>
        <w:t xml:space="preserve">, </w:t>
      </w:r>
      <w:r w:rsidRPr="68013DDE" w:rsidR="72DEE6CA">
        <w:rPr>
          <w:rFonts w:eastAsia="SimSun"/>
          <w:b w:val="1"/>
          <w:bCs w:val="1"/>
          <w:lang w:eastAsia="zh-CN"/>
        </w:rPr>
        <w:t>countries are encouraged</w:t>
      </w:r>
      <w:r w:rsidRPr="68013DDE" w:rsidR="72DEE6CA">
        <w:rPr>
          <w:rFonts w:eastAsia="SimSun"/>
          <w:lang w:eastAsia="zh-CN"/>
        </w:rPr>
        <w:t xml:space="preserve"> to conduct periodic bilateral reconciliation studies. These </w:t>
      </w:r>
      <w:r w:rsidRPr="68013DDE" w:rsidR="725152CB">
        <w:rPr>
          <w:rFonts w:eastAsia="SimSun"/>
          <w:lang w:eastAsia="zh-CN"/>
        </w:rPr>
        <w:t xml:space="preserve">efforts </w:t>
      </w:r>
      <w:r w:rsidRPr="68013DDE" w:rsidR="72DEE6CA">
        <w:rPr>
          <w:rFonts w:eastAsia="SimSun"/>
          <w:lang w:eastAsia="zh-CN"/>
        </w:rPr>
        <w:t xml:space="preserve">aim to </w:t>
      </w:r>
      <w:r w:rsidRPr="68013DDE" w:rsidR="1BE09E0D">
        <w:rPr>
          <w:rFonts w:eastAsia="SimSun"/>
          <w:lang w:eastAsia="zh-CN"/>
        </w:rPr>
        <w:t>identify</w:t>
      </w:r>
      <w:r w:rsidRPr="68013DDE" w:rsidR="1BE09E0D">
        <w:rPr>
          <w:rFonts w:eastAsia="SimSun"/>
          <w:lang w:eastAsia="zh-CN"/>
        </w:rPr>
        <w:t xml:space="preserve"> and </w:t>
      </w:r>
      <w:r w:rsidRPr="68013DDE" w:rsidR="72DEE6CA">
        <w:rPr>
          <w:rFonts w:eastAsia="SimSun"/>
          <w:lang w:eastAsia="zh-CN"/>
        </w:rPr>
        <w:t xml:space="preserve">explain discrepancies, </w:t>
      </w:r>
      <w:r w:rsidRPr="68013DDE" w:rsidR="7B7E83D6">
        <w:rPr>
          <w:rFonts w:eastAsia="SimSun"/>
          <w:lang w:eastAsia="zh-CN"/>
        </w:rPr>
        <w:t>enhance the analytical value of trade data,</w:t>
      </w:r>
      <w:r w:rsidRPr="68013DDE" w:rsidR="72DEE6CA">
        <w:rPr>
          <w:rFonts w:eastAsia="SimSun"/>
          <w:lang w:eastAsia="zh-CN"/>
        </w:rPr>
        <w:t xml:space="preserve"> and </w:t>
      </w:r>
      <w:r w:rsidRPr="68013DDE" w:rsidR="231843A2">
        <w:rPr>
          <w:rFonts w:eastAsia="SimSun"/>
          <w:lang w:eastAsia="zh-CN"/>
        </w:rPr>
        <w:t>enable more meaningful international comparisons</w:t>
      </w:r>
      <w:r w:rsidRPr="68013DDE" w:rsidR="72DEE6CA">
        <w:rPr>
          <w:rFonts w:eastAsia="SimSun"/>
          <w:lang w:eastAsia="zh-CN"/>
        </w:rPr>
        <w:t>.</w:t>
      </w:r>
      <w:r w:rsidRPr="68013DDE" w:rsidR="3218A8C5">
        <w:rPr>
          <w:rFonts w:eastAsia="SimSun"/>
          <w:lang w:eastAsia="zh-CN"/>
        </w:rPr>
        <w:t xml:space="preserve"> In some cases, they also contribute to</w:t>
      </w:r>
      <w:r w:rsidRPr="68013DDE" w:rsidR="30B88706">
        <w:rPr>
          <w:rFonts w:eastAsia="SimSun"/>
          <w:lang w:eastAsia="zh-CN"/>
        </w:rPr>
        <w:t xml:space="preserve"> the accuracy and granularity of </w:t>
      </w:r>
      <w:r w:rsidRPr="68013DDE" w:rsidR="14782A51">
        <w:rPr>
          <w:rFonts w:eastAsia="SimSun"/>
          <w:lang w:eastAsia="zh-CN"/>
        </w:rPr>
        <w:t>IMTS</w:t>
      </w:r>
      <w:r w:rsidRPr="68013DDE" w:rsidR="38A45B72">
        <w:rPr>
          <w:rFonts w:eastAsia="SimSun"/>
          <w:lang w:eastAsia="zh-CN"/>
        </w:rPr>
        <w:t>,</w:t>
      </w:r>
      <w:r w:rsidRPr="68013DDE" w:rsidR="14782A51">
        <w:rPr>
          <w:rFonts w:eastAsia="SimSun"/>
          <w:lang w:eastAsia="zh-CN"/>
        </w:rPr>
        <w:t xml:space="preserve"> </w:t>
      </w:r>
      <w:r w:rsidRPr="68013DDE" w:rsidR="3905AB90">
        <w:rPr>
          <w:rFonts w:eastAsia="SimSun"/>
          <w:lang w:eastAsia="zh-CN"/>
        </w:rPr>
        <w:t>supporting the development of</w:t>
      </w:r>
      <w:r w:rsidRPr="68013DDE" w:rsidR="30B88706">
        <w:rPr>
          <w:rFonts w:eastAsia="SimSun"/>
          <w:lang w:eastAsia="zh-CN"/>
        </w:rPr>
        <w:t xml:space="preserve"> </w:t>
      </w:r>
      <w:r w:rsidRPr="68013DDE" w:rsidR="30B88706">
        <w:rPr>
          <w:rFonts w:eastAsia="SimSun"/>
          <w:lang w:eastAsia="zh-CN"/>
        </w:rPr>
        <w:t>TiVA</w:t>
      </w:r>
      <w:r w:rsidRPr="68013DDE" w:rsidR="30B88706">
        <w:rPr>
          <w:rFonts w:eastAsia="SimSun"/>
          <w:lang w:eastAsia="zh-CN"/>
        </w:rPr>
        <w:t xml:space="preserve"> indicators</w:t>
      </w:r>
      <w:r w:rsidRPr="68013DDE" w:rsidR="15218A99">
        <w:rPr>
          <w:rFonts w:eastAsia="SimSun"/>
          <w:lang w:eastAsia="zh-CN"/>
        </w:rPr>
        <w:t>.</w:t>
      </w:r>
      <w:r w:rsidRPr="68013DDE" w:rsidR="253A5867">
        <w:rPr>
          <w:rFonts w:eastAsia="SimSun"/>
          <w:lang w:eastAsia="zh-CN"/>
        </w:rPr>
        <w:t xml:space="preserve"> </w:t>
      </w:r>
      <w:r w:rsidRPr="68013DDE" w:rsidR="7B0D7355">
        <w:rPr>
          <w:rFonts w:eastAsia="SimSun"/>
          <w:lang w:eastAsia="zh-CN"/>
        </w:rPr>
        <w:t>Therefore</w:t>
      </w:r>
      <w:r w:rsidRPr="68013DDE" w:rsidR="253A5867">
        <w:rPr>
          <w:rFonts w:eastAsia="SimSun"/>
          <w:lang w:eastAsia="zh-CN"/>
        </w:rPr>
        <w:t xml:space="preserve">, </w:t>
      </w:r>
      <w:r w:rsidRPr="68013DDE" w:rsidR="7B0D7355">
        <w:rPr>
          <w:rFonts w:eastAsia="SimSun"/>
          <w:b w:val="1"/>
          <w:bCs w:val="1"/>
          <w:lang w:eastAsia="zh-CN"/>
        </w:rPr>
        <w:t>countries</w:t>
      </w:r>
      <w:r w:rsidRPr="68013DDE" w:rsidR="253A5867">
        <w:rPr>
          <w:rFonts w:eastAsia="SimSun"/>
          <w:b w:val="1"/>
          <w:bCs w:val="1"/>
          <w:lang w:eastAsia="zh-CN"/>
        </w:rPr>
        <w:t xml:space="preserve"> </w:t>
      </w:r>
      <w:r w:rsidRPr="68013DDE" w:rsidR="7B0D7355">
        <w:rPr>
          <w:rFonts w:eastAsia="SimSun"/>
          <w:b w:val="1"/>
          <w:bCs w:val="1"/>
          <w:lang w:eastAsia="zh-CN"/>
        </w:rPr>
        <w:t>are</w:t>
      </w:r>
      <w:r w:rsidRPr="68013DDE" w:rsidR="253A5867">
        <w:rPr>
          <w:rFonts w:eastAsia="SimSun"/>
          <w:b w:val="1"/>
          <w:bCs w:val="1"/>
          <w:lang w:eastAsia="zh-CN"/>
        </w:rPr>
        <w:t xml:space="preserve"> encouraged</w:t>
      </w:r>
      <w:r w:rsidRPr="68013DDE" w:rsidR="253A5867">
        <w:rPr>
          <w:rFonts w:eastAsia="SimSun"/>
          <w:lang w:eastAsia="zh-CN"/>
        </w:rPr>
        <w:t xml:space="preserve"> </w:t>
      </w:r>
      <w:r w:rsidRPr="68013DDE" w:rsidR="7B0D7355">
        <w:rPr>
          <w:rFonts w:eastAsia="SimSun"/>
          <w:lang w:eastAsia="zh-CN"/>
        </w:rPr>
        <w:t>to</w:t>
      </w:r>
      <w:r w:rsidRPr="68013DDE" w:rsidR="253A5867">
        <w:rPr>
          <w:rFonts w:eastAsia="SimSun"/>
          <w:lang w:eastAsia="zh-CN"/>
        </w:rPr>
        <w:t xml:space="preserve"> undertake the following measures:</w:t>
      </w:r>
    </w:p>
    <w:p w:rsidR="1F8413ED" w:rsidP="68013DDE" w:rsidRDefault="1F8413ED" w14:paraId="47F48660" w14:textId="3051CA65">
      <w:pPr>
        <w:pStyle w:val="ListParagraph"/>
        <w:spacing w:line="276" w:lineRule="auto"/>
        <w:ind w:left="0"/>
        <w:contextualSpacing/>
        <w:rPr>
          <w:rFonts w:eastAsia="SimSun"/>
          <w:lang w:eastAsia="zh-CN"/>
        </w:rPr>
      </w:pPr>
    </w:p>
    <w:p w:rsidR="2C9BB656" w:rsidP="68013DDE" w:rsidRDefault="14FCF7FC" w14:paraId="74F8B4C9" w14:textId="36DF350C">
      <w:pPr>
        <w:pStyle w:val="ListParagraph"/>
        <w:numPr>
          <w:ilvl w:val="0"/>
          <w:numId w:val="3"/>
        </w:numPr>
        <w:spacing w:line="276" w:lineRule="auto"/>
        <w:rPr>
          <w:rFonts w:eastAsia="SimSun"/>
          <w:lang w:eastAsia="zh-CN"/>
        </w:rPr>
      </w:pPr>
      <w:r w:rsidRPr="68013DDE" w:rsidR="14FCF7FC">
        <w:rPr>
          <w:rFonts w:eastAsia="SimSun"/>
          <w:lang w:eastAsia="zh-CN"/>
        </w:rPr>
        <w:t xml:space="preserve">Conduct comprehensive studies and </w:t>
      </w:r>
      <w:r w:rsidRPr="68013DDE" w:rsidR="14FCF7FC">
        <w:rPr>
          <w:rFonts w:eastAsia="SimSun"/>
          <w:lang w:eastAsia="zh-CN"/>
        </w:rPr>
        <w:t>disseminate</w:t>
      </w:r>
      <w:r w:rsidRPr="68013DDE" w:rsidR="14FCF7FC">
        <w:rPr>
          <w:rFonts w:eastAsia="SimSun"/>
          <w:lang w:eastAsia="zh-CN"/>
        </w:rPr>
        <w:t xml:space="preserve"> information about bilateral trade asymmetries with principal trading partners, and </w:t>
      </w:r>
      <w:r w:rsidRPr="68013DDE" w:rsidR="2A9A22D9">
        <w:rPr>
          <w:rFonts w:eastAsia="SimSun"/>
          <w:lang w:eastAsia="zh-CN"/>
        </w:rPr>
        <w:t xml:space="preserve">for </w:t>
      </w:r>
      <w:r w:rsidRPr="68013DDE" w:rsidR="14FCF7FC">
        <w:rPr>
          <w:rFonts w:eastAsia="SimSun"/>
          <w:lang w:eastAsia="zh-CN"/>
        </w:rPr>
        <w:t>major export and import products</w:t>
      </w:r>
      <w:r w:rsidRPr="68013DDE" w:rsidR="08AAEE81">
        <w:rPr>
          <w:rFonts w:eastAsia="SimSun"/>
          <w:lang w:eastAsia="zh-CN"/>
        </w:rPr>
        <w:t>.</w:t>
      </w:r>
    </w:p>
    <w:p w:rsidR="2D4F7200" w:rsidP="68013DDE" w:rsidRDefault="2D4F7200" w14:paraId="5BC6A68C" w14:textId="23358A9E">
      <w:pPr>
        <w:pStyle w:val="ListParagraph"/>
        <w:numPr>
          <w:ilvl w:val="0"/>
          <w:numId w:val="3"/>
        </w:numPr>
        <w:spacing w:line="276" w:lineRule="auto"/>
        <w:rPr>
          <w:rFonts w:eastAsia="SimSun"/>
          <w:lang w:eastAsia="zh-CN"/>
        </w:rPr>
      </w:pPr>
      <w:r w:rsidRPr="68013DDE" w:rsidR="2D4F7200">
        <w:rPr>
          <w:rFonts w:eastAsia="SimSun"/>
          <w:lang w:eastAsia="zh-CN"/>
        </w:rPr>
        <w:t xml:space="preserve">Include a dedicated chapter outlining key methodological aspects, such as customs thresholds, re-evaluation practices, and any specific procedures applied in IMTS compilation, to enhance transparency and support the </w:t>
      </w:r>
      <w:r w:rsidRPr="68013DDE" w:rsidR="2D4F7200">
        <w:rPr>
          <w:rFonts w:eastAsia="SimSun"/>
          <w:lang w:eastAsia="zh-CN"/>
        </w:rPr>
        <w:t>accurate</w:t>
      </w:r>
      <w:r w:rsidRPr="68013DDE" w:rsidR="2D4F7200">
        <w:rPr>
          <w:rFonts w:eastAsia="SimSun"/>
          <w:lang w:eastAsia="zh-CN"/>
        </w:rPr>
        <w:t xml:space="preserve"> interpretation of trade asymmetries.</w:t>
      </w:r>
    </w:p>
    <w:p w:rsidR="2C9BB656" w:rsidP="68013DDE" w:rsidRDefault="3773BD5A" w14:paraId="4D9CA276" w14:textId="18FBC921">
      <w:pPr>
        <w:pStyle w:val="ListParagraph"/>
        <w:numPr>
          <w:ilvl w:val="0"/>
          <w:numId w:val="3"/>
        </w:numPr>
        <w:spacing w:line="276" w:lineRule="auto"/>
        <w:rPr>
          <w:rFonts w:eastAsia="SimSun"/>
          <w:lang w:eastAsia="zh-CN"/>
        </w:rPr>
      </w:pPr>
      <w:r w:rsidRPr="68013DDE" w:rsidR="3773BD5A">
        <w:rPr>
          <w:rFonts w:eastAsia="SimSun"/>
          <w:lang w:eastAsia="zh-CN"/>
        </w:rPr>
        <w:t xml:space="preserve">When conducting bilateral reconciliation studies, share information </w:t>
      </w:r>
      <w:r w:rsidRPr="68013DDE" w:rsidR="44A995A6">
        <w:rPr>
          <w:rFonts w:eastAsia="SimSun"/>
          <w:lang w:eastAsia="zh-CN"/>
        </w:rPr>
        <w:t xml:space="preserve">about the adherence to and divergence from the </w:t>
      </w:r>
      <w:r w:rsidRPr="68013DDE" w:rsidR="44A995A6">
        <w:rPr>
          <w:rFonts w:eastAsia="SimSun"/>
          <w:highlight w:val="yellow"/>
          <w:lang w:eastAsia="zh-CN"/>
        </w:rPr>
        <w:t>IMTS 202</w:t>
      </w:r>
      <w:r w:rsidRPr="68013DDE" w:rsidR="78AD08EF">
        <w:rPr>
          <w:rFonts w:eastAsia="SimSun"/>
          <w:highlight w:val="yellow"/>
          <w:lang w:eastAsia="zh-CN"/>
        </w:rPr>
        <w:t>6</w:t>
      </w:r>
      <w:r w:rsidRPr="68013DDE" w:rsidR="44A995A6">
        <w:rPr>
          <w:rFonts w:eastAsia="SimSun"/>
          <w:lang w:eastAsia="zh-CN"/>
        </w:rPr>
        <w:t xml:space="preserve"> recommendations and encouragements as a starting point for </w:t>
      </w:r>
      <w:r w:rsidRPr="68013DDE" w:rsidR="44A995A6">
        <w:rPr>
          <w:rFonts w:eastAsia="SimSun"/>
          <w:lang w:eastAsia="zh-CN"/>
        </w:rPr>
        <w:t>identifying</w:t>
      </w:r>
      <w:r w:rsidRPr="68013DDE" w:rsidR="44A995A6">
        <w:rPr>
          <w:rFonts w:eastAsia="SimSun"/>
          <w:lang w:eastAsia="zh-CN"/>
        </w:rPr>
        <w:t xml:space="preserve"> asymmetries</w:t>
      </w:r>
      <w:r w:rsidRPr="68013DDE" w:rsidR="5D5BA88C">
        <w:rPr>
          <w:rFonts w:eastAsia="SimSun"/>
          <w:lang w:eastAsia="zh-CN"/>
        </w:rPr>
        <w:t xml:space="preserve"> (see </w:t>
      </w:r>
      <w:r w:rsidRPr="68013DDE" w:rsidR="5D5BA88C">
        <w:rPr>
          <w:rFonts w:eastAsia="SimSun"/>
          <w:highlight w:val="yellow"/>
          <w:lang w:eastAsia="zh-CN"/>
        </w:rPr>
        <w:t>Table X.X</w:t>
      </w:r>
      <w:r w:rsidRPr="68013DDE" w:rsidR="5D5BA88C">
        <w:rPr>
          <w:rFonts w:eastAsia="SimSun"/>
          <w:lang w:eastAsia="zh-CN"/>
        </w:rPr>
        <w:t xml:space="preserve"> Summary of key </w:t>
      </w:r>
      <w:r w:rsidRPr="68013DDE" w:rsidR="5D5BA88C">
        <w:rPr>
          <w:rFonts w:eastAsia="SimSun"/>
          <w:highlight w:val="yellow"/>
          <w:lang w:eastAsia="zh-CN"/>
        </w:rPr>
        <w:t>IMTS 202</w:t>
      </w:r>
      <w:r w:rsidRPr="68013DDE" w:rsidR="15642E24">
        <w:rPr>
          <w:rFonts w:eastAsia="SimSun"/>
          <w:highlight w:val="yellow"/>
          <w:lang w:eastAsia="zh-CN"/>
        </w:rPr>
        <w:t>6</w:t>
      </w:r>
      <w:r w:rsidRPr="68013DDE" w:rsidR="5D5BA88C">
        <w:rPr>
          <w:rFonts w:eastAsia="SimSun"/>
          <w:lang w:eastAsia="zh-CN"/>
        </w:rPr>
        <w:t xml:space="preserve"> recommendations and encouragements)</w:t>
      </w:r>
      <w:r w:rsidRPr="68013DDE" w:rsidR="44A995A6">
        <w:rPr>
          <w:rFonts w:eastAsia="SimSun"/>
          <w:lang w:eastAsia="zh-CN"/>
        </w:rPr>
        <w:t>.</w:t>
      </w:r>
    </w:p>
    <w:p w:rsidR="3B32B575" w:rsidP="68013DDE" w:rsidRDefault="3B32B575" w14:paraId="164A4D7D" w14:textId="59F446C5">
      <w:pPr>
        <w:pStyle w:val="ListParagraph"/>
        <w:numPr>
          <w:ilvl w:val="0"/>
          <w:numId w:val="3"/>
        </w:numPr>
        <w:spacing w:line="276" w:lineRule="auto"/>
        <w:rPr>
          <w:rFonts w:eastAsia="SimSun"/>
          <w:lang w:eastAsia="zh-CN"/>
        </w:rPr>
      </w:pPr>
      <w:r w:rsidRPr="68013DDE" w:rsidR="3B32B575">
        <w:rPr>
          <w:rFonts w:eastAsia="SimSun"/>
          <w:lang w:eastAsia="zh-CN"/>
        </w:rPr>
        <w:t xml:space="preserve">Foster cooperation in </w:t>
      </w:r>
      <w:r w:rsidRPr="68013DDE" w:rsidR="3B32B575">
        <w:rPr>
          <w:rFonts w:eastAsia="SimSun"/>
          <w:lang w:eastAsia="zh-CN"/>
        </w:rPr>
        <w:t>facilitating</w:t>
      </w:r>
      <w:r w:rsidRPr="68013DDE" w:rsidR="3B32B575">
        <w:rPr>
          <w:rFonts w:eastAsia="SimSun"/>
          <w:lang w:eastAsia="zh-CN"/>
        </w:rPr>
        <w:t xml:space="preserve"> bilateral reconciliation studies, encompassing</w:t>
      </w:r>
      <w:r w:rsidRPr="68013DDE" w:rsidR="18A27FAE">
        <w:rPr>
          <w:rFonts w:eastAsia="SimSun"/>
          <w:lang w:eastAsia="zh-CN"/>
        </w:rPr>
        <w:t xml:space="preserve"> </w:t>
      </w:r>
      <w:r w:rsidRPr="68013DDE" w:rsidR="3B32B575">
        <w:rPr>
          <w:rFonts w:eastAsia="SimSun"/>
          <w:lang w:eastAsia="zh-CN"/>
        </w:rPr>
        <w:t>the exchange of best practices in statistical methodologies, sharing detailed trade statistics, including information on</w:t>
      </w:r>
      <w:r w:rsidRPr="68013DDE" w:rsidR="24C5262A">
        <w:rPr>
          <w:rFonts w:eastAsia="SimSun"/>
          <w:lang w:eastAsia="zh-CN"/>
        </w:rPr>
        <w:t xml:space="preserve"> </w:t>
      </w:r>
      <w:r w:rsidRPr="68013DDE" w:rsidR="3B32B575">
        <w:rPr>
          <w:rFonts w:eastAsia="SimSun"/>
          <w:lang w:eastAsia="zh-CN"/>
        </w:rPr>
        <w:t>non-observed trade</w:t>
      </w:r>
      <w:r w:rsidRPr="68013DDE" w:rsidR="1CC698A9">
        <w:rPr>
          <w:rFonts w:eastAsia="SimSun"/>
          <w:lang w:eastAsia="zh-CN"/>
        </w:rPr>
        <w:t>,</w:t>
      </w:r>
      <w:r w:rsidRPr="68013DDE" w:rsidR="3B32B575">
        <w:rPr>
          <w:rFonts w:eastAsia="SimSun"/>
          <w:lang w:eastAsia="zh-CN"/>
        </w:rPr>
        <w:t xml:space="preserve"> when necessary, with a guarantee of confidentiality</w:t>
      </w:r>
      <w:r w:rsidRPr="68013DDE" w:rsidR="7BAA8A75">
        <w:rPr>
          <w:rFonts w:eastAsia="SimSun"/>
          <w:lang w:eastAsia="zh-CN"/>
        </w:rPr>
        <w:t xml:space="preserve">, as national regulations </w:t>
      </w:r>
      <w:r w:rsidRPr="68013DDE" w:rsidR="15DFB72D">
        <w:rPr>
          <w:rFonts w:eastAsia="SimSun"/>
          <w:lang w:eastAsia="zh-CN"/>
        </w:rPr>
        <w:t xml:space="preserve">and statistical authorizations </w:t>
      </w:r>
      <w:r w:rsidRPr="68013DDE" w:rsidR="7BAA8A75">
        <w:rPr>
          <w:rFonts w:eastAsia="SimSun"/>
          <w:lang w:eastAsia="zh-CN"/>
        </w:rPr>
        <w:t>allow</w:t>
      </w:r>
      <w:r w:rsidRPr="68013DDE" w:rsidR="3B32B575">
        <w:rPr>
          <w:rFonts w:eastAsia="SimSun"/>
          <w:lang w:eastAsia="zh-CN"/>
        </w:rPr>
        <w:t>.</w:t>
      </w:r>
    </w:p>
    <w:p w:rsidR="6C7CA201" w:rsidP="68013DDE" w:rsidRDefault="6C7CA201" w14:paraId="7604D710" w14:textId="39BA3543">
      <w:pPr>
        <w:pStyle w:val="ListParagraph"/>
        <w:numPr>
          <w:ilvl w:val="0"/>
          <w:numId w:val="3"/>
        </w:numPr>
        <w:spacing w:line="276" w:lineRule="auto"/>
        <w:rPr>
          <w:rFonts w:eastAsia="SimSun"/>
          <w:lang w:eastAsia="zh-CN"/>
        </w:rPr>
      </w:pPr>
      <w:r w:rsidRPr="68013DDE" w:rsidR="6C7CA201">
        <w:rPr>
          <w:rFonts w:eastAsia="SimSun"/>
          <w:lang w:eastAsia="zh-CN"/>
        </w:rPr>
        <w:t xml:space="preserve">Enhance data granularity by introducing </w:t>
      </w:r>
      <w:r w:rsidRPr="68013DDE" w:rsidR="6C7CA201">
        <w:rPr>
          <w:rFonts w:eastAsia="SimSun"/>
          <w:lang w:eastAsia="zh-CN"/>
        </w:rPr>
        <w:t>additional</w:t>
      </w:r>
      <w:r w:rsidRPr="68013DDE" w:rsidR="6C7CA201">
        <w:rPr>
          <w:rFonts w:eastAsia="SimSun"/>
          <w:lang w:eastAsia="zh-CN"/>
        </w:rPr>
        <w:t xml:space="preserve"> </w:t>
      </w:r>
      <w:r w:rsidRPr="68013DDE" w:rsidR="441B9B45">
        <w:rPr>
          <w:rFonts w:eastAsia="SimSun"/>
          <w:lang w:eastAsia="zh-CN"/>
        </w:rPr>
        <w:t>aspect</w:t>
      </w:r>
      <w:r w:rsidRPr="68013DDE" w:rsidR="6C7CA201">
        <w:rPr>
          <w:rFonts w:eastAsia="SimSun"/>
          <w:lang w:eastAsia="zh-CN"/>
        </w:rPr>
        <w:t xml:space="preserve">s such as country of consignment and country of origin for exports. This enables the reporting of statistics on indirect trade, re-imports, and re-exports, offering a more transparent view of trade flows from both importer and exporter perspectives. Incorporating </w:t>
      </w:r>
      <w:r w:rsidRPr="68013DDE" w:rsidR="24560697">
        <w:rPr>
          <w:rFonts w:eastAsia="SimSun"/>
          <w:lang w:eastAsia="zh-CN"/>
        </w:rPr>
        <w:t xml:space="preserve">the nature of </w:t>
      </w:r>
      <w:r w:rsidRPr="68013DDE" w:rsidR="6C7CA201">
        <w:rPr>
          <w:rFonts w:eastAsia="SimSun"/>
          <w:lang w:eastAsia="zh-CN"/>
        </w:rPr>
        <w:t xml:space="preserve">transaction and customs procedure codes </w:t>
      </w:r>
      <w:r w:rsidRPr="68013DDE" w:rsidR="5C6AB0C6">
        <w:rPr>
          <w:rFonts w:eastAsia="SimSun"/>
          <w:lang w:eastAsia="zh-CN"/>
        </w:rPr>
        <w:t xml:space="preserve">will </w:t>
      </w:r>
      <w:r w:rsidRPr="68013DDE" w:rsidR="7DFEA9C4">
        <w:rPr>
          <w:rFonts w:eastAsia="SimSun"/>
          <w:lang w:eastAsia="zh-CN"/>
        </w:rPr>
        <w:t xml:space="preserve">also </w:t>
      </w:r>
      <w:r w:rsidRPr="68013DDE" w:rsidR="6C7CA201">
        <w:rPr>
          <w:rFonts w:eastAsia="SimSun"/>
          <w:lang w:eastAsia="zh-CN"/>
        </w:rPr>
        <w:t>further enrich the statistical coverage.</w:t>
      </w:r>
    </w:p>
    <w:p w:rsidR="00EE4852" w:rsidP="68013DDE" w:rsidRDefault="042212A3" w14:paraId="3A9ADB6B" w14:textId="36A9842A">
      <w:pPr>
        <w:pStyle w:val="ListParagraph"/>
        <w:numPr>
          <w:ilvl w:val="0"/>
          <w:numId w:val="3"/>
        </w:numPr>
        <w:spacing w:line="276" w:lineRule="auto"/>
        <w:rPr>
          <w:rFonts w:eastAsia="SimSun"/>
          <w:lang w:eastAsia="zh-CN"/>
        </w:rPr>
      </w:pPr>
      <w:r w:rsidRPr="68013DDE" w:rsidR="042212A3">
        <w:rPr>
          <w:rFonts w:eastAsia="SimSun"/>
          <w:lang w:eastAsia="zh-CN"/>
        </w:rPr>
        <w:t>F</w:t>
      </w:r>
      <w:r w:rsidRPr="68013DDE" w:rsidR="1CE345B2">
        <w:rPr>
          <w:rFonts w:eastAsia="SimSun"/>
          <w:lang w:eastAsia="zh-CN"/>
        </w:rPr>
        <w:t xml:space="preserve">acilitate maximum </w:t>
      </w:r>
      <w:r w:rsidRPr="68013DDE" w:rsidR="160088C3">
        <w:rPr>
          <w:rFonts w:eastAsia="SimSun"/>
          <w:lang w:eastAsia="zh-CN"/>
        </w:rPr>
        <w:t xml:space="preserve">data </w:t>
      </w:r>
      <w:r w:rsidRPr="68013DDE" w:rsidR="1CE345B2">
        <w:rPr>
          <w:rFonts w:eastAsia="SimSun"/>
          <w:lang w:eastAsia="zh-CN"/>
        </w:rPr>
        <w:t>sharing for bilateral reconciliation studies</w:t>
      </w:r>
      <w:r w:rsidRPr="68013DDE" w:rsidR="752156E2">
        <w:rPr>
          <w:rFonts w:eastAsia="SimSun"/>
          <w:lang w:eastAsia="zh-CN"/>
        </w:rPr>
        <w:t xml:space="preserve"> </w:t>
      </w:r>
      <w:r w:rsidRPr="68013DDE" w:rsidR="6B770E32">
        <w:rPr>
          <w:rFonts w:eastAsia="SimSun"/>
          <w:lang w:eastAsia="zh-CN"/>
        </w:rPr>
        <w:t>by</w:t>
      </w:r>
      <w:r w:rsidRPr="68013DDE" w:rsidR="1CE345B2">
        <w:rPr>
          <w:rFonts w:eastAsia="SimSun"/>
          <w:lang w:eastAsia="zh-CN"/>
        </w:rPr>
        <w:t xml:space="preserve"> applying the minimum level of confidentiality </w:t>
      </w:r>
      <w:r w:rsidRPr="68013DDE" w:rsidR="7DFEA9C4">
        <w:rPr>
          <w:rFonts w:eastAsia="SimSun"/>
          <w:lang w:eastAsia="zh-CN"/>
        </w:rPr>
        <w:t>required</w:t>
      </w:r>
      <w:r w:rsidRPr="68013DDE" w:rsidR="7DFEA9C4">
        <w:rPr>
          <w:rFonts w:eastAsia="SimSun"/>
          <w:lang w:eastAsia="zh-CN"/>
        </w:rPr>
        <w:t xml:space="preserve"> </w:t>
      </w:r>
      <w:r w:rsidRPr="68013DDE" w:rsidR="1CE345B2">
        <w:rPr>
          <w:rFonts w:eastAsia="SimSun"/>
          <w:lang w:eastAsia="zh-CN"/>
        </w:rPr>
        <w:t>to satisfy legal req</w:t>
      </w:r>
      <w:r w:rsidRPr="68013DDE" w:rsidR="62AA95F0">
        <w:rPr>
          <w:rFonts w:eastAsia="SimSun"/>
          <w:lang w:eastAsia="zh-CN"/>
        </w:rPr>
        <w:t>uirements.</w:t>
      </w:r>
      <w:r w:rsidRPr="68013DDE" w:rsidR="1CE345B2">
        <w:rPr>
          <w:rFonts w:eastAsia="SimSun"/>
          <w:lang w:eastAsia="zh-CN"/>
        </w:rPr>
        <w:t xml:space="preserve"> </w:t>
      </w:r>
      <w:r w:rsidRPr="68013DDE" w:rsidR="2C5E8C7B">
        <w:rPr>
          <w:rFonts w:eastAsia="SimSun"/>
          <w:lang w:eastAsia="zh-CN"/>
        </w:rPr>
        <w:t xml:space="preserve">This is </w:t>
      </w:r>
      <w:r w:rsidRPr="68013DDE" w:rsidR="4A9F9B46">
        <w:rPr>
          <w:rFonts w:eastAsia="SimSun"/>
          <w:lang w:eastAsia="zh-CN"/>
        </w:rPr>
        <w:t xml:space="preserve">especially </w:t>
      </w:r>
      <w:r w:rsidRPr="68013DDE" w:rsidR="45E1FD71">
        <w:rPr>
          <w:rFonts w:eastAsia="SimSun"/>
          <w:lang w:eastAsia="zh-CN"/>
        </w:rPr>
        <w:t xml:space="preserve">important </w:t>
      </w:r>
      <w:r w:rsidRPr="68013DDE" w:rsidR="4A9F9B46">
        <w:rPr>
          <w:rFonts w:eastAsia="SimSun"/>
          <w:lang w:eastAsia="zh-CN"/>
        </w:rPr>
        <w:t xml:space="preserve">in cases where confidential products and/or </w:t>
      </w:r>
      <w:r w:rsidRPr="68013DDE" w:rsidR="7DFEA9C4">
        <w:rPr>
          <w:rFonts w:eastAsia="SimSun"/>
          <w:lang w:eastAsia="zh-CN"/>
        </w:rPr>
        <w:t xml:space="preserve">trading </w:t>
      </w:r>
      <w:r w:rsidRPr="68013DDE" w:rsidR="4A9F9B46">
        <w:rPr>
          <w:rFonts w:eastAsia="SimSun"/>
          <w:lang w:eastAsia="zh-CN"/>
        </w:rPr>
        <w:t>partners play a significant role in bilateral trade</w:t>
      </w:r>
      <w:r w:rsidRPr="68013DDE" w:rsidR="59EFBA2F">
        <w:rPr>
          <w:rFonts w:eastAsia="SimSun"/>
          <w:lang w:eastAsia="zh-CN"/>
        </w:rPr>
        <w:t xml:space="preserve"> </w:t>
      </w:r>
      <w:r w:rsidRPr="68013DDE" w:rsidR="013DC889">
        <w:rPr>
          <w:rFonts w:eastAsia="SimSun"/>
          <w:lang w:eastAsia="zh-CN"/>
        </w:rPr>
        <w:t>asymmetries</w:t>
      </w:r>
      <w:r w:rsidRPr="68013DDE" w:rsidR="6C7CA201">
        <w:rPr>
          <w:rFonts w:eastAsia="SimSun"/>
          <w:lang w:eastAsia="zh-CN"/>
        </w:rPr>
        <w:t>.</w:t>
      </w:r>
    </w:p>
    <w:p w:rsidR="00EE4852" w:rsidP="68013DDE" w:rsidRDefault="72DEE6CA" w14:paraId="4847424D" w14:textId="193B01AB">
      <w:pPr>
        <w:pStyle w:val="ListParagraph"/>
        <w:numPr>
          <w:ilvl w:val="0"/>
          <w:numId w:val="3"/>
        </w:numPr>
        <w:spacing w:line="276" w:lineRule="auto"/>
        <w:rPr>
          <w:rFonts w:eastAsia="SimSun"/>
          <w:lang w:eastAsia="zh-CN"/>
        </w:rPr>
      </w:pPr>
      <w:r w:rsidRPr="44015EC6" w:rsidR="72DEE6CA">
        <w:rPr>
          <w:rFonts w:eastAsia="SimSun"/>
          <w:lang w:eastAsia="zh-CN"/>
        </w:rPr>
        <w:t>Rectify any data inaccuracies discovered during reconciliation processes to enhance the quality of official statistics, particularly when inaccuracies result in substantial discrepancies and impede cross-country data comparisons. Any amendments or corrections should adhere to the established guidelines for data revision.</w:t>
      </w:r>
      <w:commentRangeStart w:id="1025512167"/>
      <w:commentRangeEnd w:id="1025512167"/>
      <w:r>
        <w:rPr>
          <w:rStyle w:val="CommentReference"/>
        </w:rPr>
        <w:commentReference w:id="1025512167"/>
      </w:r>
    </w:p>
    <w:p w:rsidRPr="00B14CDC" w:rsidR="00B14CDC" w:rsidP="68013DDE" w:rsidRDefault="75D58FFB" w14:paraId="31844AC5" w14:textId="2A1CF80A">
      <w:pPr>
        <w:pStyle w:val="ListParagraph"/>
        <w:numPr>
          <w:ilvl w:val="0"/>
          <w:numId w:val="26"/>
        </w:numPr>
        <w:spacing w:line="276" w:lineRule="auto"/>
        <w:ind w:left="0" w:firstLine="0"/>
        <w:contextualSpacing/>
        <w:rPr>
          <w:rFonts w:eastAsia="SimSun"/>
          <w:lang w:eastAsia="zh-CN"/>
        </w:rPr>
      </w:pPr>
      <w:r w:rsidRPr="68013DDE" w:rsidR="75D58FFB">
        <w:rPr>
          <w:rFonts w:eastAsia="Cambria"/>
        </w:rPr>
        <w:t>Further</w:t>
      </w:r>
      <w:r w:rsidRPr="68013DDE" w:rsidR="75D58FFB">
        <w:rPr>
          <w:rFonts w:eastAsia="SimSun"/>
          <w:lang w:eastAsia="zh-CN"/>
        </w:rPr>
        <w:t xml:space="preserve"> information and guidance on cross-country comparability and reconciliation</w:t>
      </w:r>
      <w:r w:rsidRPr="68013DDE" w:rsidR="36FEBAFA">
        <w:rPr>
          <w:rFonts w:eastAsia="SimSun"/>
          <w:lang w:eastAsia="zh-CN"/>
        </w:rPr>
        <w:t xml:space="preserve"> </w:t>
      </w:r>
      <w:r w:rsidRPr="68013DDE" w:rsidR="75D58FFB">
        <w:rPr>
          <w:rFonts w:eastAsia="SimSun"/>
          <w:lang w:eastAsia="zh-CN"/>
        </w:rPr>
        <w:t xml:space="preserve">studies is available in the IMTS Compilers </w:t>
      </w:r>
      <w:r w:rsidRPr="68013DDE" w:rsidR="3899DCFC">
        <w:rPr>
          <w:rFonts w:eastAsia="SimSun"/>
          <w:lang w:eastAsia="zh-CN"/>
        </w:rPr>
        <w:t>Manual</w:t>
      </w:r>
      <w:r w:rsidRPr="68013DDE" w:rsidR="75D58FFB">
        <w:rPr>
          <w:rFonts w:eastAsia="SimSun"/>
          <w:lang w:eastAsia="zh-CN"/>
        </w:rPr>
        <w:t>.  </w:t>
      </w:r>
    </w:p>
    <w:sectPr w:rsidRPr="00B14CDC" w:rsidR="00B14CDC" w:rsidSect="00034616">
      <w:pgSz w:w="12240" w:h="15840" w:orient="portrait"/>
      <w:pgMar w:top="1440" w:right="1800" w:bottom="1440" w:left="180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mi" w:author="mila@bps.go.id" w:date="2025-04-22T20:32:55" w:id="1993607332">
    <w:p xmlns:w14="http://schemas.microsoft.com/office/word/2010/wordml" xmlns:w="http://schemas.openxmlformats.org/wordprocessingml/2006/main" w:rsidR="61D2EDD6" w:rsidRDefault="3FBA7056" w14:paraId="6F64E953" w14:textId="5E327E00">
      <w:pPr>
        <w:pStyle w:val="CommentText"/>
      </w:pPr>
      <w:r>
        <w:rPr>
          <w:rStyle w:val="CommentReference"/>
        </w:rPr>
        <w:annotationRef/>
      </w:r>
      <w:r w:rsidRPr="219C38FE" w:rsidR="352E3BF8">
        <w:t>I think we should put here the methodology of bilateral asymmetries measurement.</w:t>
      </w:r>
    </w:p>
  </w:comment>
  <w:comment xmlns:w="http://schemas.openxmlformats.org/wordprocessingml/2006/main" w:initials="ke" w:author="kevin.sams@hmrc.gov.uk" w:date="04/30/2025 08:37:10" w:id="1025512167">
    <w:p xmlns:w14="http://schemas.microsoft.com/office/word/2010/wordml" w:rsidR="0285A1A4" w:rsidRDefault="60421937" w14:paraId="0C1F1C1C" w14:textId="004674C6">
      <w:pPr>
        <w:pStyle w:val="CommentText"/>
      </w:pPr>
      <w:r>
        <w:rPr>
          <w:rStyle w:val="CommentReference"/>
        </w:rPr>
        <w:annotationRef/>
      </w:r>
      <w:r w:rsidRPr="548E98AC" w:rsidR="4697670D">
        <w:t xml:space="preserve">Would a recommendation not also be to investigate asymmetries using (on reported imports) both Country of Origin and Country of Dispatch. From a methodological viewpoint, Countries A's reported imports based on </w:t>
      </w:r>
      <w:r w:rsidRPr="074E5E2B" w:rsidR="4A7E2917">
        <w:rPr>
          <w:b w:val="1"/>
          <w:bCs w:val="1"/>
        </w:rPr>
        <w:t>country of Dispatch</w:t>
      </w:r>
      <w:r w:rsidRPr="48C8810C" w:rsidR="334DAC64">
        <w:t xml:space="preserve"> from B; should / could align better to Country B's exports to Country A</w:t>
      </w:r>
    </w:p>
  </w:comment>
  <w:comment xmlns:w="http://schemas.openxmlformats.org/wordprocessingml/2006/main" w:initials="DC" w:author="D'Andrea Adrian, Barbara Carmelina" w:date="2025-04-30T09:53:05" w:id="126531229">
    <w:p xmlns:w14="http://schemas.microsoft.com/office/word/2010/wordml" xmlns:w="http://schemas.openxmlformats.org/wordprocessingml/2006/main" w:rsidR="1CEC99AD" w:rsidRDefault="26B397B8" w14:paraId="6A1EFF9F" w14:textId="2AA9424B">
      <w:pPr>
        <w:pStyle w:val="CommentText"/>
      </w:pPr>
      <w:r>
        <w:rPr>
          <w:rStyle w:val="CommentReference"/>
        </w:rPr>
        <w:annotationRef/>
      </w:r>
      <w:r w:rsidRPr="115906B3" w:rsidR="6C07002E">
        <w:t>remove references to TiVA in this chapter</w:t>
      </w:r>
    </w:p>
  </w:comment>
</w:comments>
</file>

<file path=word/commentsExtended.xml><?xml version="1.0" encoding="utf-8"?>
<w15:commentsEx xmlns:mc="http://schemas.openxmlformats.org/markup-compatibility/2006" xmlns:w15="http://schemas.microsoft.com/office/word/2012/wordml" mc:Ignorable="w15">
  <w15:commentEx w15:done="0" w15:paraId="6F64E953"/>
  <w15:commentEx w15:done="0" w15:paraId="0C1F1C1C"/>
  <w15:commentEx w15:done="0" w15:paraId="6A1EFF9F"/>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01C3AD8" w16cex:dateUtc="2025-04-22T13:32:55.797Z"/>
  <w16cex:commentExtensible w16cex:durableId="3CA3797A" w16cex:dateUtc="2025-04-30T07:37:10.793Z"/>
  <w16cex:commentExtensible w16cex:durableId="2235FC02" w16cex:dateUtc="2025-04-30T07:53:05.725Z"/>
</w16cex:commentsExtensible>
</file>

<file path=word/commentsIds.xml><?xml version="1.0" encoding="utf-8"?>
<w16cid:commentsIds xmlns:mc="http://schemas.openxmlformats.org/markup-compatibility/2006" xmlns:w16cid="http://schemas.microsoft.com/office/word/2016/wordml/cid" mc:Ignorable="w16cid">
  <w16cid:commentId w16cid:paraId="6F64E953" w16cid:durableId="301C3AD8"/>
  <w16cid:commentId w16cid:paraId="0C1F1C1C" w16cid:durableId="3CA3797A"/>
  <w16cid:commentId w16cid:paraId="6A1EFF9F" w16cid:durableId="2235FC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86C38" w:rsidP="006F53E6" w:rsidRDefault="00D86C38" w14:paraId="05E8DD2A" w14:textId="77777777">
      <w:pPr>
        <w:spacing w:after="0" w:line="240" w:lineRule="auto"/>
      </w:pPr>
      <w:r>
        <w:separator/>
      </w:r>
    </w:p>
  </w:endnote>
  <w:endnote w:type="continuationSeparator" w:id="0">
    <w:p w:rsidR="00D86C38" w:rsidP="006F53E6" w:rsidRDefault="00D86C38" w14:paraId="36F52F9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ngs">
    <w:altName w:val="Yu Gothic"/>
    <w:panose1 w:val="00000000000000000000"/>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
    <w:altName w:val="Yu Gothic"/>
    <w:panose1 w:val="00000000000000000000"/>
    <w:charset w:val="80"/>
    <w:family w:val="modern"/>
    <w:notTrueType/>
    <w:pitch w:val="fixed"/>
    <w:sig w:usb0="00000001" w:usb1="08070000" w:usb2="00000010" w:usb3="00000000" w:csb0="00020000"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86C38" w:rsidP="006F53E6" w:rsidRDefault="00D86C38" w14:paraId="63D9A3EA" w14:textId="77777777">
      <w:pPr>
        <w:spacing w:after="0" w:line="240" w:lineRule="auto"/>
      </w:pPr>
      <w:r>
        <w:separator/>
      </w:r>
    </w:p>
  </w:footnote>
  <w:footnote w:type="continuationSeparator" w:id="0">
    <w:p w:rsidR="00D86C38" w:rsidP="006F53E6" w:rsidRDefault="00D86C38" w14:paraId="4A86339E"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2"/>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hint="default" w:ascii="Symbol" w:hAnsi="Symbol" w:cs="Symbol"/>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cs="Symbol"/>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cs="Symbol"/>
      </w:rPr>
    </w:lvl>
  </w:abstractNum>
  <w:abstractNum w:abstractNumId="7" w15:restartNumberingAfterBreak="0">
    <w:nsid w:val="FFFFFF88"/>
    <w:multiLevelType w:val="singleLevel"/>
    <w:tmpl w:val="D0A62B4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cs="Symbol"/>
      </w:rPr>
    </w:lvl>
  </w:abstractNum>
  <w:abstractNum w:abstractNumId="9" w15:restartNumberingAfterBreak="0">
    <w:nsid w:val="134573B8"/>
    <w:multiLevelType w:val="hybridMultilevel"/>
    <w:tmpl w:val="13DE9EAE"/>
    <w:lvl w:ilvl="0" w:tplc="27C875C8">
      <w:start w:val="1"/>
      <w:numFmt w:val="decimal"/>
      <w:lvlText w:val="1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C73948"/>
    <w:multiLevelType w:val="hybridMultilevel"/>
    <w:tmpl w:val="4D2E2E4A"/>
    <w:lvl w:ilvl="0" w:tplc="2ABAA9CE">
      <w:start w:val="2"/>
      <w:numFmt w:val="decimal"/>
      <w:lvlText w:val="%1."/>
      <w:lvlJc w:val="left"/>
      <w:pPr>
        <w:ind w:left="720" w:hanging="360"/>
      </w:pPr>
      <w:rPr>
        <w:rFonts w:hint="default" w:ascii="Cambria" w:hAnsi="Cambria"/>
      </w:rPr>
    </w:lvl>
    <w:lvl w:ilvl="1" w:tplc="C6CE4F42">
      <w:start w:val="1"/>
      <w:numFmt w:val="lowerLetter"/>
      <w:lvlText w:val="%2."/>
      <w:lvlJc w:val="left"/>
      <w:pPr>
        <w:ind w:left="1440" w:hanging="360"/>
      </w:pPr>
    </w:lvl>
    <w:lvl w:ilvl="2" w:tplc="1630AFF2">
      <w:start w:val="1"/>
      <w:numFmt w:val="lowerRoman"/>
      <w:lvlText w:val="%3."/>
      <w:lvlJc w:val="right"/>
      <w:pPr>
        <w:ind w:left="2160" w:hanging="180"/>
      </w:pPr>
    </w:lvl>
    <w:lvl w:ilvl="3" w:tplc="55E222CA">
      <w:start w:val="1"/>
      <w:numFmt w:val="decimal"/>
      <w:lvlText w:val="%4."/>
      <w:lvlJc w:val="left"/>
      <w:pPr>
        <w:ind w:left="2880" w:hanging="360"/>
      </w:pPr>
    </w:lvl>
    <w:lvl w:ilvl="4" w:tplc="1700C748">
      <w:start w:val="1"/>
      <w:numFmt w:val="lowerLetter"/>
      <w:lvlText w:val="%5."/>
      <w:lvlJc w:val="left"/>
      <w:pPr>
        <w:ind w:left="3600" w:hanging="360"/>
      </w:pPr>
    </w:lvl>
    <w:lvl w:ilvl="5" w:tplc="C3DECE30">
      <w:start w:val="1"/>
      <w:numFmt w:val="lowerRoman"/>
      <w:lvlText w:val="%6."/>
      <w:lvlJc w:val="right"/>
      <w:pPr>
        <w:ind w:left="4320" w:hanging="180"/>
      </w:pPr>
    </w:lvl>
    <w:lvl w:ilvl="6" w:tplc="8C0080E8">
      <w:start w:val="1"/>
      <w:numFmt w:val="decimal"/>
      <w:lvlText w:val="%7."/>
      <w:lvlJc w:val="left"/>
      <w:pPr>
        <w:ind w:left="5040" w:hanging="360"/>
      </w:pPr>
    </w:lvl>
    <w:lvl w:ilvl="7" w:tplc="B99C3718">
      <w:start w:val="1"/>
      <w:numFmt w:val="lowerLetter"/>
      <w:lvlText w:val="%8."/>
      <w:lvlJc w:val="left"/>
      <w:pPr>
        <w:ind w:left="5760" w:hanging="360"/>
      </w:pPr>
    </w:lvl>
    <w:lvl w:ilvl="8" w:tplc="E42ADD56">
      <w:start w:val="1"/>
      <w:numFmt w:val="lowerRoman"/>
      <w:lvlText w:val="%9."/>
      <w:lvlJc w:val="right"/>
      <w:pPr>
        <w:ind w:left="6480" w:hanging="180"/>
      </w:pPr>
    </w:lvl>
  </w:abstractNum>
  <w:abstractNum w:abstractNumId="11" w15:restartNumberingAfterBreak="0">
    <w:nsid w:val="2C420883"/>
    <w:multiLevelType w:val="hybridMultilevel"/>
    <w:tmpl w:val="69C663EC"/>
    <w:lvl w:ilvl="0" w:tplc="2DE88EF6">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6D2295"/>
    <w:multiLevelType w:val="hybridMultilevel"/>
    <w:tmpl w:val="B4E44528"/>
    <w:lvl w:ilvl="0" w:tplc="2DE88EF6">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33279B"/>
    <w:multiLevelType w:val="hybridMultilevel"/>
    <w:tmpl w:val="1E02B834"/>
    <w:lvl w:ilvl="0" w:tplc="2DE88EF6">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7F5662"/>
    <w:multiLevelType w:val="hybridMultilevel"/>
    <w:tmpl w:val="4BA0C172"/>
    <w:lvl w:ilvl="0" w:tplc="A6548F72">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E0E81C"/>
    <w:multiLevelType w:val="hybridMultilevel"/>
    <w:tmpl w:val="3D520482"/>
    <w:lvl w:ilvl="0">
      <w:start w:val="1"/>
      <w:numFmt w:val="lowerLetter"/>
      <w:lvlText w:val="%1)"/>
      <w:lvlJc w:val="left"/>
      <w:pPr>
        <w:ind w:left="720" w:hanging="360"/>
      </w:pPr>
      <w:rPr>
        <w:sz w:val="22"/>
        <w:szCs w:val="22"/>
      </w:rPr>
    </w:lvl>
    <w:lvl w:ilvl="1" w:tplc="E9608C60">
      <w:start w:val="1"/>
      <w:numFmt w:val="lowerLetter"/>
      <w:lvlText w:val="%2."/>
      <w:lvlJc w:val="left"/>
      <w:pPr>
        <w:ind w:left="1440" w:hanging="360"/>
      </w:pPr>
    </w:lvl>
    <w:lvl w:ilvl="2" w:tplc="C26C5CA0">
      <w:start w:val="1"/>
      <w:numFmt w:val="lowerRoman"/>
      <w:lvlText w:val="%3."/>
      <w:lvlJc w:val="right"/>
      <w:pPr>
        <w:ind w:left="2160" w:hanging="180"/>
      </w:pPr>
    </w:lvl>
    <w:lvl w:ilvl="3" w:tplc="E92610E6">
      <w:start w:val="1"/>
      <w:numFmt w:val="decimal"/>
      <w:lvlText w:val="%4."/>
      <w:lvlJc w:val="left"/>
      <w:pPr>
        <w:ind w:left="2880" w:hanging="360"/>
      </w:pPr>
    </w:lvl>
    <w:lvl w:ilvl="4" w:tplc="905A4608">
      <w:start w:val="1"/>
      <w:numFmt w:val="lowerLetter"/>
      <w:lvlText w:val="%5."/>
      <w:lvlJc w:val="left"/>
      <w:pPr>
        <w:ind w:left="3600" w:hanging="360"/>
      </w:pPr>
    </w:lvl>
    <w:lvl w:ilvl="5" w:tplc="ED86C8B4">
      <w:start w:val="1"/>
      <w:numFmt w:val="lowerRoman"/>
      <w:lvlText w:val="%6."/>
      <w:lvlJc w:val="right"/>
      <w:pPr>
        <w:ind w:left="4320" w:hanging="180"/>
      </w:pPr>
    </w:lvl>
    <w:lvl w:ilvl="6" w:tplc="393ADFD0">
      <w:start w:val="1"/>
      <w:numFmt w:val="decimal"/>
      <w:lvlText w:val="%7."/>
      <w:lvlJc w:val="left"/>
      <w:pPr>
        <w:ind w:left="5040" w:hanging="360"/>
      </w:pPr>
    </w:lvl>
    <w:lvl w:ilvl="7" w:tplc="A8ECEB38">
      <w:start w:val="1"/>
      <w:numFmt w:val="lowerLetter"/>
      <w:lvlText w:val="%8."/>
      <w:lvlJc w:val="left"/>
      <w:pPr>
        <w:ind w:left="5760" w:hanging="360"/>
      </w:pPr>
    </w:lvl>
    <w:lvl w:ilvl="8" w:tplc="70D411D4">
      <w:start w:val="1"/>
      <w:numFmt w:val="lowerRoman"/>
      <w:lvlText w:val="%9."/>
      <w:lvlJc w:val="right"/>
      <w:pPr>
        <w:ind w:left="6480" w:hanging="180"/>
      </w:pPr>
    </w:lvl>
  </w:abstractNum>
  <w:abstractNum w:abstractNumId="16" w15:restartNumberingAfterBreak="0">
    <w:nsid w:val="6C7B9B57"/>
    <w:multiLevelType w:val="hybridMultilevel"/>
    <w:tmpl w:val="C5A03DDC"/>
    <w:lvl w:ilvl="0" w:tplc="8ABE15DE">
      <w:start w:val="1"/>
      <w:numFmt w:val="decimal"/>
      <w:lvlText w:val="%1."/>
      <w:lvlJc w:val="left"/>
      <w:pPr>
        <w:ind w:left="720" w:hanging="360"/>
      </w:pPr>
      <w:rPr>
        <w:rFonts w:hint="default" w:ascii="Cambria" w:hAnsi="Cambria"/>
      </w:rPr>
    </w:lvl>
    <w:lvl w:ilvl="1" w:tplc="5D24B942">
      <w:start w:val="1"/>
      <w:numFmt w:val="lowerLetter"/>
      <w:lvlText w:val="%2."/>
      <w:lvlJc w:val="left"/>
      <w:pPr>
        <w:ind w:left="1440" w:hanging="360"/>
      </w:pPr>
    </w:lvl>
    <w:lvl w:ilvl="2" w:tplc="88163626">
      <w:start w:val="1"/>
      <w:numFmt w:val="lowerRoman"/>
      <w:lvlText w:val="%3."/>
      <w:lvlJc w:val="right"/>
      <w:pPr>
        <w:ind w:left="2160" w:hanging="180"/>
      </w:pPr>
    </w:lvl>
    <w:lvl w:ilvl="3" w:tplc="BAC48F94">
      <w:start w:val="1"/>
      <w:numFmt w:val="decimal"/>
      <w:lvlText w:val="%4."/>
      <w:lvlJc w:val="left"/>
      <w:pPr>
        <w:ind w:left="2880" w:hanging="360"/>
      </w:pPr>
    </w:lvl>
    <w:lvl w:ilvl="4" w:tplc="BB32DC86">
      <w:start w:val="1"/>
      <w:numFmt w:val="lowerLetter"/>
      <w:lvlText w:val="%5."/>
      <w:lvlJc w:val="left"/>
      <w:pPr>
        <w:ind w:left="3600" w:hanging="360"/>
      </w:pPr>
    </w:lvl>
    <w:lvl w:ilvl="5" w:tplc="81089C24">
      <w:start w:val="1"/>
      <w:numFmt w:val="lowerRoman"/>
      <w:lvlText w:val="%6."/>
      <w:lvlJc w:val="right"/>
      <w:pPr>
        <w:ind w:left="4320" w:hanging="180"/>
      </w:pPr>
    </w:lvl>
    <w:lvl w:ilvl="6" w:tplc="B5BEE548">
      <w:start w:val="1"/>
      <w:numFmt w:val="decimal"/>
      <w:lvlText w:val="%7."/>
      <w:lvlJc w:val="left"/>
      <w:pPr>
        <w:ind w:left="5040" w:hanging="360"/>
      </w:pPr>
    </w:lvl>
    <w:lvl w:ilvl="7" w:tplc="BC9C655C">
      <w:start w:val="1"/>
      <w:numFmt w:val="lowerLetter"/>
      <w:lvlText w:val="%8."/>
      <w:lvlJc w:val="left"/>
      <w:pPr>
        <w:ind w:left="5760" w:hanging="360"/>
      </w:pPr>
    </w:lvl>
    <w:lvl w:ilvl="8" w:tplc="FB105E88">
      <w:start w:val="1"/>
      <w:numFmt w:val="lowerRoman"/>
      <w:lvlText w:val="%9."/>
      <w:lvlJc w:val="right"/>
      <w:pPr>
        <w:ind w:left="6480" w:hanging="180"/>
      </w:pPr>
    </w:lvl>
  </w:abstractNum>
  <w:abstractNum w:abstractNumId="17" w15:restartNumberingAfterBreak="0">
    <w:nsid w:val="6CBD251C"/>
    <w:multiLevelType w:val="hybridMultilevel"/>
    <w:tmpl w:val="2564D466"/>
    <w:lvl w:ilvl="0" w:tplc="C6F651EE">
      <w:start w:val="1"/>
      <w:numFmt w:val="bullet"/>
      <w:lvlText w:val=""/>
      <w:lvlJc w:val="left"/>
      <w:pPr>
        <w:ind w:left="720" w:hanging="360"/>
      </w:pPr>
      <w:rPr>
        <w:rFonts w:hint="default" w:ascii="Symbol" w:hAnsi="Symbol"/>
      </w:rPr>
    </w:lvl>
    <w:lvl w:ilvl="1" w:tplc="9B62880C">
      <w:start w:val="1"/>
      <w:numFmt w:val="bullet"/>
      <w:lvlText w:val="o"/>
      <w:lvlJc w:val="left"/>
      <w:pPr>
        <w:ind w:left="1440" w:hanging="360"/>
      </w:pPr>
      <w:rPr>
        <w:rFonts w:hint="default" w:ascii="Courier New" w:hAnsi="Courier New"/>
      </w:rPr>
    </w:lvl>
    <w:lvl w:ilvl="2" w:tplc="B526F6BE">
      <w:start w:val="1"/>
      <w:numFmt w:val="bullet"/>
      <w:lvlText w:val=""/>
      <w:lvlJc w:val="left"/>
      <w:pPr>
        <w:ind w:left="2160" w:hanging="360"/>
      </w:pPr>
      <w:rPr>
        <w:rFonts w:hint="default" w:ascii="Wingdings" w:hAnsi="Wingdings"/>
      </w:rPr>
    </w:lvl>
    <w:lvl w:ilvl="3" w:tplc="57AA787A">
      <w:start w:val="1"/>
      <w:numFmt w:val="bullet"/>
      <w:lvlText w:val=""/>
      <w:lvlJc w:val="left"/>
      <w:pPr>
        <w:ind w:left="2880" w:hanging="360"/>
      </w:pPr>
      <w:rPr>
        <w:rFonts w:hint="default" w:ascii="Symbol" w:hAnsi="Symbol"/>
      </w:rPr>
    </w:lvl>
    <w:lvl w:ilvl="4" w:tplc="7592DC16">
      <w:start w:val="1"/>
      <w:numFmt w:val="bullet"/>
      <w:lvlText w:val="o"/>
      <w:lvlJc w:val="left"/>
      <w:pPr>
        <w:ind w:left="3600" w:hanging="360"/>
      </w:pPr>
      <w:rPr>
        <w:rFonts w:hint="default" w:ascii="Courier New" w:hAnsi="Courier New"/>
      </w:rPr>
    </w:lvl>
    <w:lvl w:ilvl="5" w:tplc="D2C45B58">
      <w:start w:val="1"/>
      <w:numFmt w:val="bullet"/>
      <w:lvlText w:val=""/>
      <w:lvlJc w:val="left"/>
      <w:pPr>
        <w:ind w:left="4320" w:hanging="360"/>
      </w:pPr>
      <w:rPr>
        <w:rFonts w:hint="default" w:ascii="Wingdings" w:hAnsi="Wingdings"/>
      </w:rPr>
    </w:lvl>
    <w:lvl w:ilvl="6" w:tplc="9D1A77C0">
      <w:start w:val="1"/>
      <w:numFmt w:val="bullet"/>
      <w:lvlText w:val=""/>
      <w:lvlJc w:val="left"/>
      <w:pPr>
        <w:ind w:left="5040" w:hanging="360"/>
      </w:pPr>
      <w:rPr>
        <w:rFonts w:hint="default" w:ascii="Symbol" w:hAnsi="Symbol"/>
      </w:rPr>
    </w:lvl>
    <w:lvl w:ilvl="7" w:tplc="9FA63208">
      <w:start w:val="1"/>
      <w:numFmt w:val="bullet"/>
      <w:lvlText w:val="o"/>
      <w:lvlJc w:val="left"/>
      <w:pPr>
        <w:ind w:left="5760" w:hanging="360"/>
      </w:pPr>
      <w:rPr>
        <w:rFonts w:hint="default" w:ascii="Courier New" w:hAnsi="Courier New"/>
      </w:rPr>
    </w:lvl>
    <w:lvl w:ilvl="8" w:tplc="B8D2FEEE">
      <w:start w:val="1"/>
      <w:numFmt w:val="bullet"/>
      <w:lvlText w:val=""/>
      <w:lvlJc w:val="left"/>
      <w:pPr>
        <w:ind w:left="6480" w:hanging="360"/>
      </w:pPr>
      <w:rPr>
        <w:rFonts w:hint="default" w:ascii="Wingdings" w:hAnsi="Wingdings"/>
      </w:rPr>
    </w:lvl>
  </w:abstractNum>
  <w:num w:numId="1" w16cid:durableId="985276867">
    <w:abstractNumId w:val="10"/>
  </w:num>
  <w:num w:numId="2" w16cid:durableId="2018193134">
    <w:abstractNumId w:val="16"/>
  </w:num>
  <w:num w:numId="3" w16cid:durableId="2117745987">
    <w:abstractNumId w:val="15"/>
  </w:num>
  <w:num w:numId="4" w16cid:durableId="848954035">
    <w:abstractNumId w:val="17"/>
  </w:num>
  <w:num w:numId="5" w16cid:durableId="1006832872">
    <w:abstractNumId w:val="8"/>
  </w:num>
  <w:num w:numId="6" w16cid:durableId="134221481">
    <w:abstractNumId w:val="6"/>
  </w:num>
  <w:num w:numId="7" w16cid:durableId="817920985">
    <w:abstractNumId w:val="5"/>
  </w:num>
  <w:num w:numId="8" w16cid:durableId="1255553543">
    <w:abstractNumId w:val="7"/>
  </w:num>
  <w:num w:numId="9" w16cid:durableId="144204451">
    <w:abstractNumId w:val="3"/>
  </w:num>
  <w:num w:numId="10" w16cid:durableId="1460567601">
    <w:abstractNumId w:val="2"/>
  </w:num>
  <w:num w:numId="11" w16cid:durableId="290867245">
    <w:abstractNumId w:val="8"/>
  </w:num>
  <w:num w:numId="12" w16cid:durableId="1167286466">
    <w:abstractNumId w:val="6"/>
  </w:num>
  <w:num w:numId="13" w16cid:durableId="259874274">
    <w:abstractNumId w:val="5"/>
  </w:num>
  <w:num w:numId="14" w16cid:durableId="70932322">
    <w:abstractNumId w:val="7"/>
  </w:num>
  <w:num w:numId="15" w16cid:durableId="75177543">
    <w:abstractNumId w:val="3"/>
  </w:num>
  <w:num w:numId="16" w16cid:durableId="239994428">
    <w:abstractNumId w:val="2"/>
  </w:num>
  <w:num w:numId="17" w16cid:durableId="840631530">
    <w:abstractNumId w:val="8"/>
  </w:num>
  <w:num w:numId="18" w16cid:durableId="808405241">
    <w:abstractNumId w:val="6"/>
  </w:num>
  <w:num w:numId="19" w16cid:durableId="1570115155">
    <w:abstractNumId w:val="5"/>
  </w:num>
  <w:num w:numId="20" w16cid:durableId="2142844146">
    <w:abstractNumId w:val="4"/>
  </w:num>
  <w:num w:numId="21" w16cid:durableId="1624382486">
    <w:abstractNumId w:val="7"/>
  </w:num>
  <w:num w:numId="22" w16cid:durableId="515268822">
    <w:abstractNumId w:val="3"/>
  </w:num>
  <w:num w:numId="23" w16cid:durableId="404184413">
    <w:abstractNumId w:val="2"/>
  </w:num>
  <w:num w:numId="24" w16cid:durableId="1479419420">
    <w:abstractNumId w:val="1"/>
  </w:num>
  <w:num w:numId="25" w16cid:durableId="2006518520">
    <w:abstractNumId w:val="0"/>
  </w:num>
  <w:num w:numId="26" w16cid:durableId="279920684">
    <w:abstractNumId w:val="9"/>
  </w:num>
  <w:num w:numId="27" w16cid:durableId="668365625">
    <w:abstractNumId w:val="12"/>
  </w:num>
  <w:num w:numId="28" w16cid:durableId="2120876566">
    <w:abstractNumId w:val="11"/>
  </w:num>
  <w:num w:numId="29" w16cid:durableId="363676690">
    <w:abstractNumId w:val="13"/>
  </w:num>
  <w:num w:numId="30" w16cid:durableId="647827694">
    <w:abstractNumId w:val="14"/>
  </w:num>
</w:numbering>
</file>

<file path=word/people.xml><?xml version="1.0" encoding="utf-8"?>
<w15:people xmlns:mc="http://schemas.openxmlformats.org/markup-compatibility/2006" xmlns:w15="http://schemas.microsoft.com/office/word/2012/wordml" mc:Ignorable="w15">
  <w15:person w15:author="mila@bps.go.id">
    <w15:presenceInfo w15:providerId="AD" w15:userId="S::urn:spo:guest#mila@bps.go.id::"/>
  </w15:person>
  <w15:person w15:author="kevin.sams@hmrc.gov.uk">
    <w15:presenceInfo w15:providerId="AD" w15:userId="S::urn:spo:guest#kevin.sams@hmrc.gov.uk::"/>
  </w15:person>
  <w15:person w15:author="D'Andrea Adrian, Barbara Carmelina">
    <w15:presenceInfo w15:providerId="AD" w15:userId="S::barbara.dandrea_wto.org#ext#@unitednations.onmicrosoft.com::d1c0bf1e-e20a-40d0-979b-c0a014d031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embedSystemFonts/>
  <w:bordersDoNotSurroundHeader/>
  <w:bordersDoNotSurroundFooter/>
  <w:trackRevisions w:val="true"/>
  <w:defaultTabStop w:val="720"/>
  <w:hyphenationZone w:val="425"/>
  <w:doNotHyphenateCaps/>
  <w:characterSpacingControl w:val="doNotCompress"/>
  <w:noLineBreaksAfter w:lang="zh-CN" w:val="$([{£¥·‘“〈《「『【〔〖〝﹙﹛﹝＄（．［｛￡￥"/>
  <w:noLineBreaksBefore w:lang="zh-CN" w:val="!%),.:;&gt;?]}¢¨°·ˇˉ―‖’”…‰′″›℃∶、。〃〉》」』】〕〗〞︶︺︾﹀﹄﹚﹜﹞！＂％＇），．：；？］｀｜｝～￠"/>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29F"/>
    <w:rsid w:val="00034616"/>
    <w:rsid w:val="0006063C"/>
    <w:rsid w:val="000E42D2"/>
    <w:rsid w:val="00111536"/>
    <w:rsid w:val="00117230"/>
    <w:rsid w:val="00125943"/>
    <w:rsid w:val="00130AE5"/>
    <w:rsid w:val="00131236"/>
    <w:rsid w:val="0015074B"/>
    <w:rsid w:val="00164892"/>
    <w:rsid w:val="0017E2E4"/>
    <w:rsid w:val="001A73A4"/>
    <w:rsid w:val="001C262B"/>
    <w:rsid w:val="001D0C1C"/>
    <w:rsid w:val="001D62E4"/>
    <w:rsid w:val="001E2B5D"/>
    <w:rsid w:val="00202B9F"/>
    <w:rsid w:val="00251F28"/>
    <w:rsid w:val="002638A0"/>
    <w:rsid w:val="0027773A"/>
    <w:rsid w:val="0029639D"/>
    <w:rsid w:val="002A45CD"/>
    <w:rsid w:val="002A5A92"/>
    <w:rsid w:val="002A7F4B"/>
    <w:rsid w:val="002C0777"/>
    <w:rsid w:val="002C3631"/>
    <w:rsid w:val="002F6B5C"/>
    <w:rsid w:val="00302F12"/>
    <w:rsid w:val="00315EB1"/>
    <w:rsid w:val="00326F90"/>
    <w:rsid w:val="00370728"/>
    <w:rsid w:val="00380845"/>
    <w:rsid w:val="003C1D33"/>
    <w:rsid w:val="003D56A3"/>
    <w:rsid w:val="00405F51"/>
    <w:rsid w:val="0041441A"/>
    <w:rsid w:val="004502F6"/>
    <w:rsid w:val="00466CEA"/>
    <w:rsid w:val="00480E9C"/>
    <w:rsid w:val="004A0FCD"/>
    <w:rsid w:val="004B0AAF"/>
    <w:rsid w:val="004C39B0"/>
    <w:rsid w:val="004C7133"/>
    <w:rsid w:val="004E57F1"/>
    <w:rsid w:val="004E69FF"/>
    <w:rsid w:val="004F7824"/>
    <w:rsid w:val="005064BF"/>
    <w:rsid w:val="00526E11"/>
    <w:rsid w:val="0053DAED"/>
    <w:rsid w:val="00544382"/>
    <w:rsid w:val="00557E02"/>
    <w:rsid w:val="005922B3"/>
    <w:rsid w:val="005A4346"/>
    <w:rsid w:val="005B46A8"/>
    <w:rsid w:val="005D0077"/>
    <w:rsid w:val="005D3910"/>
    <w:rsid w:val="005F3E21"/>
    <w:rsid w:val="0060E7E2"/>
    <w:rsid w:val="00617750"/>
    <w:rsid w:val="00634BCF"/>
    <w:rsid w:val="00641C66"/>
    <w:rsid w:val="0065292B"/>
    <w:rsid w:val="00670EE9"/>
    <w:rsid w:val="00683684"/>
    <w:rsid w:val="00692A20"/>
    <w:rsid w:val="006B028E"/>
    <w:rsid w:val="006B2A21"/>
    <w:rsid w:val="006C3202"/>
    <w:rsid w:val="006F53E6"/>
    <w:rsid w:val="007456F2"/>
    <w:rsid w:val="00756106"/>
    <w:rsid w:val="00766ACE"/>
    <w:rsid w:val="00772ED7"/>
    <w:rsid w:val="007A6008"/>
    <w:rsid w:val="007C6D48"/>
    <w:rsid w:val="007F6058"/>
    <w:rsid w:val="0080066B"/>
    <w:rsid w:val="0083F218"/>
    <w:rsid w:val="008A5565"/>
    <w:rsid w:val="008ADCA9"/>
    <w:rsid w:val="008B29B6"/>
    <w:rsid w:val="008C34A0"/>
    <w:rsid w:val="008D082B"/>
    <w:rsid w:val="008F2BC1"/>
    <w:rsid w:val="0094413B"/>
    <w:rsid w:val="00946AB3"/>
    <w:rsid w:val="00947854"/>
    <w:rsid w:val="0095680A"/>
    <w:rsid w:val="00973F29"/>
    <w:rsid w:val="0098127F"/>
    <w:rsid w:val="009B096F"/>
    <w:rsid w:val="009B2B77"/>
    <w:rsid w:val="009D19FE"/>
    <w:rsid w:val="009E0390"/>
    <w:rsid w:val="00A27976"/>
    <w:rsid w:val="00A3607E"/>
    <w:rsid w:val="00A57F0D"/>
    <w:rsid w:val="00A86DE4"/>
    <w:rsid w:val="00A911EF"/>
    <w:rsid w:val="00AA1D8D"/>
    <w:rsid w:val="00AC48EA"/>
    <w:rsid w:val="00AF7943"/>
    <w:rsid w:val="00B07374"/>
    <w:rsid w:val="00B14CDC"/>
    <w:rsid w:val="00B35F65"/>
    <w:rsid w:val="00B47730"/>
    <w:rsid w:val="00B52CAC"/>
    <w:rsid w:val="00B90F6F"/>
    <w:rsid w:val="00B92B22"/>
    <w:rsid w:val="00B959EE"/>
    <w:rsid w:val="00BC6F76"/>
    <w:rsid w:val="00BFAEB2"/>
    <w:rsid w:val="00C402FD"/>
    <w:rsid w:val="00C56F27"/>
    <w:rsid w:val="00CA1283"/>
    <w:rsid w:val="00CB0074"/>
    <w:rsid w:val="00CB0664"/>
    <w:rsid w:val="00CB67D5"/>
    <w:rsid w:val="00CF44B0"/>
    <w:rsid w:val="00D441B1"/>
    <w:rsid w:val="00D66458"/>
    <w:rsid w:val="00D854E8"/>
    <w:rsid w:val="00D86C38"/>
    <w:rsid w:val="00D916FE"/>
    <w:rsid w:val="00DC3F6D"/>
    <w:rsid w:val="00DD7870"/>
    <w:rsid w:val="00DF78F1"/>
    <w:rsid w:val="00E303CF"/>
    <w:rsid w:val="00E545A4"/>
    <w:rsid w:val="00E77AFA"/>
    <w:rsid w:val="00EADD07"/>
    <w:rsid w:val="00EB08CA"/>
    <w:rsid w:val="00EB0B90"/>
    <w:rsid w:val="00EB38AA"/>
    <w:rsid w:val="00EE4852"/>
    <w:rsid w:val="00F0196B"/>
    <w:rsid w:val="00F17C50"/>
    <w:rsid w:val="00F545D1"/>
    <w:rsid w:val="00F56DA6"/>
    <w:rsid w:val="00F640A6"/>
    <w:rsid w:val="00FB4438"/>
    <w:rsid w:val="00FC693F"/>
    <w:rsid w:val="00FD090F"/>
    <w:rsid w:val="010EC26F"/>
    <w:rsid w:val="011D75AA"/>
    <w:rsid w:val="01293A44"/>
    <w:rsid w:val="012AFC1D"/>
    <w:rsid w:val="013DC889"/>
    <w:rsid w:val="014C298D"/>
    <w:rsid w:val="016CD1C3"/>
    <w:rsid w:val="017144C5"/>
    <w:rsid w:val="0178C29A"/>
    <w:rsid w:val="0181066B"/>
    <w:rsid w:val="01989F9C"/>
    <w:rsid w:val="019AF960"/>
    <w:rsid w:val="01CBFCE2"/>
    <w:rsid w:val="01CC29D1"/>
    <w:rsid w:val="01D47E45"/>
    <w:rsid w:val="01D516C9"/>
    <w:rsid w:val="01DF0729"/>
    <w:rsid w:val="01E709E8"/>
    <w:rsid w:val="01F82D04"/>
    <w:rsid w:val="0205684E"/>
    <w:rsid w:val="02142704"/>
    <w:rsid w:val="02182325"/>
    <w:rsid w:val="02222858"/>
    <w:rsid w:val="02289B3A"/>
    <w:rsid w:val="022F4EB4"/>
    <w:rsid w:val="023B9021"/>
    <w:rsid w:val="024B0527"/>
    <w:rsid w:val="024BF2E2"/>
    <w:rsid w:val="025EFBA5"/>
    <w:rsid w:val="0290156C"/>
    <w:rsid w:val="02BD30E7"/>
    <w:rsid w:val="02C5EA52"/>
    <w:rsid w:val="02C81E65"/>
    <w:rsid w:val="02E58882"/>
    <w:rsid w:val="02E774F9"/>
    <w:rsid w:val="02E7945D"/>
    <w:rsid w:val="02E80B21"/>
    <w:rsid w:val="02EAAFAE"/>
    <w:rsid w:val="02EF137D"/>
    <w:rsid w:val="02F10789"/>
    <w:rsid w:val="02F11A76"/>
    <w:rsid w:val="030034D4"/>
    <w:rsid w:val="030EB658"/>
    <w:rsid w:val="031BEFC7"/>
    <w:rsid w:val="03356918"/>
    <w:rsid w:val="034C02DB"/>
    <w:rsid w:val="034CE78A"/>
    <w:rsid w:val="038D76F8"/>
    <w:rsid w:val="038F260C"/>
    <w:rsid w:val="03A21E8E"/>
    <w:rsid w:val="03D26EBC"/>
    <w:rsid w:val="03D9F630"/>
    <w:rsid w:val="03DBF7C0"/>
    <w:rsid w:val="03DEA23E"/>
    <w:rsid w:val="03E7D424"/>
    <w:rsid w:val="03E85087"/>
    <w:rsid w:val="03F19F94"/>
    <w:rsid w:val="0411B902"/>
    <w:rsid w:val="041AECBD"/>
    <w:rsid w:val="042212A3"/>
    <w:rsid w:val="04400191"/>
    <w:rsid w:val="04481767"/>
    <w:rsid w:val="0452F910"/>
    <w:rsid w:val="045F04ED"/>
    <w:rsid w:val="047005B6"/>
    <w:rsid w:val="047F5CB1"/>
    <w:rsid w:val="0484E0AA"/>
    <w:rsid w:val="0492484F"/>
    <w:rsid w:val="04B9E4D1"/>
    <w:rsid w:val="04DAFAB1"/>
    <w:rsid w:val="04DC8A06"/>
    <w:rsid w:val="04E06219"/>
    <w:rsid w:val="04E8E8D3"/>
    <w:rsid w:val="04EA578C"/>
    <w:rsid w:val="04EBC24F"/>
    <w:rsid w:val="04FADA90"/>
    <w:rsid w:val="05192FE7"/>
    <w:rsid w:val="05266934"/>
    <w:rsid w:val="053F6B63"/>
    <w:rsid w:val="0554574D"/>
    <w:rsid w:val="0556035B"/>
    <w:rsid w:val="055D0EC8"/>
    <w:rsid w:val="05618D48"/>
    <w:rsid w:val="05684F5C"/>
    <w:rsid w:val="05689FB6"/>
    <w:rsid w:val="0571D2CC"/>
    <w:rsid w:val="05796072"/>
    <w:rsid w:val="057D60C9"/>
    <w:rsid w:val="058B89E1"/>
    <w:rsid w:val="05B5C3B2"/>
    <w:rsid w:val="05BD35EA"/>
    <w:rsid w:val="05C52B76"/>
    <w:rsid w:val="05EE0179"/>
    <w:rsid w:val="05F4BB4E"/>
    <w:rsid w:val="060824BE"/>
    <w:rsid w:val="06144DB9"/>
    <w:rsid w:val="061951A0"/>
    <w:rsid w:val="0624837B"/>
    <w:rsid w:val="0647721C"/>
    <w:rsid w:val="064B04BE"/>
    <w:rsid w:val="064D704F"/>
    <w:rsid w:val="064EA735"/>
    <w:rsid w:val="065654C7"/>
    <w:rsid w:val="066AAA3C"/>
    <w:rsid w:val="066D06B8"/>
    <w:rsid w:val="066E7B56"/>
    <w:rsid w:val="067E1902"/>
    <w:rsid w:val="068F6C85"/>
    <w:rsid w:val="06ABD53E"/>
    <w:rsid w:val="06BB0377"/>
    <w:rsid w:val="06C104A7"/>
    <w:rsid w:val="06C8DD23"/>
    <w:rsid w:val="06C8FFAB"/>
    <w:rsid w:val="06E9ABDE"/>
    <w:rsid w:val="06F01DD1"/>
    <w:rsid w:val="06F64BBA"/>
    <w:rsid w:val="07256957"/>
    <w:rsid w:val="07265ED9"/>
    <w:rsid w:val="072D2013"/>
    <w:rsid w:val="073C06F1"/>
    <w:rsid w:val="0768CB23"/>
    <w:rsid w:val="076ADFE8"/>
    <w:rsid w:val="077449A0"/>
    <w:rsid w:val="079E5F0C"/>
    <w:rsid w:val="07AB8681"/>
    <w:rsid w:val="07B06569"/>
    <w:rsid w:val="07C46423"/>
    <w:rsid w:val="07CACD10"/>
    <w:rsid w:val="07F6CAC2"/>
    <w:rsid w:val="07FA10BC"/>
    <w:rsid w:val="08105A98"/>
    <w:rsid w:val="0812CFE7"/>
    <w:rsid w:val="0817D2BD"/>
    <w:rsid w:val="081D8DC3"/>
    <w:rsid w:val="08211872"/>
    <w:rsid w:val="0831A9D1"/>
    <w:rsid w:val="083AEA89"/>
    <w:rsid w:val="0852120D"/>
    <w:rsid w:val="086206FD"/>
    <w:rsid w:val="086F5E10"/>
    <w:rsid w:val="0875D2EB"/>
    <w:rsid w:val="08921C1B"/>
    <w:rsid w:val="0896CC1F"/>
    <w:rsid w:val="08985F7B"/>
    <w:rsid w:val="089E4284"/>
    <w:rsid w:val="08AAEE81"/>
    <w:rsid w:val="08BB505F"/>
    <w:rsid w:val="08C1D6F7"/>
    <w:rsid w:val="08C63FA1"/>
    <w:rsid w:val="08D08443"/>
    <w:rsid w:val="08DE13B6"/>
    <w:rsid w:val="08E87324"/>
    <w:rsid w:val="08EEA1C2"/>
    <w:rsid w:val="08FB8099"/>
    <w:rsid w:val="09061A69"/>
    <w:rsid w:val="0909F144"/>
    <w:rsid w:val="090F2B75"/>
    <w:rsid w:val="0924F8D6"/>
    <w:rsid w:val="0927EC4E"/>
    <w:rsid w:val="093A4C9E"/>
    <w:rsid w:val="0949B259"/>
    <w:rsid w:val="094BD8C9"/>
    <w:rsid w:val="0955E3B0"/>
    <w:rsid w:val="09576D54"/>
    <w:rsid w:val="096FED13"/>
    <w:rsid w:val="097BE92A"/>
    <w:rsid w:val="098B4F6A"/>
    <w:rsid w:val="099712C1"/>
    <w:rsid w:val="09A66FBF"/>
    <w:rsid w:val="09A84435"/>
    <w:rsid w:val="09B69B5D"/>
    <w:rsid w:val="09CBEECB"/>
    <w:rsid w:val="09DFA45C"/>
    <w:rsid w:val="09ECBE6E"/>
    <w:rsid w:val="09F15B6C"/>
    <w:rsid w:val="09F4232F"/>
    <w:rsid w:val="09FBB5BD"/>
    <w:rsid w:val="0A049C19"/>
    <w:rsid w:val="0A1C9821"/>
    <w:rsid w:val="0A1CA6B1"/>
    <w:rsid w:val="0A2AFADC"/>
    <w:rsid w:val="0A2D7CE1"/>
    <w:rsid w:val="0A3352D8"/>
    <w:rsid w:val="0A349707"/>
    <w:rsid w:val="0A35285F"/>
    <w:rsid w:val="0A367F3C"/>
    <w:rsid w:val="0A3AA24C"/>
    <w:rsid w:val="0A4ABF7A"/>
    <w:rsid w:val="0A5EBE12"/>
    <w:rsid w:val="0A96FB7D"/>
    <w:rsid w:val="0AA14A93"/>
    <w:rsid w:val="0AB8EC48"/>
    <w:rsid w:val="0AD1CE3C"/>
    <w:rsid w:val="0AD6D90C"/>
    <w:rsid w:val="0B06BD81"/>
    <w:rsid w:val="0B0709DF"/>
    <w:rsid w:val="0B090C07"/>
    <w:rsid w:val="0B274878"/>
    <w:rsid w:val="0B49D9FF"/>
    <w:rsid w:val="0B59F8ED"/>
    <w:rsid w:val="0B6AC9AB"/>
    <w:rsid w:val="0B6FE842"/>
    <w:rsid w:val="0B75CAF2"/>
    <w:rsid w:val="0BA6D95D"/>
    <w:rsid w:val="0BA9352A"/>
    <w:rsid w:val="0BBABE30"/>
    <w:rsid w:val="0BC6B4A3"/>
    <w:rsid w:val="0BC814EA"/>
    <w:rsid w:val="0BC9BCDD"/>
    <w:rsid w:val="0BD03E11"/>
    <w:rsid w:val="0BE4F5EC"/>
    <w:rsid w:val="0BE73481"/>
    <w:rsid w:val="0BF1E76D"/>
    <w:rsid w:val="0BF64CB7"/>
    <w:rsid w:val="0C09A15D"/>
    <w:rsid w:val="0C1C4526"/>
    <w:rsid w:val="0C1EDE92"/>
    <w:rsid w:val="0C37608E"/>
    <w:rsid w:val="0C3B39E2"/>
    <w:rsid w:val="0C44134F"/>
    <w:rsid w:val="0C560176"/>
    <w:rsid w:val="0C7FF7BC"/>
    <w:rsid w:val="0C992BEB"/>
    <w:rsid w:val="0C9DD74A"/>
    <w:rsid w:val="0CB2BA86"/>
    <w:rsid w:val="0CB87633"/>
    <w:rsid w:val="0CBC383A"/>
    <w:rsid w:val="0CBDFED3"/>
    <w:rsid w:val="0CCA37D1"/>
    <w:rsid w:val="0CE702A8"/>
    <w:rsid w:val="0CFCCDF5"/>
    <w:rsid w:val="0D012A0A"/>
    <w:rsid w:val="0D04B79D"/>
    <w:rsid w:val="0D090BE3"/>
    <w:rsid w:val="0D0A974E"/>
    <w:rsid w:val="0D1892C2"/>
    <w:rsid w:val="0D37BA7F"/>
    <w:rsid w:val="0D3C246C"/>
    <w:rsid w:val="0D4E5326"/>
    <w:rsid w:val="0D595B39"/>
    <w:rsid w:val="0D716179"/>
    <w:rsid w:val="0D892B7F"/>
    <w:rsid w:val="0DB74B82"/>
    <w:rsid w:val="0DC0D597"/>
    <w:rsid w:val="0DEB871A"/>
    <w:rsid w:val="0E234484"/>
    <w:rsid w:val="0E248A65"/>
    <w:rsid w:val="0E37C64B"/>
    <w:rsid w:val="0E390224"/>
    <w:rsid w:val="0E3FCAAA"/>
    <w:rsid w:val="0E44CEDE"/>
    <w:rsid w:val="0E479B09"/>
    <w:rsid w:val="0E516550"/>
    <w:rsid w:val="0E5A3AE1"/>
    <w:rsid w:val="0E828475"/>
    <w:rsid w:val="0E884400"/>
    <w:rsid w:val="0E8BBB35"/>
    <w:rsid w:val="0ED5CBC5"/>
    <w:rsid w:val="0EE7C5A7"/>
    <w:rsid w:val="0EEB1FE8"/>
    <w:rsid w:val="0EEC07B5"/>
    <w:rsid w:val="0EEF970D"/>
    <w:rsid w:val="0EF60EEF"/>
    <w:rsid w:val="0EF8485D"/>
    <w:rsid w:val="0EFE823D"/>
    <w:rsid w:val="0F015D9F"/>
    <w:rsid w:val="0F102D55"/>
    <w:rsid w:val="0F163801"/>
    <w:rsid w:val="0F22AB94"/>
    <w:rsid w:val="0F2CC1A3"/>
    <w:rsid w:val="0F4F274A"/>
    <w:rsid w:val="0F5CA5F8"/>
    <w:rsid w:val="0F5F4DAC"/>
    <w:rsid w:val="0F6C4896"/>
    <w:rsid w:val="0F874E49"/>
    <w:rsid w:val="0F8B18AC"/>
    <w:rsid w:val="0FA3E23A"/>
    <w:rsid w:val="0FACCFA4"/>
    <w:rsid w:val="0FE9F6E7"/>
    <w:rsid w:val="0FF60B42"/>
    <w:rsid w:val="10114843"/>
    <w:rsid w:val="101828F9"/>
    <w:rsid w:val="101BE2CB"/>
    <w:rsid w:val="10271228"/>
    <w:rsid w:val="103746EE"/>
    <w:rsid w:val="1059EAB1"/>
    <w:rsid w:val="105D6798"/>
    <w:rsid w:val="1065BF42"/>
    <w:rsid w:val="106F2BB7"/>
    <w:rsid w:val="10839608"/>
    <w:rsid w:val="10897C2D"/>
    <w:rsid w:val="10973A6F"/>
    <w:rsid w:val="10AB12CB"/>
    <w:rsid w:val="10C1EE00"/>
    <w:rsid w:val="10C203A3"/>
    <w:rsid w:val="10C2DE9D"/>
    <w:rsid w:val="10CDF5F0"/>
    <w:rsid w:val="10DB3285"/>
    <w:rsid w:val="10E082FA"/>
    <w:rsid w:val="10F77688"/>
    <w:rsid w:val="10FF699B"/>
    <w:rsid w:val="110496A5"/>
    <w:rsid w:val="11051600"/>
    <w:rsid w:val="1109B008"/>
    <w:rsid w:val="1123488A"/>
    <w:rsid w:val="11240B3F"/>
    <w:rsid w:val="1126E90D"/>
    <w:rsid w:val="114C73D7"/>
    <w:rsid w:val="115BE8A0"/>
    <w:rsid w:val="116E8E28"/>
    <w:rsid w:val="117688A5"/>
    <w:rsid w:val="1196BB9D"/>
    <w:rsid w:val="11A6BCE5"/>
    <w:rsid w:val="11B2F397"/>
    <w:rsid w:val="11D336B0"/>
    <w:rsid w:val="11D80F79"/>
    <w:rsid w:val="11DBAEB3"/>
    <w:rsid w:val="1207E8F1"/>
    <w:rsid w:val="122F5137"/>
    <w:rsid w:val="1231971F"/>
    <w:rsid w:val="12455391"/>
    <w:rsid w:val="12620F0F"/>
    <w:rsid w:val="1265C7C8"/>
    <w:rsid w:val="1267FB41"/>
    <w:rsid w:val="129DA807"/>
    <w:rsid w:val="12C00FB6"/>
    <w:rsid w:val="12D72167"/>
    <w:rsid w:val="12DFB460"/>
    <w:rsid w:val="12ECDEDD"/>
    <w:rsid w:val="12F27879"/>
    <w:rsid w:val="12F2A3B4"/>
    <w:rsid w:val="12F741A4"/>
    <w:rsid w:val="13189ACE"/>
    <w:rsid w:val="132371FC"/>
    <w:rsid w:val="133C84E1"/>
    <w:rsid w:val="135F55E6"/>
    <w:rsid w:val="136132A7"/>
    <w:rsid w:val="136B885B"/>
    <w:rsid w:val="136EF9DD"/>
    <w:rsid w:val="137DB86C"/>
    <w:rsid w:val="13937B48"/>
    <w:rsid w:val="13ABFE46"/>
    <w:rsid w:val="13AD0FD2"/>
    <w:rsid w:val="13B6E5D1"/>
    <w:rsid w:val="13B84FC7"/>
    <w:rsid w:val="13B8D511"/>
    <w:rsid w:val="13D00120"/>
    <w:rsid w:val="13F9CC0B"/>
    <w:rsid w:val="13FF74CB"/>
    <w:rsid w:val="140A104C"/>
    <w:rsid w:val="140B11BF"/>
    <w:rsid w:val="140BEEBD"/>
    <w:rsid w:val="141AD054"/>
    <w:rsid w:val="14324387"/>
    <w:rsid w:val="143720E1"/>
    <w:rsid w:val="144A17F8"/>
    <w:rsid w:val="146BD755"/>
    <w:rsid w:val="14720DD4"/>
    <w:rsid w:val="14782A51"/>
    <w:rsid w:val="147BCF76"/>
    <w:rsid w:val="1491B92F"/>
    <w:rsid w:val="1492B719"/>
    <w:rsid w:val="14C97C65"/>
    <w:rsid w:val="14CAF16F"/>
    <w:rsid w:val="14E1EF7F"/>
    <w:rsid w:val="14FBB238"/>
    <w:rsid w:val="14FCF7FC"/>
    <w:rsid w:val="150EEF4B"/>
    <w:rsid w:val="15218A99"/>
    <w:rsid w:val="1556426A"/>
    <w:rsid w:val="155AF6F6"/>
    <w:rsid w:val="155E0D5A"/>
    <w:rsid w:val="15642E24"/>
    <w:rsid w:val="157E5FA0"/>
    <w:rsid w:val="158FDD16"/>
    <w:rsid w:val="1591E86B"/>
    <w:rsid w:val="159FCDBE"/>
    <w:rsid w:val="15B24112"/>
    <w:rsid w:val="15BE16C7"/>
    <w:rsid w:val="15DFB72D"/>
    <w:rsid w:val="15E159CE"/>
    <w:rsid w:val="15E2729F"/>
    <w:rsid w:val="15E8BB83"/>
    <w:rsid w:val="15EE7989"/>
    <w:rsid w:val="15F5BC2F"/>
    <w:rsid w:val="160088C3"/>
    <w:rsid w:val="1628FEA1"/>
    <w:rsid w:val="162AF6E9"/>
    <w:rsid w:val="162BA6F8"/>
    <w:rsid w:val="162DC770"/>
    <w:rsid w:val="165796CF"/>
    <w:rsid w:val="16729799"/>
    <w:rsid w:val="168693E9"/>
    <w:rsid w:val="168C8CA6"/>
    <w:rsid w:val="168ECA8E"/>
    <w:rsid w:val="169766CF"/>
    <w:rsid w:val="16A49EC1"/>
    <w:rsid w:val="16A992DE"/>
    <w:rsid w:val="16B412B5"/>
    <w:rsid w:val="16CCF121"/>
    <w:rsid w:val="16D89800"/>
    <w:rsid w:val="16E3BCC8"/>
    <w:rsid w:val="16E63613"/>
    <w:rsid w:val="16F34D93"/>
    <w:rsid w:val="17407CF1"/>
    <w:rsid w:val="17489CE8"/>
    <w:rsid w:val="174C8512"/>
    <w:rsid w:val="17591634"/>
    <w:rsid w:val="175F2B7C"/>
    <w:rsid w:val="177B9A96"/>
    <w:rsid w:val="177EB009"/>
    <w:rsid w:val="179F8375"/>
    <w:rsid w:val="17A47165"/>
    <w:rsid w:val="17A4B6AE"/>
    <w:rsid w:val="17CE958F"/>
    <w:rsid w:val="17E13B8A"/>
    <w:rsid w:val="17EBC88D"/>
    <w:rsid w:val="17EC77EA"/>
    <w:rsid w:val="1820BAD0"/>
    <w:rsid w:val="1828B024"/>
    <w:rsid w:val="183C208E"/>
    <w:rsid w:val="1848DD18"/>
    <w:rsid w:val="184EDC03"/>
    <w:rsid w:val="18680149"/>
    <w:rsid w:val="186BA161"/>
    <w:rsid w:val="186D5158"/>
    <w:rsid w:val="188F020A"/>
    <w:rsid w:val="18925957"/>
    <w:rsid w:val="189ECF5B"/>
    <w:rsid w:val="18A27FAE"/>
    <w:rsid w:val="18C0799F"/>
    <w:rsid w:val="18C1D6E9"/>
    <w:rsid w:val="18D06A75"/>
    <w:rsid w:val="18EA883A"/>
    <w:rsid w:val="18EB2635"/>
    <w:rsid w:val="18FC4E21"/>
    <w:rsid w:val="19126C1B"/>
    <w:rsid w:val="1929F969"/>
    <w:rsid w:val="192C0A90"/>
    <w:rsid w:val="1932A661"/>
    <w:rsid w:val="194AA5EC"/>
    <w:rsid w:val="196D9301"/>
    <w:rsid w:val="19715545"/>
    <w:rsid w:val="19776685"/>
    <w:rsid w:val="1978ACA9"/>
    <w:rsid w:val="197F1117"/>
    <w:rsid w:val="1984584B"/>
    <w:rsid w:val="198D1C03"/>
    <w:rsid w:val="198D2BD8"/>
    <w:rsid w:val="198D7271"/>
    <w:rsid w:val="1998F158"/>
    <w:rsid w:val="1999EB50"/>
    <w:rsid w:val="199CED88"/>
    <w:rsid w:val="19DBF02A"/>
    <w:rsid w:val="19DC32CE"/>
    <w:rsid w:val="19DC3E52"/>
    <w:rsid w:val="19F03BCB"/>
    <w:rsid w:val="1A0923D4"/>
    <w:rsid w:val="1A102BF8"/>
    <w:rsid w:val="1A23D8A5"/>
    <w:rsid w:val="1A25BDE5"/>
    <w:rsid w:val="1A28B716"/>
    <w:rsid w:val="1A299FF4"/>
    <w:rsid w:val="1A2CB6FE"/>
    <w:rsid w:val="1A3845CB"/>
    <w:rsid w:val="1A40A0BB"/>
    <w:rsid w:val="1A424686"/>
    <w:rsid w:val="1A4AAF92"/>
    <w:rsid w:val="1A4E2902"/>
    <w:rsid w:val="1A4FDF45"/>
    <w:rsid w:val="1A7C13BD"/>
    <w:rsid w:val="1A937715"/>
    <w:rsid w:val="1ABB9E21"/>
    <w:rsid w:val="1ACA0154"/>
    <w:rsid w:val="1AD1AE25"/>
    <w:rsid w:val="1AE81036"/>
    <w:rsid w:val="1B035137"/>
    <w:rsid w:val="1B171318"/>
    <w:rsid w:val="1B227D4F"/>
    <w:rsid w:val="1B24B820"/>
    <w:rsid w:val="1B2693CB"/>
    <w:rsid w:val="1B277E81"/>
    <w:rsid w:val="1B33DC8B"/>
    <w:rsid w:val="1B3F8404"/>
    <w:rsid w:val="1B605554"/>
    <w:rsid w:val="1B60C1D5"/>
    <w:rsid w:val="1B686888"/>
    <w:rsid w:val="1B7FFD2C"/>
    <w:rsid w:val="1B963B68"/>
    <w:rsid w:val="1BB3AFC4"/>
    <w:rsid w:val="1BC18E46"/>
    <w:rsid w:val="1BDFFFB1"/>
    <w:rsid w:val="1BE09E0D"/>
    <w:rsid w:val="1BE92807"/>
    <w:rsid w:val="1BEEE1EC"/>
    <w:rsid w:val="1BF4FB86"/>
    <w:rsid w:val="1BFDB93C"/>
    <w:rsid w:val="1C000B21"/>
    <w:rsid w:val="1C0A3DD9"/>
    <w:rsid w:val="1C0D1F77"/>
    <w:rsid w:val="1C0E7667"/>
    <w:rsid w:val="1C32D166"/>
    <w:rsid w:val="1C49BFE3"/>
    <w:rsid w:val="1C5ABEF9"/>
    <w:rsid w:val="1C68F98C"/>
    <w:rsid w:val="1C6F302B"/>
    <w:rsid w:val="1C6F4519"/>
    <w:rsid w:val="1C7199CD"/>
    <w:rsid w:val="1C86F756"/>
    <w:rsid w:val="1C89A4EC"/>
    <w:rsid w:val="1CB0DD9D"/>
    <w:rsid w:val="1CC698A9"/>
    <w:rsid w:val="1CDADF63"/>
    <w:rsid w:val="1CDFFCBC"/>
    <w:rsid w:val="1CE345B2"/>
    <w:rsid w:val="1CE3AF81"/>
    <w:rsid w:val="1D0120A0"/>
    <w:rsid w:val="1D064AF3"/>
    <w:rsid w:val="1D19B8A1"/>
    <w:rsid w:val="1D269633"/>
    <w:rsid w:val="1D2A2875"/>
    <w:rsid w:val="1D35B247"/>
    <w:rsid w:val="1D3F16DE"/>
    <w:rsid w:val="1D485F3D"/>
    <w:rsid w:val="1D52A57F"/>
    <w:rsid w:val="1D57C09F"/>
    <w:rsid w:val="1D591393"/>
    <w:rsid w:val="1D66D2B3"/>
    <w:rsid w:val="1D8DCE52"/>
    <w:rsid w:val="1D958C23"/>
    <w:rsid w:val="1DAC00C1"/>
    <w:rsid w:val="1DAC2D89"/>
    <w:rsid w:val="1DCA50A3"/>
    <w:rsid w:val="1DE3BAF5"/>
    <w:rsid w:val="1DEFE092"/>
    <w:rsid w:val="1DFF6F3D"/>
    <w:rsid w:val="1E09166A"/>
    <w:rsid w:val="1E12FC1C"/>
    <w:rsid w:val="1E1D1AEC"/>
    <w:rsid w:val="1E25023F"/>
    <w:rsid w:val="1E2B9E0B"/>
    <w:rsid w:val="1E524ADA"/>
    <w:rsid w:val="1E759783"/>
    <w:rsid w:val="1E7E84CD"/>
    <w:rsid w:val="1E885FA2"/>
    <w:rsid w:val="1EAE3531"/>
    <w:rsid w:val="1EB477A8"/>
    <w:rsid w:val="1EC7BD70"/>
    <w:rsid w:val="1ED78A34"/>
    <w:rsid w:val="1EF2710E"/>
    <w:rsid w:val="1EF866E6"/>
    <w:rsid w:val="1F034F85"/>
    <w:rsid w:val="1F0F17E7"/>
    <w:rsid w:val="1F11BD1B"/>
    <w:rsid w:val="1F1F5110"/>
    <w:rsid w:val="1F2DFAC6"/>
    <w:rsid w:val="1F3A97C3"/>
    <w:rsid w:val="1F43AF13"/>
    <w:rsid w:val="1F499532"/>
    <w:rsid w:val="1F4CBE97"/>
    <w:rsid w:val="1F5D650E"/>
    <w:rsid w:val="1F75AB4D"/>
    <w:rsid w:val="1F7CD318"/>
    <w:rsid w:val="1F837A59"/>
    <w:rsid w:val="1F8413ED"/>
    <w:rsid w:val="1F8D7425"/>
    <w:rsid w:val="1F94D2B1"/>
    <w:rsid w:val="1FA69294"/>
    <w:rsid w:val="1FB1ECA5"/>
    <w:rsid w:val="1FBC38CB"/>
    <w:rsid w:val="1FCC911F"/>
    <w:rsid w:val="1FD25455"/>
    <w:rsid w:val="1FD98310"/>
    <w:rsid w:val="1FEA47D6"/>
    <w:rsid w:val="1FFF2A67"/>
    <w:rsid w:val="2012BEE0"/>
    <w:rsid w:val="201A468F"/>
    <w:rsid w:val="2027A158"/>
    <w:rsid w:val="202E9B93"/>
    <w:rsid w:val="207F3214"/>
    <w:rsid w:val="208F175D"/>
    <w:rsid w:val="20935DAB"/>
    <w:rsid w:val="20954098"/>
    <w:rsid w:val="2097B6FC"/>
    <w:rsid w:val="209BF811"/>
    <w:rsid w:val="20AA54B4"/>
    <w:rsid w:val="20B05007"/>
    <w:rsid w:val="20B9FEF1"/>
    <w:rsid w:val="20D85CC0"/>
    <w:rsid w:val="20F6DBA3"/>
    <w:rsid w:val="21062B32"/>
    <w:rsid w:val="2109F22B"/>
    <w:rsid w:val="2114947E"/>
    <w:rsid w:val="2141CF76"/>
    <w:rsid w:val="215C7571"/>
    <w:rsid w:val="217C4A48"/>
    <w:rsid w:val="2184FB1B"/>
    <w:rsid w:val="218BE4DC"/>
    <w:rsid w:val="219C4CB6"/>
    <w:rsid w:val="219FE030"/>
    <w:rsid w:val="21AE4F77"/>
    <w:rsid w:val="21B0EC02"/>
    <w:rsid w:val="21BC886D"/>
    <w:rsid w:val="21BCB305"/>
    <w:rsid w:val="21CF267B"/>
    <w:rsid w:val="21E6130D"/>
    <w:rsid w:val="220848F4"/>
    <w:rsid w:val="220DCDE3"/>
    <w:rsid w:val="221D4072"/>
    <w:rsid w:val="222B695F"/>
    <w:rsid w:val="2245D51D"/>
    <w:rsid w:val="2246BDD4"/>
    <w:rsid w:val="2247B8A7"/>
    <w:rsid w:val="22480CE0"/>
    <w:rsid w:val="224E7E56"/>
    <w:rsid w:val="22508338"/>
    <w:rsid w:val="22542F57"/>
    <w:rsid w:val="225824B6"/>
    <w:rsid w:val="22707F3C"/>
    <w:rsid w:val="22982226"/>
    <w:rsid w:val="22B66832"/>
    <w:rsid w:val="22BCC10A"/>
    <w:rsid w:val="22C2537C"/>
    <w:rsid w:val="22CD3FF5"/>
    <w:rsid w:val="22EF7073"/>
    <w:rsid w:val="231843A2"/>
    <w:rsid w:val="231EA702"/>
    <w:rsid w:val="232810EF"/>
    <w:rsid w:val="232C6122"/>
    <w:rsid w:val="2330C5AB"/>
    <w:rsid w:val="234401F2"/>
    <w:rsid w:val="234B1AA5"/>
    <w:rsid w:val="234D0107"/>
    <w:rsid w:val="234F0079"/>
    <w:rsid w:val="23592DFB"/>
    <w:rsid w:val="235D2420"/>
    <w:rsid w:val="235FA4DE"/>
    <w:rsid w:val="236B0FAE"/>
    <w:rsid w:val="2372B4A9"/>
    <w:rsid w:val="237DB884"/>
    <w:rsid w:val="2390871E"/>
    <w:rsid w:val="23B7C309"/>
    <w:rsid w:val="23BDD57D"/>
    <w:rsid w:val="23C496B3"/>
    <w:rsid w:val="23C75C67"/>
    <w:rsid w:val="23CF3279"/>
    <w:rsid w:val="23D15A2B"/>
    <w:rsid w:val="23D8CA7C"/>
    <w:rsid w:val="23E61BC0"/>
    <w:rsid w:val="23FB6612"/>
    <w:rsid w:val="241BEBD8"/>
    <w:rsid w:val="24219471"/>
    <w:rsid w:val="2431A5BE"/>
    <w:rsid w:val="243EFB8E"/>
    <w:rsid w:val="243F403E"/>
    <w:rsid w:val="24560697"/>
    <w:rsid w:val="2456937A"/>
    <w:rsid w:val="246C9FA0"/>
    <w:rsid w:val="247EE12D"/>
    <w:rsid w:val="248E13ED"/>
    <w:rsid w:val="24C5262A"/>
    <w:rsid w:val="24DE7229"/>
    <w:rsid w:val="24E99030"/>
    <w:rsid w:val="24EA25FE"/>
    <w:rsid w:val="25182AD7"/>
    <w:rsid w:val="252592EF"/>
    <w:rsid w:val="2535C5DC"/>
    <w:rsid w:val="253A5867"/>
    <w:rsid w:val="2540D5E3"/>
    <w:rsid w:val="2569CC48"/>
    <w:rsid w:val="256BCDC2"/>
    <w:rsid w:val="2587A9C2"/>
    <w:rsid w:val="25A579F5"/>
    <w:rsid w:val="25A57B47"/>
    <w:rsid w:val="25A6A032"/>
    <w:rsid w:val="25AB3A68"/>
    <w:rsid w:val="25B4892E"/>
    <w:rsid w:val="25BF563B"/>
    <w:rsid w:val="25D36322"/>
    <w:rsid w:val="25D942BB"/>
    <w:rsid w:val="25F1781A"/>
    <w:rsid w:val="25F6C265"/>
    <w:rsid w:val="25F74E9C"/>
    <w:rsid w:val="25FDC2F6"/>
    <w:rsid w:val="26100CD7"/>
    <w:rsid w:val="263680F6"/>
    <w:rsid w:val="263A474C"/>
    <w:rsid w:val="263FD1D0"/>
    <w:rsid w:val="265CD1E8"/>
    <w:rsid w:val="2660B49C"/>
    <w:rsid w:val="2663645C"/>
    <w:rsid w:val="267621B5"/>
    <w:rsid w:val="26801BCF"/>
    <w:rsid w:val="2685D7E1"/>
    <w:rsid w:val="26893E21"/>
    <w:rsid w:val="26990438"/>
    <w:rsid w:val="269AB90D"/>
    <w:rsid w:val="26A0A220"/>
    <w:rsid w:val="26A62B6E"/>
    <w:rsid w:val="26AF92E0"/>
    <w:rsid w:val="26BECDAB"/>
    <w:rsid w:val="26C84ED8"/>
    <w:rsid w:val="26C9DA58"/>
    <w:rsid w:val="26D5ABC5"/>
    <w:rsid w:val="26D94D91"/>
    <w:rsid w:val="26F73B5B"/>
    <w:rsid w:val="2706E046"/>
    <w:rsid w:val="2709951C"/>
    <w:rsid w:val="27122611"/>
    <w:rsid w:val="2738659F"/>
    <w:rsid w:val="274284EA"/>
    <w:rsid w:val="27530585"/>
    <w:rsid w:val="279065DA"/>
    <w:rsid w:val="2796298D"/>
    <w:rsid w:val="27997CDA"/>
    <w:rsid w:val="27A55AD1"/>
    <w:rsid w:val="27B068CF"/>
    <w:rsid w:val="27BB6598"/>
    <w:rsid w:val="27BBC3ED"/>
    <w:rsid w:val="27C76DED"/>
    <w:rsid w:val="27D087B4"/>
    <w:rsid w:val="27F392FE"/>
    <w:rsid w:val="280A0AF0"/>
    <w:rsid w:val="281331EA"/>
    <w:rsid w:val="28145D58"/>
    <w:rsid w:val="281566EE"/>
    <w:rsid w:val="281AA588"/>
    <w:rsid w:val="282DA45C"/>
    <w:rsid w:val="283AEDA5"/>
    <w:rsid w:val="28411E27"/>
    <w:rsid w:val="284DB460"/>
    <w:rsid w:val="285D70F1"/>
    <w:rsid w:val="286EC3F6"/>
    <w:rsid w:val="286F8C42"/>
    <w:rsid w:val="2871EF2D"/>
    <w:rsid w:val="287263BE"/>
    <w:rsid w:val="289F0358"/>
    <w:rsid w:val="28A01A75"/>
    <w:rsid w:val="28C6B726"/>
    <w:rsid w:val="28CCBE61"/>
    <w:rsid w:val="28D253F0"/>
    <w:rsid w:val="28D43600"/>
    <w:rsid w:val="28DF899E"/>
    <w:rsid w:val="28EA351A"/>
    <w:rsid w:val="291152AC"/>
    <w:rsid w:val="291297A1"/>
    <w:rsid w:val="29155BF8"/>
    <w:rsid w:val="291EEB24"/>
    <w:rsid w:val="292409F9"/>
    <w:rsid w:val="2924D8D6"/>
    <w:rsid w:val="293A9276"/>
    <w:rsid w:val="293C3EEF"/>
    <w:rsid w:val="293DE87E"/>
    <w:rsid w:val="29444CCB"/>
    <w:rsid w:val="294DB708"/>
    <w:rsid w:val="295E7E31"/>
    <w:rsid w:val="29890048"/>
    <w:rsid w:val="298E8020"/>
    <w:rsid w:val="2990B379"/>
    <w:rsid w:val="29945145"/>
    <w:rsid w:val="299DE4E5"/>
    <w:rsid w:val="29B7DE3D"/>
    <w:rsid w:val="29C3A44E"/>
    <w:rsid w:val="29C510E9"/>
    <w:rsid w:val="29C7F81F"/>
    <w:rsid w:val="29DCC644"/>
    <w:rsid w:val="29ED7B1F"/>
    <w:rsid w:val="29FC3424"/>
    <w:rsid w:val="2A0B0C07"/>
    <w:rsid w:val="2A130FD3"/>
    <w:rsid w:val="2A1A91AC"/>
    <w:rsid w:val="2A1D2AFB"/>
    <w:rsid w:val="2A1D6D23"/>
    <w:rsid w:val="2A2692FA"/>
    <w:rsid w:val="2A3DBDEA"/>
    <w:rsid w:val="2A715F3F"/>
    <w:rsid w:val="2A786102"/>
    <w:rsid w:val="2A7918B0"/>
    <w:rsid w:val="2A9A22D9"/>
    <w:rsid w:val="2AAC5307"/>
    <w:rsid w:val="2ACB2631"/>
    <w:rsid w:val="2AD32421"/>
    <w:rsid w:val="2B7BC0D7"/>
    <w:rsid w:val="2B7DFECF"/>
    <w:rsid w:val="2B85C6A5"/>
    <w:rsid w:val="2B86CB28"/>
    <w:rsid w:val="2B8D09D8"/>
    <w:rsid w:val="2BA2EAC7"/>
    <w:rsid w:val="2BB8C93B"/>
    <w:rsid w:val="2BC6C187"/>
    <w:rsid w:val="2BC71D24"/>
    <w:rsid w:val="2BDF9767"/>
    <w:rsid w:val="2BE2F39B"/>
    <w:rsid w:val="2BFE959D"/>
    <w:rsid w:val="2C09102B"/>
    <w:rsid w:val="2C0E77EA"/>
    <w:rsid w:val="2C15A8CC"/>
    <w:rsid w:val="2C19F7BC"/>
    <w:rsid w:val="2C1AE4D7"/>
    <w:rsid w:val="2C1ED6C8"/>
    <w:rsid w:val="2C3A672E"/>
    <w:rsid w:val="2C4ED320"/>
    <w:rsid w:val="2C51A6AD"/>
    <w:rsid w:val="2C5E8C7B"/>
    <w:rsid w:val="2C63D90C"/>
    <w:rsid w:val="2C70401B"/>
    <w:rsid w:val="2C72A13B"/>
    <w:rsid w:val="2C94B99A"/>
    <w:rsid w:val="2C9B966B"/>
    <w:rsid w:val="2C9BB656"/>
    <w:rsid w:val="2C9BBA37"/>
    <w:rsid w:val="2CA0CF4E"/>
    <w:rsid w:val="2CB9EA3A"/>
    <w:rsid w:val="2CC1A40F"/>
    <w:rsid w:val="2CEB0076"/>
    <w:rsid w:val="2CECF51F"/>
    <w:rsid w:val="2D127F32"/>
    <w:rsid w:val="2D160805"/>
    <w:rsid w:val="2D1DB0D9"/>
    <w:rsid w:val="2D1F7614"/>
    <w:rsid w:val="2D280EDF"/>
    <w:rsid w:val="2D29FA0D"/>
    <w:rsid w:val="2D360E28"/>
    <w:rsid w:val="2D40474C"/>
    <w:rsid w:val="2D4F7200"/>
    <w:rsid w:val="2D5014C1"/>
    <w:rsid w:val="2D74B48B"/>
    <w:rsid w:val="2D816554"/>
    <w:rsid w:val="2D899D69"/>
    <w:rsid w:val="2DA4445C"/>
    <w:rsid w:val="2DB90DE3"/>
    <w:rsid w:val="2DCCE1BC"/>
    <w:rsid w:val="2DD2D63E"/>
    <w:rsid w:val="2DF9F575"/>
    <w:rsid w:val="2E23C8D1"/>
    <w:rsid w:val="2E295DA4"/>
    <w:rsid w:val="2E2F9A6E"/>
    <w:rsid w:val="2E4D7D84"/>
    <w:rsid w:val="2E4D9FF0"/>
    <w:rsid w:val="2E4EE159"/>
    <w:rsid w:val="2E5708A9"/>
    <w:rsid w:val="2E5E60AC"/>
    <w:rsid w:val="2E67663E"/>
    <w:rsid w:val="2E6EB7A7"/>
    <w:rsid w:val="2E74A2BE"/>
    <w:rsid w:val="2E8D5606"/>
    <w:rsid w:val="2E8E04CD"/>
    <w:rsid w:val="2E975A82"/>
    <w:rsid w:val="2EA5F7DD"/>
    <w:rsid w:val="2EE57234"/>
    <w:rsid w:val="2F0D175E"/>
    <w:rsid w:val="2F4928B6"/>
    <w:rsid w:val="2F597BEF"/>
    <w:rsid w:val="2F72810C"/>
    <w:rsid w:val="2F8586CB"/>
    <w:rsid w:val="2F948EF1"/>
    <w:rsid w:val="2FBE47FE"/>
    <w:rsid w:val="2FBFF935"/>
    <w:rsid w:val="2FC56445"/>
    <w:rsid w:val="2FCC7D94"/>
    <w:rsid w:val="2FCC9A8C"/>
    <w:rsid w:val="2FF52032"/>
    <w:rsid w:val="30009909"/>
    <w:rsid w:val="3008119B"/>
    <w:rsid w:val="300DF357"/>
    <w:rsid w:val="304F0638"/>
    <w:rsid w:val="30658620"/>
    <w:rsid w:val="307158AF"/>
    <w:rsid w:val="307640DA"/>
    <w:rsid w:val="30819D83"/>
    <w:rsid w:val="30B3EBD9"/>
    <w:rsid w:val="30B88706"/>
    <w:rsid w:val="30BA13F5"/>
    <w:rsid w:val="30E089A0"/>
    <w:rsid w:val="30E86650"/>
    <w:rsid w:val="310FE79E"/>
    <w:rsid w:val="31192F7C"/>
    <w:rsid w:val="311E81B0"/>
    <w:rsid w:val="312BF49B"/>
    <w:rsid w:val="313651B8"/>
    <w:rsid w:val="313B44CE"/>
    <w:rsid w:val="3143A96D"/>
    <w:rsid w:val="3143DDD9"/>
    <w:rsid w:val="314E1F65"/>
    <w:rsid w:val="315072A7"/>
    <w:rsid w:val="3159B3EC"/>
    <w:rsid w:val="3162A6F4"/>
    <w:rsid w:val="316DC442"/>
    <w:rsid w:val="3172B906"/>
    <w:rsid w:val="318110E0"/>
    <w:rsid w:val="3181501D"/>
    <w:rsid w:val="318BE8CE"/>
    <w:rsid w:val="31A1F876"/>
    <w:rsid w:val="31B13D83"/>
    <w:rsid w:val="31B47BFB"/>
    <w:rsid w:val="31C8C2B1"/>
    <w:rsid w:val="31D482CD"/>
    <w:rsid w:val="31F531F3"/>
    <w:rsid w:val="31F8DDBF"/>
    <w:rsid w:val="31FFF973"/>
    <w:rsid w:val="3207EFEF"/>
    <w:rsid w:val="320927B4"/>
    <w:rsid w:val="320CCE12"/>
    <w:rsid w:val="3218A8C5"/>
    <w:rsid w:val="323DC46F"/>
    <w:rsid w:val="324B2E23"/>
    <w:rsid w:val="3259710A"/>
    <w:rsid w:val="3298C88A"/>
    <w:rsid w:val="32A51AC6"/>
    <w:rsid w:val="32BE87D3"/>
    <w:rsid w:val="32C04145"/>
    <w:rsid w:val="32C1C548"/>
    <w:rsid w:val="32C4C719"/>
    <w:rsid w:val="32C73CFD"/>
    <w:rsid w:val="32C9512B"/>
    <w:rsid w:val="32CA0EB9"/>
    <w:rsid w:val="32CA36D3"/>
    <w:rsid w:val="32FA9A26"/>
    <w:rsid w:val="33090224"/>
    <w:rsid w:val="33211B25"/>
    <w:rsid w:val="332131C9"/>
    <w:rsid w:val="3354CB62"/>
    <w:rsid w:val="33572A37"/>
    <w:rsid w:val="335A48A7"/>
    <w:rsid w:val="335A98F0"/>
    <w:rsid w:val="336F5D85"/>
    <w:rsid w:val="336FBFD1"/>
    <w:rsid w:val="3376EBAE"/>
    <w:rsid w:val="33848D2F"/>
    <w:rsid w:val="3389E331"/>
    <w:rsid w:val="33A1AFC4"/>
    <w:rsid w:val="33A235F3"/>
    <w:rsid w:val="33B6AAD6"/>
    <w:rsid w:val="33DB3A50"/>
    <w:rsid w:val="33F341B8"/>
    <w:rsid w:val="34031F09"/>
    <w:rsid w:val="340375B5"/>
    <w:rsid w:val="34258B75"/>
    <w:rsid w:val="3446B3D4"/>
    <w:rsid w:val="347740F6"/>
    <w:rsid w:val="349352BC"/>
    <w:rsid w:val="34980232"/>
    <w:rsid w:val="3498B97F"/>
    <w:rsid w:val="349CC5FB"/>
    <w:rsid w:val="34ACE2C3"/>
    <w:rsid w:val="34BDF7F3"/>
    <w:rsid w:val="34C02B11"/>
    <w:rsid w:val="34C24A8F"/>
    <w:rsid w:val="34CC568D"/>
    <w:rsid w:val="34E01098"/>
    <w:rsid w:val="34FDB08E"/>
    <w:rsid w:val="35056CA2"/>
    <w:rsid w:val="3509B592"/>
    <w:rsid w:val="350FB5EF"/>
    <w:rsid w:val="3513EA04"/>
    <w:rsid w:val="3513EEF9"/>
    <w:rsid w:val="3528B25A"/>
    <w:rsid w:val="355B033F"/>
    <w:rsid w:val="355B6787"/>
    <w:rsid w:val="356471D0"/>
    <w:rsid w:val="35693A51"/>
    <w:rsid w:val="356F5EE7"/>
    <w:rsid w:val="35783EED"/>
    <w:rsid w:val="357E855D"/>
    <w:rsid w:val="35AFE7F4"/>
    <w:rsid w:val="35B004AD"/>
    <w:rsid w:val="35E0618D"/>
    <w:rsid w:val="35ED7672"/>
    <w:rsid w:val="35FE663F"/>
    <w:rsid w:val="36170C75"/>
    <w:rsid w:val="3624CD32"/>
    <w:rsid w:val="367AA62D"/>
    <w:rsid w:val="369AF8E2"/>
    <w:rsid w:val="369BC5E7"/>
    <w:rsid w:val="36A1649A"/>
    <w:rsid w:val="36E0F8CA"/>
    <w:rsid w:val="36E780BB"/>
    <w:rsid w:val="36F24529"/>
    <w:rsid w:val="36FEBAFA"/>
    <w:rsid w:val="3704A583"/>
    <w:rsid w:val="37221AA8"/>
    <w:rsid w:val="37222E59"/>
    <w:rsid w:val="3727C566"/>
    <w:rsid w:val="37363B5E"/>
    <w:rsid w:val="374C9D0C"/>
    <w:rsid w:val="375C4CF9"/>
    <w:rsid w:val="3773BD5A"/>
    <w:rsid w:val="379AF907"/>
    <w:rsid w:val="37A1D8CC"/>
    <w:rsid w:val="37BFAAE2"/>
    <w:rsid w:val="37D68B10"/>
    <w:rsid w:val="37D91CEA"/>
    <w:rsid w:val="37ED06D0"/>
    <w:rsid w:val="37ED3157"/>
    <w:rsid w:val="37EDE831"/>
    <w:rsid w:val="37F6BBBD"/>
    <w:rsid w:val="37FAD155"/>
    <w:rsid w:val="3813D83F"/>
    <w:rsid w:val="3816B645"/>
    <w:rsid w:val="381B13C5"/>
    <w:rsid w:val="382BAA60"/>
    <w:rsid w:val="38362093"/>
    <w:rsid w:val="384D5E5D"/>
    <w:rsid w:val="38592468"/>
    <w:rsid w:val="385D35BB"/>
    <w:rsid w:val="385D5F30"/>
    <w:rsid w:val="38615A3D"/>
    <w:rsid w:val="38634B31"/>
    <w:rsid w:val="3886D58A"/>
    <w:rsid w:val="38915160"/>
    <w:rsid w:val="3899DCFC"/>
    <w:rsid w:val="38A45B72"/>
    <w:rsid w:val="38BCAFCB"/>
    <w:rsid w:val="38C6E000"/>
    <w:rsid w:val="38E7A017"/>
    <w:rsid w:val="3904E7C3"/>
    <w:rsid w:val="3905AB90"/>
    <w:rsid w:val="3912A683"/>
    <w:rsid w:val="39172088"/>
    <w:rsid w:val="391DC8BB"/>
    <w:rsid w:val="393DF8AC"/>
    <w:rsid w:val="394C1178"/>
    <w:rsid w:val="394DD655"/>
    <w:rsid w:val="39619ED1"/>
    <w:rsid w:val="396A0BA0"/>
    <w:rsid w:val="396C6A37"/>
    <w:rsid w:val="398B2E99"/>
    <w:rsid w:val="3998B895"/>
    <w:rsid w:val="399D779D"/>
    <w:rsid w:val="399F79DB"/>
    <w:rsid w:val="39A52CFD"/>
    <w:rsid w:val="39B4DB3A"/>
    <w:rsid w:val="39CA9063"/>
    <w:rsid w:val="39D57FFF"/>
    <w:rsid w:val="39E13E54"/>
    <w:rsid w:val="39E84D9C"/>
    <w:rsid w:val="39F924B3"/>
    <w:rsid w:val="39FD8FF0"/>
    <w:rsid w:val="3A0A45F4"/>
    <w:rsid w:val="3A1E6E9D"/>
    <w:rsid w:val="3A303CFC"/>
    <w:rsid w:val="3A309AA2"/>
    <w:rsid w:val="3A36BAFB"/>
    <w:rsid w:val="3A4FE874"/>
    <w:rsid w:val="3A53FA79"/>
    <w:rsid w:val="3A54AD22"/>
    <w:rsid w:val="3A701C4E"/>
    <w:rsid w:val="3A71DEE2"/>
    <w:rsid w:val="3A7A1EB0"/>
    <w:rsid w:val="3A9D4128"/>
    <w:rsid w:val="3AAB4640"/>
    <w:rsid w:val="3AC1A041"/>
    <w:rsid w:val="3AC9A9F7"/>
    <w:rsid w:val="3ACA9047"/>
    <w:rsid w:val="3AD64945"/>
    <w:rsid w:val="3AE59BB3"/>
    <w:rsid w:val="3AF747D4"/>
    <w:rsid w:val="3B03D490"/>
    <w:rsid w:val="3B0E0A15"/>
    <w:rsid w:val="3B17E4AF"/>
    <w:rsid w:val="3B283263"/>
    <w:rsid w:val="3B32B575"/>
    <w:rsid w:val="3B350980"/>
    <w:rsid w:val="3B4C91DD"/>
    <w:rsid w:val="3B5E8D53"/>
    <w:rsid w:val="3B70375F"/>
    <w:rsid w:val="3B7E1465"/>
    <w:rsid w:val="3B823F56"/>
    <w:rsid w:val="3B876624"/>
    <w:rsid w:val="3B8FE638"/>
    <w:rsid w:val="3B99EB86"/>
    <w:rsid w:val="3BB4042E"/>
    <w:rsid w:val="3BC0C78A"/>
    <w:rsid w:val="3C00676A"/>
    <w:rsid w:val="3C081ABD"/>
    <w:rsid w:val="3C0CE704"/>
    <w:rsid w:val="3C1BEE4F"/>
    <w:rsid w:val="3C28FC67"/>
    <w:rsid w:val="3C31E850"/>
    <w:rsid w:val="3C33D85C"/>
    <w:rsid w:val="3C5F54AE"/>
    <w:rsid w:val="3C618C52"/>
    <w:rsid w:val="3C657A58"/>
    <w:rsid w:val="3C6A34F1"/>
    <w:rsid w:val="3C6D0A3C"/>
    <w:rsid w:val="3C7DF691"/>
    <w:rsid w:val="3C90A53F"/>
    <w:rsid w:val="3CC17888"/>
    <w:rsid w:val="3CC2CF5B"/>
    <w:rsid w:val="3CD87D0C"/>
    <w:rsid w:val="3CF2FF29"/>
    <w:rsid w:val="3CF3C173"/>
    <w:rsid w:val="3D09FE1B"/>
    <w:rsid w:val="3D134934"/>
    <w:rsid w:val="3D1AE7BC"/>
    <w:rsid w:val="3D1B6327"/>
    <w:rsid w:val="3D20BBD6"/>
    <w:rsid w:val="3D30D053"/>
    <w:rsid w:val="3D406A85"/>
    <w:rsid w:val="3D41FCD3"/>
    <w:rsid w:val="3D428B08"/>
    <w:rsid w:val="3D561D16"/>
    <w:rsid w:val="3D5E6DC9"/>
    <w:rsid w:val="3D7CE349"/>
    <w:rsid w:val="3D804DB7"/>
    <w:rsid w:val="3D95E586"/>
    <w:rsid w:val="3D9F1619"/>
    <w:rsid w:val="3DBCDA3E"/>
    <w:rsid w:val="3DE0DEA9"/>
    <w:rsid w:val="3E132C42"/>
    <w:rsid w:val="3E2F5FB2"/>
    <w:rsid w:val="3E4A08C0"/>
    <w:rsid w:val="3E61263F"/>
    <w:rsid w:val="3E642540"/>
    <w:rsid w:val="3E74A6AF"/>
    <w:rsid w:val="3E8BF2EF"/>
    <w:rsid w:val="3E8DF52B"/>
    <w:rsid w:val="3EB2AB48"/>
    <w:rsid w:val="3ECD947E"/>
    <w:rsid w:val="3EED9C0D"/>
    <w:rsid w:val="3F2280A8"/>
    <w:rsid w:val="3F299110"/>
    <w:rsid w:val="3F4816EC"/>
    <w:rsid w:val="3F649C70"/>
    <w:rsid w:val="3F6CD0A2"/>
    <w:rsid w:val="3F6E32AB"/>
    <w:rsid w:val="3F74F4F4"/>
    <w:rsid w:val="3F7B2056"/>
    <w:rsid w:val="3F83EB06"/>
    <w:rsid w:val="3F918C6B"/>
    <w:rsid w:val="3FA0788D"/>
    <w:rsid w:val="3FA13110"/>
    <w:rsid w:val="3FB65288"/>
    <w:rsid w:val="3FEC7744"/>
    <w:rsid w:val="400CD842"/>
    <w:rsid w:val="401EB7A6"/>
    <w:rsid w:val="4021E637"/>
    <w:rsid w:val="40330BA6"/>
    <w:rsid w:val="403FCBB3"/>
    <w:rsid w:val="404B85B8"/>
    <w:rsid w:val="4057AC1A"/>
    <w:rsid w:val="4096CB61"/>
    <w:rsid w:val="4096E766"/>
    <w:rsid w:val="40B5F668"/>
    <w:rsid w:val="40D27F4A"/>
    <w:rsid w:val="41033832"/>
    <w:rsid w:val="41054C57"/>
    <w:rsid w:val="4138B911"/>
    <w:rsid w:val="413FC9D3"/>
    <w:rsid w:val="415D5869"/>
    <w:rsid w:val="4163A4A1"/>
    <w:rsid w:val="416EAE1F"/>
    <w:rsid w:val="419F8624"/>
    <w:rsid w:val="41A245BC"/>
    <w:rsid w:val="41AA4C80"/>
    <w:rsid w:val="41B59646"/>
    <w:rsid w:val="41BEB3B2"/>
    <w:rsid w:val="41C5A826"/>
    <w:rsid w:val="41CCDCFC"/>
    <w:rsid w:val="41D50618"/>
    <w:rsid w:val="41D86081"/>
    <w:rsid w:val="41DA18D8"/>
    <w:rsid w:val="41DE9864"/>
    <w:rsid w:val="41E32947"/>
    <w:rsid w:val="41F0BC71"/>
    <w:rsid w:val="420F5801"/>
    <w:rsid w:val="42111B8C"/>
    <w:rsid w:val="42120A50"/>
    <w:rsid w:val="42166335"/>
    <w:rsid w:val="422A5502"/>
    <w:rsid w:val="422B415D"/>
    <w:rsid w:val="423DAAAB"/>
    <w:rsid w:val="423EE18B"/>
    <w:rsid w:val="4254987A"/>
    <w:rsid w:val="425502C2"/>
    <w:rsid w:val="42819D34"/>
    <w:rsid w:val="42940B3A"/>
    <w:rsid w:val="42963489"/>
    <w:rsid w:val="42B4E8A7"/>
    <w:rsid w:val="42BFD55D"/>
    <w:rsid w:val="42D30B69"/>
    <w:rsid w:val="42E39780"/>
    <w:rsid w:val="42E3DDE2"/>
    <w:rsid w:val="42F3880C"/>
    <w:rsid w:val="430253CF"/>
    <w:rsid w:val="4306BF5B"/>
    <w:rsid w:val="430D817D"/>
    <w:rsid w:val="4313A86A"/>
    <w:rsid w:val="4317A75F"/>
    <w:rsid w:val="432FB723"/>
    <w:rsid w:val="4332070D"/>
    <w:rsid w:val="43426E3D"/>
    <w:rsid w:val="434A47B5"/>
    <w:rsid w:val="434C295A"/>
    <w:rsid w:val="43734450"/>
    <w:rsid w:val="4376C7AE"/>
    <w:rsid w:val="43808260"/>
    <w:rsid w:val="438D8F17"/>
    <w:rsid w:val="439C859F"/>
    <w:rsid w:val="43A22BDA"/>
    <w:rsid w:val="43ACFC9E"/>
    <w:rsid w:val="43B48E2B"/>
    <w:rsid w:val="43DE5104"/>
    <w:rsid w:val="43E9CDE9"/>
    <w:rsid w:val="43F39C12"/>
    <w:rsid w:val="4400BAA6"/>
    <w:rsid w:val="44015EC6"/>
    <w:rsid w:val="4403506C"/>
    <w:rsid w:val="440D34F6"/>
    <w:rsid w:val="44107F76"/>
    <w:rsid w:val="441139E4"/>
    <w:rsid w:val="441B9B45"/>
    <w:rsid w:val="44224EA9"/>
    <w:rsid w:val="443DFCCD"/>
    <w:rsid w:val="44407F8F"/>
    <w:rsid w:val="4441897C"/>
    <w:rsid w:val="444912D9"/>
    <w:rsid w:val="445EC6F9"/>
    <w:rsid w:val="44621836"/>
    <w:rsid w:val="4469C75D"/>
    <w:rsid w:val="4472B10F"/>
    <w:rsid w:val="4474AE58"/>
    <w:rsid w:val="44838D8F"/>
    <w:rsid w:val="448EEFB7"/>
    <w:rsid w:val="44A995A6"/>
    <w:rsid w:val="44C2DD5B"/>
    <w:rsid w:val="44C8F00C"/>
    <w:rsid w:val="44C9E9A5"/>
    <w:rsid w:val="44D90D2A"/>
    <w:rsid w:val="44DAD39B"/>
    <w:rsid w:val="450E5595"/>
    <w:rsid w:val="451E1B3A"/>
    <w:rsid w:val="4521ECCC"/>
    <w:rsid w:val="45320CF8"/>
    <w:rsid w:val="4536CC97"/>
    <w:rsid w:val="457AD2D7"/>
    <w:rsid w:val="4581C927"/>
    <w:rsid w:val="4582FC20"/>
    <w:rsid w:val="458AE7D3"/>
    <w:rsid w:val="4591E79B"/>
    <w:rsid w:val="45991EC4"/>
    <w:rsid w:val="45C225DC"/>
    <w:rsid w:val="45D48A68"/>
    <w:rsid w:val="45D7E1C6"/>
    <w:rsid w:val="45E1FD71"/>
    <w:rsid w:val="45F0FC52"/>
    <w:rsid w:val="45F499DC"/>
    <w:rsid w:val="45FC8762"/>
    <w:rsid w:val="46085BBF"/>
    <w:rsid w:val="461D4087"/>
    <w:rsid w:val="462EDA7A"/>
    <w:rsid w:val="463EC3B3"/>
    <w:rsid w:val="4645A4E4"/>
    <w:rsid w:val="465A79B1"/>
    <w:rsid w:val="467D9ECC"/>
    <w:rsid w:val="46833971"/>
    <w:rsid w:val="4684B1EA"/>
    <w:rsid w:val="468DE8E6"/>
    <w:rsid w:val="4693063E"/>
    <w:rsid w:val="46C5406B"/>
    <w:rsid w:val="46CE7117"/>
    <w:rsid w:val="46D25DB6"/>
    <w:rsid w:val="46E7D17B"/>
    <w:rsid w:val="46F5D346"/>
    <w:rsid w:val="4712225B"/>
    <w:rsid w:val="471B2C0D"/>
    <w:rsid w:val="4730204F"/>
    <w:rsid w:val="47311E72"/>
    <w:rsid w:val="474F0BDF"/>
    <w:rsid w:val="4770204F"/>
    <w:rsid w:val="4773B033"/>
    <w:rsid w:val="4779A907"/>
    <w:rsid w:val="477F996D"/>
    <w:rsid w:val="47853CAB"/>
    <w:rsid w:val="479446EC"/>
    <w:rsid w:val="4795DF54"/>
    <w:rsid w:val="47B76500"/>
    <w:rsid w:val="47DEBF2C"/>
    <w:rsid w:val="47E2E5A6"/>
    <w:rsid w:val="47EBC702"/>
    <w:rsid w:val="47F781BD"/>
    <w:rsid w:val="48076D0C"/>
    <w:rsid w:val="4834B607"/>
    <w:rsid w:val="484130A7"/>
    <w:rsid w:val="4842D0F7"/>
    <w:rsid w:val="48458C27"/>
    <w:rsid w:val="485073B9"/>
    <w:rsid w:val="4851E5D8"/>
    <w:rsid w:val="48535324"/>
    <w:rsid w:val="4861CA80"/>
    <w:rsid w:val="486DB9F1"/>
    <w:rsid w:val="487EDF03"/>
    <w:rsid w:val="487EFF61"/>
    <w:rsid w:val="48853260"/>
    <w:rsid w:val="48965FBB"/>
    <w:rsid w:val="48C1179F"/>
    <w:rsid w:val="48CA4064"/>
    <w:rsid w:val="48CD694E"/>
    <w:rsid w:val="48D01D24"/>
    <w:rsid w:val="48D44028"/>
    <w:rsid w:val="48E02F64"/>
    <w:rsid w:val="48F17DBB"/>
    <w:rsid w:val="48F8A05F"/>
    <w:rsid w:val="4931FBC3"/>
    <w:rsid w:val="49442178"/>
    <w:rsid w:val="494487E6"/>
    <w:rsid w:val="49533561"/>
    <w:rsid w:val="49584971"/>
    <w:rsid w:val="495CFA0C"/>
    <w:rsid w:val="4963D4D8"/>
    <w:rsid w:val="49643DA6"/>
    <w:rsid w:val="4979FA37"/>
    <w:rsid w:val="497E2F2E"/>
    <w:rsid w:val="4998DDEC"/>
    <w:rsid w:val="49AFDB12"/>
    <w:rsid w:val="49AFF3D2"/>
    <w:rsid w:val="49BE5716"/>
    <w:rsid w:val="49CCE349"/>
    <w:rsid w:val="49F59928"/>
    <w:rsid w:val="49F885DB"/>
    <w:rsid w:val="4A1070BF"/>
    <w:rsid w:val="4A125D6F"/>
    <w:rsid w:val="4A1E6B25"/>
    <w:rsid w:val="4A240A35"/>
    <w:rsid w:val="4A32711C"/>
    <w:rsid w:val="4A32EFEA"/>
    <w:rsid w:val="4A35BCB5"/>
    <w:rsid w:val="4A49CE77"/>
    <w:rsid w:val="4A4B9554"/>
    <w:rsid w:val="4A6DE861"/>
    <w:rsid w:val="4A843893"/>
    <w:rsid w:val="4A86A465"/>
    <w:rsid w:val="4A880C6A"/>
    <w:rsid w:val="4A960A33"/>
    <w:rsid w:val="4A9F5907"/>
    <w:rsid w:val="4A9F9B46"/>
    <w:rsid w:val="4AAEDE9A"/>
    <w:rsid w:val="4ABADBFB"/>
    <w:rsid w:val="4AC7BB32"/>
    <w:rsid w:val="4ACFF885"/>
    <w:rsid w:val="4ADE55D1"/>
    <w:rsid w:val="4B193E5F"/>
    <w:rsid w:val="4B286C00"/>
    <w:rsid w:val="4B2B8B57"/>
    <w:rsid w:val="4B2BE5B0"/>
    <w:rsid w:val="4B3A5117"/>
    <w:rsid w:val="4B4E8E67"/>
    <w:rsid w:val="4B5A3E98"/>
    <w:rsid w:val="4B7D8EE8"/>
    <w:rsid w:val="4B7E52FC"/>
    <w:rsid w:val="4B944EBE"/>
    <w:rsid w:val="4B9942DA"/>
    <w:rsid w:val="4B9ECEEB"/>
    <w:rsid w:val="4BA28B56"/>
    <w:rsid w:val="4BA8D704"/>
    <w:rsid w:val="4BB2A30A"/>
    <w:rsid w:val="4BC2F4F8"/>
    <w:rsid w:val="4BDA4AE3"/>
    <w:rsid w:val="4BE1D502"/>
    <w:rsid w:val="4BE79F25"/>
    <w:rsid w:val="4BEFE248"/>
    <w:rsid w:val="4BF65C97"/>
    <w:rsid w:val="4BF9B3EB"/>
    <w:rsid w:val="4C050A00"/>
    <w:rsid w:val="4C0D03B0"/>
    <w:rsid w:val="4C1EDD3D"/>
    <w:rsid w:val="4C2B62A1"/>
    <w:rsid w:val="4C33B0F5"/>
    <w:rsid w:val="4C3630B4"/>
    <w:rsid w:val="4C63DB60"/>
    <w:rsid w:val="4C6BC8E6"/>
    <w:rsid w:val="4C86F2BB"/>
    <w:rsid w:val="4C885105"/>
    <w:rsid w:val="4C8A6AAF"/>
    <w:rsid w:val="4C91F032"/>
    <w:rsid w:val="4C94D882"/>
    <w:rsid w:val="4C987001"/>
    <w:rsid w:val="4CACC05E"/>
    <w:rsid w:val="4CAE5B7C"/>
    <w:rsid w:val="4CBFE6EA"/>
    <w:rsid w:val="4CDAC83C"/>
    <w:rsid w:val="4CDE1DD6"/>
    <w:rsid w:val="4CE6D23A"/>
    <w:rsid w:val="4CF93780"/>
    <w:rsid w:val="4CFCBC8E"/>
    <w:rsid w:val="4D2A49BF"/>
    <w:rsid w:val="4D2BCAB9"/>
    <w:rsid w:val="4D341D9C"/>
    <w:rsid w:val="4D49F009"/>
    <w:rsid w:val="4D5362B8"/>
    <w:rsid w:val="4D5588E3"/>
    <w:rsid w:val="4D559C96"/>
    <w:rsid w:val="4D89F35B"/>
    <w:rsid w:val="4D995E8D"/>
    <w:rsid w:val="4D9B2300"/>
    <w:rsid w:val="4DB4C124"/>
    <w:rsid w:val="4DB6E1AF"/>
    <w:rsid w:val="4DB8934E"/>
    <w:rsid w:val="4DCB66EA"/>
    <w:rsid w:val="4DD2C403"/>
    <w:rsid w:val="4DF58D3B"/>
    <w:rsid w:val="4DFFABC1"/>
    <w:rsid w:val="4E033F42"/>
    <w:rsid w:val="4E060DD8"/>
    <w:rsid w:val="4E0A5D74"/>
    <w:rsid w:val="4E16439F"/>
    <w:rsid w:val="4E1B7179"/>
    <w:rsid w:val="4E2558CC"/>
    <w:rsid w:val="4E2A8DA3"/>
    <w:rsid w:val="4E2CF0F0"/>
    <w:rsid w:val="4E302E96"/>
    <w:rsid w:val="4E3AB710"/>
    <w:rsid w:val="4E3D9BC9"/>
    <w:rsid w:val="4E7547BD"/>
    <w:rsid w:val="4E757FBF"/>
    <w:rsid w:val="4E9DBA20"/>
    <w:rsid w:val="4EA684DE"/>
    <w:rsid w:val="4EBC0BFB"/>
    <w:rsid w:val="4EBD6ACD"/>
    <w:rsid w:val="4ECD6A58"/>
    <w:rsid w:val="4EE4CB6E"/>
    <w:rsid w:val="4EF2EF69"/>
    <w:rsid w:val="4EF47868"/>
    <w:rsid w:val="4EF8EA3C"/>
    <w:rsid w:val="4F0212C3"/>
    <w:rsid w:val="4F16CA11"/>
    <w:rsid w:val="4F3CAEB9"/>
    <w:rsid w:val="4F45560E"/>
    <w:rsid w:val="4F5E455B"/>
    <w:rsid w:val="4F62A848"/>
    <w:rsid w:val="4F667F3E"/>
    <w:rsid w:val="4F6D4C4C"/>
    <w:rsid w:val="4F6EDDAE"/>
    <w:rsid w:val="4F8F7D6D"/>
    <w:rsid w:val="4FBE977C"/>
    <w:rsid w:val="4FBFBE0E"/>
    <w:rsid w:val="4FC1BD71"/>
    <w:rsid w:val="4FCB41DA"/>
    <w:rsid w:val="4FD0E769"/>
    <w:rsid w:val="4FDBE522"/>
    <w:rsid w:val="4FE3B582"/>
    <w:rsid w:val="4FF4EEEC"/>
    <w:rsid w:val="4FFC7F7E"/>
    <w:rsid w:val="5000DD9A"/>
    <w:rsid w:val="5018816D"/>
    <w:rsid w:val="502F168C"/>
    <w:rsid w:val="503079DF"/>
    <w:rsid w:val="5031DE7B"/>
    <w:rsid w:val="503AFEF4"/>
    <w:rsid w:val="503F533A"/>
    <w:rsid w:val="504126B6"/>
    <w:rsid w:val="5085664A"/>
    <w:rsid w:val="5096399A"/>
    <w:rsid w:val="509AB2E3"/>
    <w:rsid w:val="50A0B048"/>
    <w:rsid w:val="50BE96FE"/>
    <w:rsid w:val="50C7B0FC"/>
    <w:rsid w:val="50DD1763"/>
    <w:rsid w:val="50EE72D1"/>
    <w:rsid w:val="51002E32"/>
    <w:rsid w:val="51029368"/>
    <w:rsid w:val="51082EC3"/>
    <w:rsid w:val="5114F7F1"/>
    <w:rsid w:val="511F00EF"/>
    <w:rsid w:val="511FD0E5"/>
    <w:rsid w:val="51276700"/>
    <w:rsid w:val="51371DA5"/>
    <w:rsid w:val="5137C8D0"/>
    <w:rsid w:val="513F3A09"/>
    <w:rsid w:val="5142E7C7"/>
    <w:rsid w:val="51453D0E"/>
    <w:rsid w:val="5153E5D0"/>
    <w:rsid w:val="515CD614"/>
    <w:rsid w:val="515CE283"/>
    <w:rsid w:val="515EBFA7"/>
    <w:rsid w:val="519CE3C6"/>
    <w:rsid w:val="51A18E81"/>
    <w:rsid w:val="51A285FA"/>
    <w:rsid w:val="51A4E191"/>
    <w:rsid w:val="51B58AE2"/>
    <w:rsid w:val="51C3CDD8"/>
    <w:rsid w:val="51E98983"/>
    <w:rsid w:val="51EB4C47"/>
    <w:rsid w:val="52002037"/>
    <w:rsid w:val="520AAD62"/>
    <w:rsid w:val="520E59EA"/>
    <w:rsid w:val="52135BC9"/>
    <w:rsid w:val="5218B695"/>
    <w:rsid w:val="525554D9"/>
    <w:rsid w:val="526570C6"/>
    <w:rsid w:val="526686DC"/>
    <w:rsid w:val="5274C74C"/>
    <w:rsid w:val="527BF0BF"/>
    <w:rsid w:val="528F0668"/>
    <w:rsid w:val="529DAAD5"/>
    <w:rsid w:val="52D4C539"/>
    <w:rsid w:val="52DCC145"/>
    <w:rsid w:val="52FE9FE5"/>
    <w:rsid w:val="5302CA83"/>
    <w:rsid w:val="531D8EED"/>
    <w:rsid w:val="532F0DA7"/>
    <w:rsid w:val="53434AE1"/>
    <w:rsid w:val="535E51DF"/>
    <w:rsid w:val="5368C800"/>
    <w:rsid w:val="537A07BB"/>
    <w:rsid w:val="537CF6CC"/>
    <w:rsid w:val="537D9E1A"/>
    <w:rsid w:val="5399F3CF"/>
    <w:rsid w:val="53A589F4"/>
    <w:rsid w:val="53B43ACA"/>
    <w:rsid w:val="53DEF09C"/>
    <w:rsid w:val="53DF1707"/>
    <w:rsid w:val="53E8728F"/>
    <w:rsid w:val="53EF73F9"/>
    <w:rsid w:val="53F844CE"/>
    <w:rsid w:val="541F68EB"/>
    <w:rsid w:val="544EB03B"/>
    <w:rsid w:val="544FFCE6"/>
    <w:rsid w:val="546CB2CE"/>
    <w:rsid w:val="5473F9CC"/>
    <w:rsid w:val="5477E47F"/>
    <w:rsid w:val="5482026C"/>
    <w:rsid w:val="548A7565"/>
    <w:rsid w:val="54B05FCC"/>
    <w:rsid w:val="54B20A24"/>
    <w:rsid w:val="54B9F895"/>
    <w:rsid w:val="54D8D842"/>
    <w:rsid w:val="54E084EF"/>
    <w:rsid w:val="550A3F4E"/>
    <w:rsid w:val="5521BA20"/>
    <w:rsid w:val="5521DBD0"/>
    <w:rsid w:val="552EF44B"/>
    <w:rsid w:val="553B0DE1"/>
    <w:rsid w:val="55496951"/>
    <w:rsid w:val="5549E3A5"/>
    <w:rsid w:val="555A6EC8"/>
    <w:rsid w:val="557EDAF8"/>
    <w:rsid w:val="55A46FF0"/>
    <w:rsid w:val="55B3B8AD"/>
    <w:rsid w:val="55BE1961"/>
    <w:rsid w:val="55BE43D5"/>
    <w:rsid w:val="55D9187F"/>
    <w:rsid w:val="560075DC"/>
    <w:rsid w:val="5602892C"/>
    <w:rsid w:val="560A8AE5"/>
    <w:rsid w:val="561AB648"/>
    <w:rsid w:val="561ADA10"/>
    <w:rsid w:val="561FD342"/>
    <w:rsid w:val="562EA11A"/>
    <w:rsid w:val="562EF680"/>
    <w:rsid w:val="5641A33A"/>
    <w:rsid w:val="56452E41"/>
    <w:rsid w:val="56560DBE"/>
    <w:rsid w:val="5663352F"/>
    <w:rsid w:val="567EE6F9"/>
    <w:rsid w:val="567EF97C"/>
    <w:rsid w:val="56A11E5F"/>
    <w:rsid w:val="56AB3B68"/>
    <w:rsid w:val="56AC7FBF"/>
    <w:rsid w:val="56B772EE"/>
    <w:rsid w:val="56C45F81"/>
    <w:rsid w:val="56CCB049"/>
    <w:rsid w:val="56D548CC"/>
    <w:rsid w:val="56DD35E2"/>
    <w:rsid w:val="5705DF49"/>
    <w:rsid w:val="57063283"/>
    <w:rsid w:val="57183F47"/>
    <w:rsid w:val="572B39F1"/>
    <w:rsid w:val="573FE5BB"/>
    <w:rsid w:val="57521DAC"/>
    <w:rsid w:val="5755706A"/>
    <w:rsid w:val="5758AACD"/>
    <w:rsid w:val="5787AB25"/>
    <w:rsid w:val="57887846"/>
    <w:rsid w:val="579666E6"/>
    <w:rsid w:val="57B2673E"/>
    <w:rsid w:val="57B564DC"/>
    <w:rsid w:val="57BA5305"/>
    <w:rsid w:val="57C8CFFB"/>
    <w:rsid w:val="57D3B5AA"/>
    <w:rsid w:val="57D589F9"/>
    <w:rsid w:val="57F1C441"/>
    <w:rsid w:val="580EC94C"/>
    <w:rsid w:val="5817F09A"/>
    <w:rsid w:val="581D08C4"/>
    <w:rsid w:val="5820F607"/>
    <w:rsid w:val="5854CD96"/>
    <w:rsid w:val="585FA09C"/>
    <w:rsid w:val="587675B1"/>
    <w:rsid w:val="587E23FE"/>
    <w:rsid w:val="588A00BB"/>
    <w:rsid w:val="588D8AB7"/>
    <w:rsid w:val="58951B42"/>
    <w:rsid w:val="58971A98"/>
    <w:rsid w:val="589BAA34"/>
    <w:rsid w:val="58A6445C"/>
    <w:rsid w:val="58B0BBBB"/>
    <w:rsid w:val="58BE1642"/>
    <w:rsid w:val="58DCB6B9"/>
    <w:rsid w:val="58DDC5C6"/>
    <w:rsid w:val="58E5DF97"/>
    <w:rsid w:val="59088966"/>
    <w:rsid w:val="590DC370"/>
    <w:rsid w:val="59118346"/>
    <w:rsid w:val="5982DAE5"/>
    <w:rsid w:val="598FF95C"/>
    <w:rsid w:val="599A6439"/>
    <w:rsid w:val="59CD66FD"/>
    <w:rsid w:val="59D4EEDD"/>
    <w:rsid w:val="59D682E0"/>
    <w:rsid w:val="59E2D971"/>
    <w:rsid w:val="59EB424B"/>
    <w:rsid w:val="59EFBA2F"/>
    <w:rsid w:val="5A05637D"/>
    <w:rsid w:val="5A0763EC"/>
    <w:rsid w:val="5A0E87A5"/>
    <w:rsid w:val="5A1F0AD0"/>
    <w:rsid w:val="5A3A0C96"/>
    <w:rsid w:val="5A4D420D"/>
    <w:rsid w:val="5A604175"/>
    <w:rsid w:val="5A6EA819"/>
    <w:rsid w:val="5A7F4919"/>
    <w:rsid w:val="5A88DBF9"/>
    <w:rsid w:val="5A9BBF97"/>
    <w:rsid w:val="5AA459C7"/>
    <w:rsid w:val="5AACF583"/>
    <w:rsid w:val="5AB6934A"/>
    <w:rsid w:val="5AB763A8"/>
    <w:rsid w:val="5AB82235"/>
    <w:rsid w:val="5ABF4B2C"/>
    <w:rsid w:val="5AD08D91"/>
    <w:rsid w:val="5AD60DE0"/>
    <w:rsid w:val="5ADBFE2B"/>
    <w:rsid w:val="5AEE64A0"/>
    <w:rsid w:val="5B168E12"/>
    <w:rsid w:val="5B191540"/>
    <w:rsid w:val="5B422193"/>
    <w:rsid w:val="5B433045"/>
    <w:rsid w:val="5B44627B"/>
    <w:rsid w:val="5B47209A"/>
    <w:rsid w:val="5B4B5B79"/>
    <w:rsid w:val="5B5147E1"/>
    <w:rsid w:val="5B669E76"/>
    <w:rsid w:val="5B6AB162"/>
    <w:rsid w:val="5B9AA9D4"/>
    <w:rsid w:val="5B9B129C"/>
    <w:rsid w:val="5B9D198E"/>
    <w:rsid w:val="5BAC5A40"/>
    <w:rsid w:val="5BAFD4EC"/>
    <w:rsid w:val="5BC77591"/>
    <w:rsid w:val="5BD0B45A"/>
    <w:rsid w:val="5BDBB8D3"/>
    <w:rsid w:val="5C0904AF"/>
    <w:rsid w:val="5C106A1F"/>
    <w:rsid w:val="5C16D65B"/>
    <w:rsid w:val="5C3999F1"/>
    <w:rsid w:val="5C4E90FB"/>
    <w:rsid w:val="5C52EF45"/>
    <w:rsid w:val="5C69CE07"/>
    <w:rsid w:val="5C6AB0C6"/>
    <w:rsid w:val="5C796FBC"/>
    <w:rsid w:val="5C8394DB"/>
    <w:rsid w:val="5CA5B735"/>
    <w:rsid w:val="5CAD993C"/>
    <w:rsid w:val="5CB6EA10"/>
    <w:rsid w:val="5CBDCC3B"/>
    <w:rsid w:val="5CE896C5"/>
    <w:rsid w:val="5D0051C6"/>
    <w:rsid w:val="5D04A6C4"/>
    <w:rsid w:val="5D3B6F3B"/>
    <w:rsid w:val="5D4916C4"/>
    <w:rsid w:val="5D5BA88C"/>
    <w:rsid w:val="5D5EB452"/>
    <w:rsid w:val="5D69E8C0"/>
    <w:rsid w:val="5D72A8E4"/>
    <w:rsid w:val="5D74DC77"/>
    <w:rsid w:val="5D922122"/>
    <w:rsid w:val="5DA2B3B8"/>
    <w:rsid w:val="5DAC678F"/>
    <w:rsid w:val="5DBED8CF"/>
    <w:rsid w:val="5DD48D0D"/>
    <w:rsid w:val="5DDE93D1"/>
    <w:rsid w:val="5DDEF30E"/>
    <w:rsid w:val="5DF089CF"/>
    <w:rsid w:val="5DFA3DCA"/>
    <w:rsid w:val="5E059E68"/>
    <w:rsid w:val="5E33CB5C"/>
    <w:rsid w:val="5E3D7951"/>
    <w:rsid w:val="5E47F486"/>
    <w:rsid w:val="5E53E2CF"/>
    <w:rsid w:val="5E6A7242"/>
    <w:rsid w:val="5E7EBA25"/>
    <w:rsid w:val="5E83D59D"/>
    <w:rsid w:val="5E941A1E"/>
    <w:rsid w:val="5E942EE4"/>
    <w:rsid w:val="5E949504"/>
    <w:rsid w:val="5EAD0AF9"/>
    <w:rsid w:val="5EB5B9C3"/>
    <w:rsid w:val="5EBFBF94"/>
    <w:rsid w:val="5EC69227"/>
    <w:rsid w:val="5ECCF066"/>
    <w:rsid w:val="5ED64D1F"/>
    <w:rsid w:val="5EDCED19"/>
    <w:rsid w:val="5EE16A9B"/>
    <w:rsid w:val="5EE9B536"/>
    <w:rsid w:val="5EEFF178"/>
    <w:rsid w:val="5F1B1EDD"/>
    <w:rsid w:val="5F91CF60"/>
    <w:rsid w:val="5F96D2C7"/>
    <w:rsid w:val="5FA43DFE"/>
    <w:rsid w:val="5FC72647"/>
    <w:rsid w:val="5FC9BD7A"/>
    <w:rsid w:val="5FE4CB5A"/>
    <w:rsid w:val="5FF074B4"/>
    <w:rsid w:val="5FF4CC77"/>
    <w:rsid w:val="5FFEC8DF"/>
    <w:rsid w:val="6000E095"/>
    <w:rsid w:val="60029CF0"/>
    <w:rsid w:val="6004B0DF"/>
    <w:rsid w:val="600A2369"/>
    <w:rsid w:val="60228415"/>
    <w:rsid w:val="602476D3"/>
    <w:rsid w:val="602502D2"/>
    <w:rsid w:val="603800C5"/>
    <w:rsid w:val="6042B6A5"/>
    <w:rsid w:val="604D3BD7"/>
    <w:rsid w:val="6066F3DB"/>
    <w:rsid w:val="607491DB"/>
    <w:rsid w:val="6078B6F1"/>
    <w:rsid w:val="607CF4B8"/>
    <w:rsid w:val="608387E6"/>
    <w:rsid w:val="608F256B"/>
    <w:rsid w:val="6091EED0"/>
    <w:rsid w:val="60A6C9A4"/>
    <w:rsid w:val="60A8A613"/>
    <w:rsid w:val="60B6EDEC"/>
    <w:rsid w:val="60CDC46F"/>
    <w:rsid w:val="60FBB4C9"/>
    <w:rsid w:val="612CC4D9"/>
    <w:rsid w:val="613C5B82"/>
    <w:rsid w:val="615DFAFA"/>
    <w:rsid w:val="6168AAB1"/>
    <w:rsid w:val="61875C7B"/>
    <w:rsid w:val="618AD677"/>
    <w:rsid w:val="6194E6BA"/>
    <w:rsid w:val="61B0C599"/>
    <w:rsid w:val="61BC4EFC"/>
    <w:rsid w:val="61BDB3C2"/>
    <w:rsid w:val="61C33282"/>
    <w:rsid w:val="61C58109"/>
    <w:rsid w:val="61C73759"/>
    <w:rsid w:val="61CE21D0"/>
    <w:rsid w:val="61CF52DA"/>
    <w:rsid w:val="61E77CD1"/>
    <w:rsid w:val="6215C41A"/>
    <w:rsid w:val="6216A2BC"/>
    <w:rsid w:val="62186B60"/>
    <w:rsid w:val="6221E0E6"/>
    <w:rsid w:val="6224B71A"/>
    <w:rsid w:val="6231021D"/>
    <w:rsid w:val="62322580"/>
    <w:rsid w:val="623A36E7"/>
    <w:rsid w:val="6244D595"/>
    <w:rsid w:val="6248FC8B"/>
    <w:rsid w:val="624ECE97"/>
    <w:rsid w:val="62573AD6"/>
    <w:rsid w:val="62631632"/>
    <w:rsid w:val="62690C47"/>
    <w:rsid w:val="62885A92"/>
    <w:rsid w:val="6290AE73"/>
    <w:rsid w:val="62A78F5A"/>
    <w:rsid w:val="62AA95F0"/>
    <w:rsid w:val="62AB1A2C"/>
    <w:rsid w:val="62EEDDE8"/>
    <w:rsid w:val="6300D630"/>
    <w:rsid w:val="6304959E"/>
    <w:rsid w:val="63169E8C"/>
    <w:rsid w:val="633791C3"/>
    <w:rsid w:val="633D8E84"/>
    <w:rsid w:val="6346E622"/>
    <w:rsid w:val="634D5100"/>
    <w:rsid w:val="63699AAF"/>
    <w:rsid w:val="636B736D"/>
    <w:rsid w:val="6380FEE8"/>
    <w:rsid w:val="639D38CE"/>
    <w:rsid w:val="63B6F603"/>
    <w:rsid w:val="63C9C8B1"/>
    <w:rsid w:val="63F65F7E"/>
    <w:rsid w:val="63FB1C08"/>
    <w:rsid w:val="63FE770E"/>
    <w:rsid w:val="640DCCD3"/>
    <w:rsid w:val="64146380"/>
    <w:rsid w:val="642064BA"/>
    <w:rsid w:val="6425D577"/>
    <w:rsid w:val="642E1D63"/>
    <w:rsid w:val="64380937"/>
    <w:rsid w:val="64387A3E"/>
    <w:rsid w:val="6473D638"/>
    <w:rsid w:val="647F50B8"/>
    <w:rsid w:val="648199DC"/>
    <w:rsid w:val="6487A2C7"/>
    <w:rsid w:val="64946C98"/>
    <w:rsid w:val="64C91042"/>
    <w:rsid w:val="64D5F5B7"/>
    <w:rsid w:val="64E7B79B"/>
    <w:rsid w:val="64F6885B"/>
    <w:rsid w:val="65068E7C"/>
    <w:rsid w:val="65126C97"/>
    <w:rsid w:val="65234C47"/>
    <w:rsid w:val="65637885"/>
    <w:rsid w:val="658B65A4"/>
    <w:rsid w:val="6593A4DE"/>
    <w:rsid w:val="659EF64F"/>
    <w:rsid w:val="659F3575"/>
    <w:rsid w:val="65ABC622"/>
    <w:rsid w:val="65AC2EC0"/>
    <w:rsid w:val="65C10B93"/>
    <w:rsid w:val="65D6101A"/>
    <w:rsid w:val="65E17718"/>
    <w:rsid w:val="65E3A0D3"/>
    <w:rsid w:val="65EE1B7D"/>
    <w:rsid w:val="660FBB37"/>
    <w:rsid w:val="66121B59"/>
    <w:rsid w:val="663C5411"/>
    <w:rsid w:val="664002F0"/>
    <w:rsid w:val="664650F7"/>
    <w:rsid w:val="665C5778"/>
    <w:rsid w:val="665C8620"/>
    <w:rsid w:val="667511C1"/>
    <w:rsid w:val="667F3B1E"/>
    <w:rsid w:val="6693AC08"/>
    <w:rsid w:val="669EB7F5"/>
    <w:rsid w:val="66A4A456"/>
    <w:rsid w:val="66B780B7"/>
    <w:rsid w:val="66C0CBA8"/>
    <w:rsid w:val="66C79BD1"/>
    <w:rsid w:val="66D10020"/>
    <w:rsid w:val="66D744E4"/>
    <w:rsid w:val="66D9707D"/>
    <w:rsid w:val="670016C3"/>
    <w:rsid w:val="670148AB"/>
    <w:rsid w:val="67131951"/>
    <w:rsid w:val="67247786"/>
    <w:rsid w:val="67280B34"/>
    <w:rsid w:val="67825D27"/>
    <w:rsid w:val="678BC668"/>
    <w:rsid w:val="67ABD676"/>
    <w:rsid w:val="67ADF273"/>
    <w:rsid w:val="67B36480"/>
    <w:rsid w:val="67B4CA14"/>
    <w:rsid w:val="67B4D46F"/>
    <w:rsid w:val="67B7CCA5"/>
    <w:rsid w:val="67C71A13"/>
    <w:rsid w:val="67CDB6F8"/>
    <w:rsid w:val="67CF7ED7"/>
    <w:rsid w:val="67D1BD8D"/>
    <w:rsid w:val="67DC505F"/>
    <w:rsid w:val="67E2CA12"/>
    <w:rsid w:val="68013DDE"/>
    <w:rsid w:val="681A152D"/>
    <w:rsid w:val="682ADB13"/>
    <w:rsid w:val="6842D65B"/>
    <w:rsid w:val="6843CE0B"/>
    <w:rsid w:val="6845A36F"/>
    <w:rsid w:val="684BA5F7"/>
    <w:rsid w:val="684C3E50"/>
    <w:rsid w:val="684C61CA"/>
    <w:rsid w:val="685E1119"/>
    <w:rsid w:val="6865F498"/>
    <w:rsid w:val="686A0158"/>
    <w:rsid w:val="686A2EFB"/>
    <w:rsid w:val="686A3C57"/>
    <w:rsid w:val="687FD0C9"/>
    <w:rsid w:val="6888A358"/>
    <w:rsid w:val="68A1D36C"/>
    <w:rsid w:val="68B20876"/>
    <w:rsid w:val="68B3C473"/>
    <w:rsid w:val="68B59236"/>
    <w:rsid w:val="68B5A111"/>
    <w:rsid w:val="68BA081A"/>
    <w:rsid w:val="68BE29A7"/>
    <w:rsid w:val="68BF5458"/>
    <w:rsid w:val="68C963D2"/>
    <w:rsid w:val="68CB0B20"/>
    <w:rsid w:val="68E83504"/>
    <w:rsid w:val="68F31D65"/>
    <w:rsid w:val="68F38906"/>
    <w:rsid w:val="68F4ADA7"/>
    <w:rsid w:val="68F72444"/>
    <w:rsid w:val="68F7BF4B"/>
    <w:rsid w:val="68F84B1E"/>
    <w:rsid w:val="690509CE"/>
    <w:rsid w:val="69349974"/>
    <w:rsid w:val="6949F7C9"/>
    <w:rsid w:val="694FD193"/>
    <w:rsid w:val="69578AD0"/>
    <w:rsid w:val="696AFF61"/>
    <w:rsid w:val="6970A769"/>
    <w:rsid w:val="699BDB91"/>
    <w:rsid w:val="699F9967"/>
    <w:rsid w:val="69AD2BD8"/>
    <w:rsid w:val="69BBC0AA"/>
    <w:rsid w:val="69BC9C26"/>
    <w:rsid w:val="69C2890C"/>
    <w:rsid w:val="69E8322B"/>
    <w:rsid w:val="69F2E3C2"/>
    <w:rsid w:val="6A053370"/>
    <w:rsid w:val="6A07F7EB"/>
    <w:rsid w:val="6A0D1EC1"/>
    <w:rsid w:val="6A12F8B7"/>
    <w:rsid w:val="6A15C4BE"/>
    <w:rsid w:val="6A2899D4"/>
    <w:rsid w:val="6A2AA924"/>
    <w:rsid w:val="6A300AA5"/>
    <w:rsid w:val="6A35062E"/>
    <w:rsid w:val="6A4EF1B1"/>
    <w:rsid w:val="6A6164F0"/>
    <w:rsid w:val="6A7826B4"/>
    <w:rsid w:val="6A829D85"/>
    <w:rsid w:val="6A96CB08"/>
    <w:rsid w:val="6AA89FE2"/>
    <w:rsid w:val="6AB80F3B"/>
    <w:rsid w:val="6AC226B1"/>
    <w:rsid w:val="6AC45EFF"/>
    <w:rsid w:val="6ACB2B83"/>
    <w:rsid w:val="6ACEE9D2"/>
    <w:rsid w:val="6AD771A1"/>
    <w:rsid w:val="6ADB1A65"/>
    <w:rsid w:val="6AE26F10"/>
    <w:rsid w:val="6AE59335"/>
    <w:rsid w:val="6AFA1ED1"/>
    <w:rsid w:val="6B02C5F8"/>
    <w:rsid w:val="6B1096AF"/>
    <w:rsid w:val="6B172E9E"/>
    <w:rsid w:val="6B17E3FF"/>
    <w:rsid w:val="6B266E8B"/>
    <w:rsid w:val="6B295A41"/>
    <w:rsid w:val="6B34606B"/>
    <w:rsid w:val="6B3E9102"/>
    <w:rsid w:val="6B438AA2"/>
    <w:rsid w:val="6B47754D"/>
    <w:rsid w:val="6B4FDCDA"/>
    <w:rsid w:val="6B5089E4"/>
    <w:rsid w:val="6B648EE8"/>
    <w:rsid w:val="6B656E7A"/>
    <w:rsid w:val="6B713DA0"/>
    <w:rsid w:val="6B770E32"/>
    <w:rsid w:val="6B784320"/>
    <w:rsid w:val="6B800FF1"/>
    <w:rsid w:val="6B8E33CC"/>
    <w:rsid w:val="6B905453"/>
    <w:rsid w:val="6B996841"/>
    <w:rsid w:val="6BC9E674"/>
    <w:rsid w:val="6BCA0261"/>
    <w:rsid w:val="6BD7CD2F"/>
    <w:rsid w:val="6BD95628"/>
    <w:rsid w:val="6BE0AA11"/>
    <w:rsid w:val="6BE14208"/>
    <w:rsid w:val="6BEAE12F"/>
    <w:rsid w:val="6BFEAAA9"/>
    <w:rsid w:val="6C021B23"/>
    <w:rsid w:val="6C0AE55F"/>
    <w:rsid w:val="6C141D53"/>
    <w:rsid w:val="6C2773C6"/>
    <w:rsid w:val="6C34D8BE"/>
    <w:rsid w:val="6C4FE910"/>
    <w:rsid w:val="6C76CBB2"/>
    <w:rsid w:val="6C7CA201"/>
    <w:rsid w:val="6C8198E8"/>
    <w:rsid w:val="6C9504BD"/>
    <w:rsid w:val="6C963C24"/>
    <w:rsid w:val="6CC54842"/>
    <w:rsid w:val="6CD07A29"/>
    <w:rsid w:val="6CD2E155"/>
    <w:rsid w:val="6CEAFA36"/>
    <w:rsid w:val="6CEC7203"/>
    <w:rsid w:val="6D059E5F"/>
    <w:rsid w:val="6D1AA6EA"/>
    <w:rsid w:val="6D1BCA5A"/>
    <w:rsid w:val="6D2559E8"/>
    <w:rsid w:val="6D321FB1"/>
    <w:rsid w:val="6D4BA61D"/>
    <w:rsid w:val="6D526D0B"/>
    <w:rsid w:val="6D7C8BFF"/>
    <w:rsid w:val="6D8A6DD2"/>
    <w:rsid w:val="6DA5F58B"/>
    <w:rsid w:val="6DB27B85"/>
    <w:rsid w:val="6DB69935"/>
    <w:rsid w:val="6DB9CCD9"/>
    <w:rsid w:val="6DC4447C"/>
    <w:rsid w:val="6DDF386C"/>
    <w:rsid w:val="6DDF6451"/>
    <w:rsid w:val="6DF66B95"/>
    <w:rsid w:val="6E149F5C"/>
    <w:rsid w:val="6E1712C3"/>
    <w:rsid w:val="6E18AFDA"/>
    <w:rsid w:val="6E1ECD07"/>
    <w:rsid w:val="6E31D930"/>
    <w:rsid w:val="6E3CBEE4"/>
    <w:rsid w:val="6E4F5E90"/>
    <w:rsid w:val="6E946042"/>
    <w:rsid w:val="6E97E8C1"/>
    <w:rsid w:val="6E99E8A4"/>
    <w:rsid w:val="6E9E7033"/>
    <w:rsid w:val="6EA56EF2"/>
    <w:rsid w:val="6EA96ADE"/>
    <w:rsid w:val="6EC4D909"/>
    <w:rsid w:val="6EE36C1F"/>
    <w:rsid w:val="6EEA3282"/>
    <w:rsid w:val="6EF6D693"/>
    <w:rsid w:val="6EFE4E0A"/>
    <w:rsid w:val="6F040572"/>
    <w:rsid w:val="6F10EA99"/>
    <w:rsid w:val="6F1C332A"/>
    <w:rsid w:val="6F2004A7"/>
    <w:rsid w:val="6F40890D"/>
    <w:rsid w:val="6F602CD5"/>
    <w:rsid w:val="6F714237"/>
    <w:rsid w:val="6F73DFD1"/>
    <w:rsid w:val="6F884479"/>
    <w:rsid w:val="6FB1570F"/>
    <w:rsid w:val="6FBC21F7"/>
    <w:rsid w:val="6FC60AA5"/>
    <w:rsid w:val="6FD55566"/>
    <w:rsid w:val="6FD86BD1"/>
    <w:rsid w:val="6FE6C341"/>
    <w:rsid w:val="6FF1942E"/>
    <w:rsid w:val="6FF403D3"/>
    <w:rsid w:val="6FF721B9"/>
    <w:rsid w:val="70022D2D"/>
    <w:rsid w:val="700C6135"/>
    <w:rsid w:val="701035AF"/>
    <w:rsid w:val="70132F28"/>
    <w:rsid w:val="7022D6A9"/>
    <w:rsid w:val="702D1EB8"/>
    <w:rsid w:val="70591A49"/>
    <w:rsid w:val="705E178D"/>
    <w:rsid w:val="7066A1F0"/>
    <w:rsid w:val="706A4014"/>
    <w:rsid w:val="706CCB58"/>
    <w:rsid w:val="70760AB7"/>
    <w:rsid w:val="7089AF74"/>
    <w:rsid w:val="70922D29"/>
    <w:rsid w:val="709A492E"/>
    <w:rsid w:val="70B227C6"/>
    <w:rsid w:val="70B2F851"/>
    <w:rsid w:val="70BA9C67"/>
    <w:rsid w:val="70C2927C"/>
    <w:rsid w:val="70CBCA2F"/>
    <w:rsid w:val="70DD8533"/>
    <w:rsid w:val="70FD860A"/>
    <w:rsid w:val="7103843B"/>
    <w:rsid w:val="7112B76D"/>
    <w:rsid w:val="711AF49A"/>
    <w:rsid w:val="711CB3F3"/>
    <w:rsid w:val="711CD8AE"/>
    <w:rsid w:val="7121541B"/>
    <w:rsid w:val="71228243"/>
    <w:rsid w:val="7124F902"/>
    <w:rsid w:val="71392E80"/>
    <w:rsid w:val="713F498F"/>
    <w:rsid w:val="71415662"/>
    <w:rsid w:val="7142679D"/>
    <w:rsid w:val="715C6359"/>
    <w:rsid w:val="7175D226"/>
    <w:rsid w:val="7176CEE5"/>
    <w:rsid w:val="719431D4"/>
    <w:rsid w:val="71AA2106"/>
    <w:rsid w:val="71C57785"/>
    <w:rsid w:val="71DD2C5F"/>
    <w:rsid w:val="71E18374"/>
    <w:rsid w:val="71E92719"/>
    <w:rsid w:val="71E9CAAE"/>
    <w:rsid w:val="71FDE62C"/>
    <w:rsid w:val="720164CE"/>
    <w:rsid w:val="7211DCF2"/>
    <w:rsid w:val="722CED69"/>
    <w:rsid w:val="724523A1"/>
    <w:rsid w:val="724E4D67"/>
    <w:rsid w:val="724F9A19"/>
    <w:rsid w:val="725152CB"/>
    <w:rsid w:val="725F6A3D"/>
    <w:rsid w:val="7269C10F"/>
    <w:rsid w:val="726A0432"/>
    <w:rsid w:val="727E077D"/>
    <w:rsid w:val="7288192A"/>
    <w:rsid w:val="7295CC4D"/>
    <w:rsid w:val="729671EE"/>
    <w:rsid w:val="72B5FE50"/>
    <w:rsid w:val="72BC44F9"/>
    <w:rsid w:val="72BF4332"/>
    <w:rsid w:val="72C0ACE3"/>
    <w:rsid w:val="72C963A8"/>
    <w:rsid w:val="72CEB684"/>
    <w:rsid w:val="72DAC19D"/>
    <w:rsid w:val="72DEE6CA"/>
    <w:rsid w:val="72E1F7A1"/>
    <w:rsid w:val="7301AB67"/>
    <w:rsid w:val="7327A796"/>
    <w:rsid w:val="732E31DF"/>
    <w:rsid w:val="733398B6"/>
    <w:rsid w:val="734B74EF"/>
    <w:rsid w:val="7351591B"/>
    <w:rsid w:val="7365B059"/>
    <w:rsid w:val="7369105D"/>
    <w:rsid w:val="7396D128"/>
    <w:rsid w:val="73A2C5CF"/>
    <w:rsid w:val="73AC1FD3"/>
    <w:rsid w:val="73C969D8"/>
    <w:rsid w:val="73D86CCC"/>
    <w:rsid w:val="73E35D94"/>
    <w:rsid w:val="73FDA71C"/>
    <w:rsid w:val="7413BB70"/>
    <w:rsid w:val="74150F3E"/>
    <w:rsid w:val="74332E85"/>
    <w:rsid w:val="74478AFE"/>
    <w:rsid w:val="74946301"/>
    <w:rsid w:val="7496E4DB"/>
    <w:rsid w:val="74A5DEC3"/>
    <w:rsid w:val="74B49399"/>
    <w:rsid w:val="74BCF952"/>
    <w:rsid w:val="74D6D9A2"/>
    <w:rsid w:val="74F014E6"/>
    <w:rsid w:val="74F97694"/>
    <w:rsid w:val="74FD8A4D"/>
    <w:rsid w:val="74FFA207"/>
    <w:rsid w:val="7500898A"/>
    <w:rsid w:val="75067F40"/>
    <w:rsid w:val="752156E2"/>
    <w:rsid w:val="75386E1D"/>
    <w:rsid w:val="754FC07E"/>
    <w:rsid w:val="7555B3E8"/>
    <w:rsid w:val="7571F997"/>
    <w:rsid w:val="75746E3A"/>
    <w:rsid w:val="7581A76B"/>
    <w:rsid w:val="7581F73C"/>
    <w:rsid w:val="759C30E2"/>
    <w:rsid w:val="75A6C3CD"/>
    <w:rsid w:val="75BFB01A"/>
    <w:rsid w:val="75D4B64E"/>
    <w:rsid w:val="75D58FFB"/>
    <w:rsid w:val="75DD4DAF"/>
    <w:rsid w:val="75FA27E7"/>
    <w:rsid w:val="7608020E"/>
    <w:rsid w:val="760D79E4"/>
    <w:rsid w:val="760F726A"/>
    <w:rsid w:val="76137224"/>
    <w:rsid w:val="7629C522"/>
    <w:rsid w:val="762AEE72"/>
    <w:rsid w:val="762D4CCC"/>
    <w:rsid w:val="762DB7E9"/>
    <w:rsid w:val="76303362"/>
    <w:rsid w:val="7634F9A7"/>
    <w:rsid w:val="763DBC91"/>
    <w:rsid w:val="7647F24C"/>
    <w:rsid w:val="764AC0A1"/>
    <w:rsid w:val="764E188A"/>
    <w:rsid w:val="764E2FD5"/>
    <w:rsid w:val="7669CF00"/>
    <w:rsid w:val="7670858C"/>
    <w:rsid w:val="7679C559"/>
    <w:rsid w:val="767CDCCE"/>
    <w:rsid w:val="7687EC43"/>
    <w:rsid w:val="76931DCE"/>
    <w:rsid w:val="76BDDD44"/>
    <w:rsid w:val="76DEDCF8"/>
    <w:rsid w:val="76EA8AE0"/>
    <w:rsid w:val="76F737BE"/>
    <w:rsid w:val="76FD46FA"/>
    <w:rsid w:val="770C037C"/>
    <w:rsid w:val="7713EA23"/>
    <w:rsid w:val="772E500D"/>
    <w:rsid w:val="773A7CA5"/>
    <w:rsid w:val="7744F740"/>
    <w:rsid w:val="77529D17"/>
    <w:rsid w:val="7754ED27"/>
    <w:rsid w:val="775BCAC7"/>
    <w:rsid w:val="776505A1"/>
    <w:rsid w:val="7790DA99"/>
    <w:rsid w:val="77B2436B"/>
    <w:rsid w:val="77CD093C"/>
    <w:rsid w:val="77D916FF"/>
    <w:rsid w:val="77DE6F10"/>
    <w:rsid w:val="77F0E9EA"/>
    <w:rsid w:val="77F32109"/>
    <w:rsid w:val="78129F50"/>
    <w:rsid w:val="781D4884"/>
    <w:rsid w:val="7824FB9C"/>
    <w:rsid w:val="782906A3"/>
    <w:rsid w:val="782C0EBD"/>
    <w:rsid w:val="785660AA"/>
    <w:rsid w:val="7856E313"/>
    <w:rsid w:val="7874DEBE"/>
    <w:rsid w:val="7875C723"/>
    <w:rsid w:val="78799E45"/>
    <w:rsid w:val="787FFFB9"/>
    <w:rsid w:val="788EB5EF"/>
    <w:rsid w:val="78AD08EF"/>
    <w:rsid w:val="78C49464"/>
    <w:rsid w:val="78CEC66C"/>
    <w:rsid w:val="78CF7EC9"/>
    <w:rsid w:val="78D6F402"/>
    <w:rsid w:val="78D7A71E"/>
    <w:rsid w:val="78E5B4F1"/>
    <w:rsid w:val="78E96122"/>
    <w:rsid w:val="79091694"/>
    <w:rsid w:val="7925B1FD"/>
    <w:rsid w:val="7929A8F6"/>
    <w:rsid w:val="7930366F"/>
    <w:rsid w:val="7933D412"/>
    <w:rsid w:val="794A5B74"/>
    <w:rsid w:val="7958E1B5"/>
    <w:rsid w:val="7967D424"/>
    <w:rsid w:val="79747DA4"/>
    <w:rsid w:val="798E3D9E"/>
    <w:rsid w:val="79923F19"/>
    <w:rsid w:val="79933ACD"/>
    <w:rsid w:val="7995AD3C"/>
    <w:rsid w:val="799DB415"/>
    <w:rsid w:val="79A27B5A"/>
    <w:rsid w:val="79A8A15F"/>
    <w:rsid w:val="79AE2605"/>
    <w:rsid w:val="79B467B4"/>
    <w:rsid w:val="79C47F47"/>
    <w:rsid w:val="79D024E8"/>
    <w:rsid w:val="79D5C4AE"/>
    <w:rsid w:val="79D76385"/>
    <w:rsid w:val="79E91FD4"/>
    <w:rsid w:val="79F02804"/>
    <w:rsid w:val="79F58FEE"/>
    <w:rsid w:val="7A24CA3F"/>
    <w:rsid w:val="7A2CF9F2"/>
    <w:rsid w:val="7A31DBBE"/>
    <w:rsid w:val="7A51C15D"/>
    <w:rsid w:val="7A618384"/>
    <w:rsid w:val="7A8944CE"/>
    <w:rsid w:val="7AAE9054"/>
    <w:rsid w:val="7AAF8589"/>
    <w:rsid w:val="7AAFFADB"/>
    <w:rsid w:val="7ABD7A67"/>
    <w:rsid w:val="7AD1DB3C"/>
    <w:rsid w:val="7AE9CF95"/>
    <w:rsid w:val="7B0D7355"/>
    <w:rsid w:val="7B156C10"/>
    <w:rsid w:val="7B38BE35"/>
    <w:rsid w:val="7B4471C0"/>
    <w:rsid w:val="7B68060D"/>
    <w:rsid w:val="7B694683"/>
    <w:rsid w:val="7B7E83D6"/>
    <w:rsid w:val="7B9D04BF"/>
    <w:rsid w:val="7BA7EA3C"/>
    <w:rsid w:val="7BAA8A75"/>
    <w:rsid w:val="7BBA8CC8"/>
    <w:rsid w:val="7BBE7549"/>
    <w:rsid w:val="7BCB4FB2"/>
    <w:rsid w:val="7BE77FD3"/>
    <w:rsid w:val="7BF5924A"/>
    <w:rsid w:val="7C1AEE85"/>
    <w:rsid w:val="7C261028"/>
    <w:rsid w:val="7C5AB658"/>
    <w:rsid w:val="7C694138"/>
    <w:rsid w:val="7C78A37E"/>
    <w:rsid w:val="7C931ED3"/>
    <w:rsid w:val="7C9F8F90"/>
    <w:rsid w:val="7CABF29F"/>
    <w:rsid w:val="7CCCD8BE"/>
    <w:rsid w:val="7CE727F4"/>
    <w:rsid w:val="7CE80BA2"/>
    <w:rsid w:val="7D29A775"/>
    <w:rsid w:val="7D4AEDC2"/>
    <w:rsid w:val="7D62211A"/>
    <w:rsid w:val="7D624E0C"/>
    <w:rsid w:val="7D697C80"/>
    <w:rsid w:val="7D84B0D0"/>
    <w:rsid w:val="7D8ACDD6"/>
    <w:rsid w:val="7DADB84C"/>
    <w:rsid w:val="7DBE6461"/>
    <w:rsid w:val="7DC22CEC"/>
    <w:rsid w:val="7DDE30AF"/>
    <w:rsid w:val="7DE63116"/>
    <w:rsid w:val="7DF0000E"/>
    <w:rsid w:val="7DFC0DBE"/>
    <w:rsid w:val="7DFEA9C4"/>
    <w:rsid w:val="7E15890F"/>
    <w:rsid w:val="7E1CFAEC"/>
    <w:rsid w:val="7E209119"/>
    <w:rsid w:val="7E33C2E2"/>
    <w:rsid w:val="7E3C41FF"/>
    <w:rsid w:val="7E5C8CC0"/>
    <w:rsid w:val="7E5F5552"/>
    <w:rsid w:val="7E65A60D"/>
    <w:rsid w:val="7E67F9BB"/>
    <w:rsid w:val="7E7BC5EF"/>
    <w:rsid w:val="7E7C1282"/>
    <w:rsid w:val="7E8AAA15"/>
    <w:rsid w:val="7EA4BB3D"/>
    <w:rsid w:val="7EB8214C"/>
    <w:rsid w:val="7EC70BBE"/>
    <w:rsid w:val="7ECB4419"/>
    <w:rsid w:val="7ECDC78B"/>
    <w:rsid w:val="7ED6160C"/>
    <w:rsid w:val="7ED7A68A"/>
    <w:rsid w:val="7EE0D370"/>
    <w:rsid w:val="7EFA9690"/>
    <w:rsid w:val="7F0B288B"/>
    <w:rsid w:val="7F1B7A6B"/>
    <w:rsid w:val="7F3F0515"/>
    <w:rsid w:val="7F489B13"/>
    <w:rsid w:val="7F4D2EFA"/>
    <w:rsid w:val="7F4F305B"/>
    <w:rsid w:val="7F517C7E"/>
    <w:rsid w:val="7F75E2CA"/>
    <w:rsid w:val="7F798925"/>
    <w:rsid w:val="7F88C8BC"/>
    <w:rsid w:val="7F92CE0B"/>
    <w:rsid w:val="7FA0458D"/>
    <w:rsid w:val="7FA3DEE2"/>
    <w:rsid w:val="7FB1E003"/>
    <w:rsid w:val="7FBB9583"/>
    <w:rsid w:val="7FCB625D"/>
    <w:rsid w:val="7FDA4BE3"/>
    <w:rsid w:val="7FDC4E08"/>
    <w:rsid w:val="7FDD4B66"/>
    <w:rsid w:val="7FF4B528"/>
    <w:rsid w:val="7FFFD4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2091BF"/>
  <w15:docId w15:val="{FD56FCA7-4EBF-4541-8902-3F17DF34B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hAnsi="Cambria" w:eastAsia="MS Minngs" w:cs="Times New Roman"/>
        <w:kern w:val="2"/>
        <w:sz w:val="21"/>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pPr>
      <w:spacing w:after="200" w:line="276" w:lineRule="auto"/>
    </w:pPr>
    <w:rPr>
      <w:rFonts w:cs="Cambria"/>
      <w:kern w:val="0"/>
      <w:sz w:val="22"/>
      <w:lang w:eastAsia="en-US"/>
    </w:rPr>
  </w:style>
  <w:style w:type="paragraph" w:styleId="Heading1">
    <w:uiPriority w:val="99"/>
    <w:name w:val="heading 1"/>
    <w:basedOn w:val="Normal"/>
    <w:next w:val="Normal"/>
    <w:link w:val="Heading1Char"/>
    <w:qFormat/>
    <w:rsid w:val="4998DDEC"/>
    <w:rPr>
      <w:rFonts w:ascii="Cambria" w:hAnsi="Cambria" w:eastAsia="宋体" w:cs="Times New Roman" w:asciiTheme="majorAscii" w:hAnsiTheme="majorAscii" w:eastAsiaTheme="majorEastAsia" w:cstheme="majorBidi"/>
      <w:b w:val="1"/>
      <w:bCs w:val="1"/>
      <w:color w:val="365F91" w:themeColor="accent1" w:themeTint="FF" w:themeShade="BF"/>
      <w:sz w:val="32"/>
      <w:szCs w:val="32"/>
    </w:rPr>
    <w:pPr>
      <w:keepNext w:val="1"/>
      <w:keepLines w:val="1"/>
      <w:spacing w:before="480" w:after="0"/>
      <w:outlineLvl w:val="0"/>
    </w:pPr>
  </w:style>
  <w:style w:type="paragraph" w:styleId="Heading2">
    <w:uiPriority w:val="99"/>
    <w:name w:val="heading 2"/>
    <w:basedOn w:val="Normal"/>
    <w:next w:val="Normal"/>
    <w:link w:val="Heading2Char"/>
    <w:qFormat/>
    <w:rsid w:val="4998DDEC"/>
    <w:rPr>
      <w:rFonts w:ascii="Cambria" w:hAnsi="Cambria" w:eastAsia="宋体" w:cs="Times New Roman" w:asciiTheme="majorAscii" w:hAnsiTheme="majorAscii" w:eastAsiaTheme="majorEastAsia" w:cstheme="majorBidi"/>
      <w:b w:val="1"/>
      <w:bCs w:val="1"/>
      <w:color w:val="4F81BD" w:themeColor="accent1" w:themeTint="FF" w:themeShade="FF"/>
      <w:sz w:val="28"/>
      <w:szCs w:val="28"/>
    </w:rPr>
    <w:pPr>
      <w:keepNext w:val="1"/>
      <w:keepLines w:val="1"/>
      <w:spacing w:before="200" w:after="240"/>
      <w:outlineLvl w:val="1"/>
    </w:pPr>
  </w:style>
  <w:style w:type="paragraph" w:styleId="Heading3">
    <w:uiPriority w:val="99"/>
    <w:name w:val="heading 3"/>
    <w:basedOn w:val="Normal"/>
    <w:next w:val="Normal"/>
    <w:link w:val="Heading3Char"/>
    <w:qFormat/>
    <w:rsid w:val="4998DDEC"/>
    <w:rPr>
      <w:rFonts w:ascii="Cambria" w:hAnsi="Cambria" w:eastAsia="MS Minngs"/>
      <w:b w:val="1"/>
      <w:bCs w:val="1"/>
      <w:sz w:val="24"/>
      <w:szCs w:val="24"/>
    </w:rPr>
  </w:style>
  <w:style w:type="paragraph" w:styleId="Heading4">
    <w:name w:val="heading 4"/>
    <w:basedOn w:val="Normal"/>
    <w:next w:val="Normal"/>
    <w:link w:val="Heading4Char"/>
    <w:uiPriority w:val="99"/>
    <w:qFormat/>
    <w:rsid w:val="00FC693F"/>
    <w:pPr>
      <w:keepNext/>
      <w:keepLines/>
      <w:spacing w:before="200" w:after="0"/>
      <w:outlineLvl w:val="3"/>
    </w:pPr>
    <w:rPr>
      <w:rFonts w:ascii="Calibri" w:hAnsi="Calibri" w:eastAsia="MS Gothi" w:cs="Calibri"/>
      <w:b/>
      <w:bCs/>
      <w:i/>
      <w:iCs/>
      <w:color w:val="4F81BD"/>
    </w:rPr>
  </w:style>
  <w:style w:type="paragraph" w:styleId="Heading5">
    <w:name w:val="heading 5"/>
    <w:basedOn w:val="Normal"/>
    <w:next w:val="Normal"/>
    <w:link w:val="Heading5Char"/>
    <w:uiPriority w:val="99"/>
    <w:qFormat/>
    <w:rsid w:val="00FC693F"/>
    <w:pPr>
      <w:keepNext/>
      <w:keepLines/>
      <w:spacing w:before="200" w:after="0"/>
      <w:outlineLvl w:val="4"/>
    </w:pPr>
    <w:rPr>
      <w:rFonts w:ascii="Calibri" w:hAnsi="Calibri" w:eastAsia="MS Gothi" w:cs="Calibri"/>
      <w:color w:val="243F60"/>
    </w:rPr>
  </w:style>
  <w:style w:type="paragraph" w:styleId="Heading6">
    <w:name w:val="heading 6"/>
    <w:basedOn w:val="Normal"/>
    <w:next w:val="Normal"/>
    <w:link w:val="Heading6Char"/>
    <w:uiPriority w:val="99"/>
    <w:qFormat/>
    <w:rsid w:val="00FC693F"/>
    <w:pPr>
      <w:keepNext/>
      <w:keepLines/>
      <w:spacing w:before="200" w:after="0"/>
      <w:outlineLvl w:val="5"/>
    </w:pPr>
    <w:rPr>
      <w:rFonts w:ascii="Calibri" w:hAnsi="Calibri" w:eastAsia="MS Gothi" w:cs="Calibri"/>
      <w:i/>
      <w:iCs/>
      <w:color w:val="243F60"/>
    </w:rPr>
  </w:style>
  <w:style w:type="paragraph" w:styleId="Heading7">
    <w:name w:val="heading 7"/>
    <w:basedOn w:val="Normal"/>
    <w:next w:val="Normal"/>
    <w:link w:val="Heading7Char"/>
    <w:uiPriority w:val="99"/>
    <w:qFormat/>
    <w:rsid w:val="00FC693F"/>
    <w:pPr>
      <w:keepNext/>
      <w:keepLines/>
      <w:spacing w:before="200" w:after="0"/>
      <w:outlineLvl w:val="6"/>
    </w:pPr>
    <w:rPr>
      <w:rFonts w:ascii="Calibri" w:hAnsi="Calibri" w:eastAsia="MS Gothi" w:cs="Calibri"/>
      <w:i/>
      <w:iCs/>
      <w:color w:val="404040"/>
    </w:rPr>
  </w:style>
  <w:style w:type="paragraph" w:styleId="Heading8">
    <w:name w:val="heading 8"/>
    <w:basedOn w:val="Normal"/>
    <w:next w:val="Normal"/>
    <w:link w:val="Heading8Char"/>
    <w:uiPriority w:val="99"/>
    <w:qFormat/>
    <w:rsid w:val="00FC693F"/>
    <w:pPr>
      <w:keepNext/>
      <w:keepLines/>
      <w:spacing w:before="200" w:after="0"/>
      <w:outlineLvl w:val="7"/>
    </w:pPr>
    <w:rPr>
      <w:rFonts w:ascii="Calibri" w:hAnsi="Calibri" w:eastAsia="MS Gothi" w:cs="Calibri"/>
      <w:color w:val="4F81BD"/>
      <w:sz w:val="20"/>
      <w:szCs w:val="20"/>
    </w:rPr>
  </w:style>
  <w:style w:type="paragraph" w:styleId="Heading9">
    <w:name w:val="heading 9"/>
    <w:basedOn w:val="Normal"/>
    <w:next w:val="Normal"/>
    <w:link w:val="Heading9Char"/>
    <w:uiPriority w:val="99"/>
    <w:qFormat/>
    <w:rsid w:val="00FC693F"/>
    <w:pPr>
      <w:keepNext/>
      <w:keepLines/>
      <w:spacing w:before="200" w:after="0"/>
      <w:outlineLvl w:val="8"/>
    </w:pPr>
    <w:rPr>
      <w:rFonts w:ascii="Calibri" w:hAnsi="Calibri" w:eastAsia="MS Gothi" w:cs="Calibri"/>
      <w:i/>
      <w:iCs/>
      <w:color w:val="404040"/>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9"/>
    <w:name w:val="Heading 1 Char"/>
    <w:basedOn w:val="DefaultParagraphFont"/>
    <w:link w:val="Heading1"/>
    <w:rsid w:val="4998DDEC"/>
    <w:rPr>
      <w:rFonts w:ascii="Cambria" w:hAnsi="Cambria" w:eastAsia="宋体" w:cs="Times New Roman" w:asciiTheme="majorAscii" w:hAnsiTheme="majorAscii" w:eastAsiaTheme="majorEastAsia" w:cstheme="majorBidi"/>
      <w:b w:val="1"/>
      <w:bCs w:val="1"/>
      <w:color w:val="365F91" w:themeColor="accent1" w:themeTint="FF" w:themeShade="BF"/>
      <w:sz w:val="32"/>
      <w:szCs w:val="32"/>
      <w:lang w:val="en-US" w:eastAsia="en-US" w:bidi="ar-SA"/>
    </w:rPr>
  </w:style>
  <w:style w:type="character" w:styleId="Heading2Char" w:customStyle="true">
    <w:uiPriority w:val="99"/>
    <w:name w:val="Heading 2 Char"/>
    <w:basedOn w:val="DefaultParagraphFont"/>
    <w:link w:val="Heading2"/>
    <w:rsid w:val="4998DDEC"/>
    <w:rPr>
      <w:rFonts w:ascii="Cambria" w:hAnsi="Cambria" w:eastAsia="宋体" w:cs="Times New Roman" w:asciiTheme="majorAscii" w:hAnsiTheme="majorAscii" w:eastAsiaTheme="majorEastAsia" w:cstheme="majorBidi"/>
      <w:b w:val="1"/>
      <w:bCs w:val="1"/>
      <w:color w:val="4F81BD" w:themeColor="accent1" w:themeTint="FF" w:themeShade="FF"/>
      <w:sz w:val="28"/>
      <w:szCs w:val="28"/>
      <w:lang w:val="en-US" w:eastAsia="en-US" w:bidi="ar-SA"/>
    </w:rPr>
  </w:style>
  <w:style w:type="character" w:styleId="Heading3Char" w:customStyle="true">
    <w:uiPriority w:val="99"/>
    <w:name w:val="Heading 3 Char"/>
    <w:basedOn w:val="Normal"/>
    <w:link w:val="Heading3"/>
    <w:rsid w:val="4998DDEC"/>
    <w:rPr>
      <w:rFonts w:ascii="Cambria" w:hAnsi="Cambria" w:eastAsia="MS Minngs"/>
      <w:b w:val="1"/>
      <w:bCs w:val="1"/>
      <w:sz w:val="24"/>
      <w:szCs w:val="24"/>
      <w:lang w:val="en-US" w:bidi="ar-SA"/>
    </w:rPr>
  </w:style>
  <w:style w:type="character" w:styleId="Heading4Char" w:customStyle="1">
    <w:name w:val="Heading 4 Char"/>
    <w:basedOn w:val="DefaultParagraphFont"/>
    <w:link w:val="Heading4"/>
    <w:uiPriority w:val="99"/>
    <w:semiHidden/>
    <w:locked/>
    <w:rsid w:val="00FC693F"/>
    <w:rPr>
      <w:rFonts w:ascii="Calibri" w:hAnsi="Calibri" w:eastAsia="MS Gothi" w:cs="Calibri"/>
      <w:b/>
      <w:bCs/>
      <w:i/>
      <w:iCs/>
      <w:color w:val="4F81BD"/>
    </w:rPr>
  </w:style>
  <w:style w:type="character" w:styleId="Heading5Char" w:customStyle="1">
    <w:name w:val="Heading 5 Char"/>
    <w:basedOn w:val="DefaultParagraphFont"/>
    <w:link w:val="Heading5"/>
    <w:uiPriority w:val="99"/>
    <w:semiHidden/>
    <w:locked/>
    <w:rsid w:val="00FC693F"/>
    <w:rPr>
      <w:rFonts w:ascii="Calibri" w:hAnsi="Calibri" w:eastAsia="MS Gothi" w:cs="Calibri"/>
      <w:color w:val="243F60"/>
    </w:rPr>
  </w:style>
  <w:style w:type="character" w:styleId="Heading6Char" w:customStyle="1">
    <w:name w:val="Heading 6 Char"/>
    <w:basedOn w:val="DefaultParagraphFont"/>
    <w:link w:val="Heading6"/>
    <w:uiPriority w:val="99"/>
    <w:semiHidden/>
    <w:locked/>
    <w:rsid w:val="00FC693F"/>
    <w:rPr>
      <w:rFonts w:ascii="Calibri" w:hAnsi="Calibri" w:eastAsia="MS Gothi" w:cs="Calibri"/>
      <w:i/>
      <w:iCs/>
      <w:color w:val="243F60"/>
    </w:rPr>
  </w:style>
  <w:style w:type="character" w:styleId="Heading7Char" w:customStyle="1">
    <w:name w:val="Heading 7 Char"/>
    <w:basedOn w:val="DefaultParagraphFont"/>
    <w:link w:val="Heading7"/>
    <w:uiPriority w:val="99"/>
    <w:semiHidden/>
    <w:locked/>
    <w:rsid w:val="00FC693F"/>
    <w:rPr>
      <w:rFonts w:ascii="Calibri" w:hAnsi="Calibri" w:eastAsia="MS Gothi" w:cs="Calibri"/>
      <w:i/>
      <w:iCs/>
      <w:color w:val="404040"/>
    </w:rPr>
  </w:style>
  <w:style w:type="character" w:styleId="Heading8Char" w:customStyle="1">
    <w:name w:val="Heading 8 Char"/>
    <w:basedOn w:val="DefaultParagraphFont"/>
    <w:link w:val="Heading8"/>
    <w:uiPriority w:val="99"/>
    <w:semiHidden/>
    <w:locked/>
    <w:rsid w:val="00FC693F"/>
    <w:rPr>
      <w:rFonts w:ascii="Calibri" w:hAnsi="Calibri" w:eastAsia="MS Gothi" w:cs="Calibri"/>
      <w:color w:val="4F81BD"/>
      <w:sz w:val="20"/>
      <w:szCs w:val="20"/>
    </w:rPr>
  </w:style>
  <w:style w:type="character" w:styleId="Heading9Char" w:customStyle="1">
    <w:name w:val="Heading 9 Char"/>
    <w:basedOn w:val="DefaultParagraphFont"/>
    <w:link w:val="Heading9"/>
    <w:uiPriority w:val="99"/>
    <w:semiHidden/>
    <w:locked/>
    <w:rsid w:val="00FC693F"/>
    <w:rPr>
      <w:rFonts w:ascii="Calibri" w:hAnsi="Calibri" w:eastAsia="MS Gothi" w:cs="Calibri"/>
      <w:i/>
      <w:iCs/>
      <w:color w:val="404040"/>
      <w:sz w:val="20"/>
      <w:szCs w:val="20"/>
    </w:rPr>
  </w:style>
  <w:style w:type="paragraph" w:styleId="Header">
    <w:name w:val="header"/>
    <w:basedOn w:val="Normal"/>
    <w:link w:val="HeaderChar"/>
    <w:uiPriority w:val="99"/>
    <w:pPr>
      <w:tabs>
        <w:tab w:val="center" w:pos="4680"/>
        <w:tab w:val="right" w:pos="9360"/>
      </w:tabs>
      <w:spacing w:after="0" w:line="240" w:lineRule="auto"/>
    </w:pPr>
  </w:style>
  <w:style w:type="character" w:styleId="HeaderChar" w:customStyle="1">
    <w:name w:val="Header Char"/>
    <w:basedOn w:val="DefaultParagraphFont"/>
    <w:link w:val="Header"/>
    <w:uiPriority w:val="99"/>
    <w:locked/>
  </w:style>
  <w:style w:type="paragraph" w:styleId="Footer">
    <w:name w:val="footer"/>
    <w:basedOn w:val="Normal"/>
    <w:link w:val="FooterChar"/>
    <w:uiPriority w:val="99"/>
    <w:pPr>
      <w:tabs>
        <w:tab w:val="center" w:pos="4680"/>
        <w:tab w:val="right" w:pos="9360"/>
      </w:tabs>
      <w:spacing w:after="0" w:line="240" w:lineRule="auto"/>
    </w:pPr>
  </w:style>
  <w:style w:type="character" w:styleId="FooterChar" w:customStyle="1">
    <w:name w:val="Footer Char"/>
    <w:basedOn w:val="DefaultParagraphFont"/>
    <w:link w:val="Footer"/>
    <w:uiPriority w:val="99"/>
    <w:locked/>
  </w:style>
  <w:style w:type="paragraph" w:styleId="NoSpacing">
    <w:name w:val="No Spacing"/>
    <w:uiPriority w:val="99"/>
    <w:qFormat/>
    <w:rsid w:val="00FC693F"/>
    <w:rPr>
      <w:rFonts w:cs="Cambria"/>
      <w:kern w:val="0"/>
      <w:sz w:val="22"/>
      <w:lang w:eastAsia="en-US"/>
    </w:rPr>
  </w:style>
  <w:style w:type="paragraph" w:styleId="Title">
    <w:name w:val="Title"/>
    <w:basedOn w:val="Normal"/>
    <w:next w:val="Normal"/>
    <w:link w:val="TitleChar"/>
    <w:uiPriority w:val="99"/>
    <w:qFormat/>
    <w:rsid w:val="00FC693F"/>
    <w:pPr>
      <w:pBdr>
        <w:bottom w:val="single" w:color="4F81BD" w:sz="8" w:space="4"/>
      </w:pBdr>
      <w:spacing w:after="300" w:line="240" w:lineRule="auto"/>
    </w:pPr>
    <w:rPr>
      <w:rFonts w:ascii="Calibri" w:hAnsi="Calibri" w:eastAsia="MS Gothi" w:cs="Calibri"/>
      <w:color w:val="17365D"/>
      <w:spacing w:val="5"/>
      <w:kern w:val="28"/>
      <w:sz w:val="52"/>
      <w:szCs w:val="52"/>
    </w:rPr>
  </w:style>
  <w:style w:type="character" w:styleId="TitleChar" w:customStyle="1">
    <w:name w:val="Title Char"/>
    <w:basedOn w:val="DefaultParagraphFont"/>
    <w:link w:val="Title"/>
    <w:uiPriority w:val="99"/>
    <w:locked/>
    <w:rsid w:val="00FC693F"/>
    <w:rPr>
      <w:rFonts w:ascii="Calibri" w:hAnsi="Calibri" w:eastAsia="MS Gothi" w:cs="Calibri"/>
      <w:color w:val="17365D"/>
      <w:spacing w:val="5"/>
      <w:kern w:val="28"/>
      <w:sz w:val="52"/>
      <w:szCs w:val="52"/>
    </w:rPr>
  </w:style>
  <w:style w:type="paragraph" w:styleId="Subtitle">
    <w:name w:val="Subtitle"/>
    <w:basedOn w:val="Normal"/>
    <w:next w:val="Normal"/>
    <w:link w:val="SubtitleChar"/>
    <w:uiPriority w:val="99"/>
    <w:qFormat/>
    <w:rsid w:val="00FC693F"/>
    <w:pPr>
      <w:numPr>
        <w:ilvl w:val="1"/>
      </w:numPr>
    </w:pPr>
    <w:rPr>
      <w:rFonts w:ascii="Calibri" w:hAnsi="Calibri" w:eastAsia="MS Gothi" w:cs="Calibri"/>
      <w:i/>
      <w:iCs/>
      <w:color w:val="4F81BD"/>
      <w:spacing w:val="15"/>
      <w:sz w:val="24"/>
      <w:szCs w:val="24"/>
    </w:rPr>
  </w:style>
  <w:style w:type="character" w:styleId="SubtitleChar" w:customStyle="1">
    <w:name w:val="Subtitle Char"/>
    <w:basedOn w:val="DefaultParagraphFont"/>
    <w:link w:val="Subtitle"/>
    <w:uiPriority w:val="99"/>
    <w:locked/>
    <w:rsid w:val="00FC693F"/>
    <w:rPr>
      <w:rFonts w:ascii="Calibri" w:hAnsi="Calibri" w:eastAsia="MS Gothi" w:cs="Calibri"/>
      <w:i/>
      <w:iCs/>
      <w:color w:val="4F81BD"/>
      <w:spacing w:val="15"/>
      <w:sz w:val="24"/>
      <w:szCs w:val="24"/>
    </w:rPr>
  </w:style>
  <w:style w:type="paragraph" w:styleId="ListParagraph">
    <w:name w:val="List Paragraph"/>
    <w:basedOn w:val="Normal"/>
    <w:uiPriority w:val="34"/>
    <w:qFormat/>
    <w:rsid w:val="00FC693F"/>
    <w:pPr>
      <w:ind w:left="720"/>
    </w:pPr>
  </w:style>
  <w:style w:type="paragraph" w:styleId="BodyText">
    <w:name w:val="Body Text"/>
    <w:basedOn w:val="Normal"/>
    <w:link w:val="BodyTextChar"/>
    <w:uiPriority w:val="99"/>
    <w:rsid w:val="00AA1D8D"/>
    <w:pPr>
      <w:spacing w:after="120"/>
    </w:pPr>
  </w:style>
  <w:style w:type="character" w:styleId="BodyTextChar" w:customStyle="1">
    <w:name w:val="Body Text Char"/>
    <w:basedOn w:val="DefaultParagraphFont"/>
    <w:link w:val="BodyText"/>
    <w:uiPriority w:val="99"/>
    <w:locked/>
    <w:rsid w:val="00AA1D8D"/>
  </w:style>
  <w:style w:type="paragraph" w:styleId="BodyText2">
    <w:name w:val="Body Text 2"/>
    <w:basedOn w:val="Normal"/>
    <w:link w:val="BodyText2Char"/>
    <w:uiPriority w:val="99"/>
    <w:rsid w:val="00AA1D8D"/>
    <w:pPr>
      <w:spacing w:after="120" w:line="480" w:lineRule="auto"/>
    </w:pPr>
  </w:style>
  <w:style w:type="character" w:styleId="BodyText2Char" w:customStyle="1">
    <w:name w:val="Body Text 2 Char"/>
    <w:basedOn w:val="DefaultParagraphFont"/>
    <w:link w:val="BodyText2"/>
    <w:uiPriority w:val="99"/>
    <w:locked/>
    <w:rsid w:val="00AA1D8D"/>
  </w:style>
  <w:style w:type="paragraph" w:styleId="BodyText3">
    <w:name w:val="Body Text 3"/>
    <w:basedOn w:val="Normal"/>
    <w:link w:val="BodyText3Char"/>
    <w:uiPriority w:val="99"/>
    <w:rsid w:val="00AA1D8D"/>
    <w:pPr>
      <w:spacing w:after="120"/>
    </w:pPr>
    <w:rPr>
      <w:sz w:val="16"/>
      <w:szCs w:val="16"/>
    </w:rPr>
  </w:style>
  <w:style w:type="character" w:styleId="BodyText3Char" w:customStyle="1">
    <w:name w:val="Body Text 3 Char"/>
    <w:basedOn w:val="DefaultParagraphFont"/>
    <w:link w:val="BodyText3"/>
    <w:uiPriority w:val="99"/>
    <w:locked/>
    <w:rsid w:val="00AA1D8D"/>
    <w:rPr>
      <w:sz w:val="16"/>
      <w:szCs w:val="16"/>
    </w:rPr>
  </w:style>
  <w:style w:type="paragraph" w:styleId="List">
    <w:name w:val="List"/>
    <w:basedOn w:val="Normal"/>
    <w:uiPriority w:val="99"/>
    <w:rsid w:val="00AA1D8D"/>
    <w:pPr>
      <w:ind w:left="360" w:hanging="360"/>
    </w:pPr>
  </w:style>
  <w:style w:type="paragraph" w:styleId="List2">
    <w:name w:val="List 2"/>
    <w:basedOn w:val="Normal"/>
    <w:uiPriority w:val="99"/>
    <w:rsid w:val="00326F90"/>
    <w:pPr>
      <w:ind w:left="720" w:hanging="360"/>
    </w:pPr>
  </w:style>
  <w:style w:type="paragraph" w:styleId="List3">
    <w:name w:val="List 3"/>
    <w:basedOn w:val="Normal"/>
    <w:uiPriority w:val="99"/>
    <w:rsid w:val="00326F90"/>
    <w:pPr>
      <w:ind w:left="1080" w:hanging="360"/>
    </w:pPr>
  </w:style>
  <w:style w:type="paragraph" w:styleId="ListBullet">
    <w:name w:val="List Bullet"/>
    <w:basedOn w:val="Normal"/>
    <w:uiPriority w:val="99"/>
    <w:rsid w:val="00326F90"/>
    <w:pPr>
      <w:numPr>
        <w:numId w:val="11"/>
      </w:numPr>
    </w:pPr>
  </w:style>
  <w:style w:type="paragraph" w:styleId="ListBullet2">
    <w:name w:val="List Bullet 2"/>
    <w:basedOn w:val="Normal"/>
    <w:uiPriority w:val="99"/>
    <w:rsid w:val="00326F90"/>
    <w:pPr>
      <w:numPr>
        <w:numId w:val="12"/>
      </w:numPr>
    </w:pPr>
  </w:style>
  <w:style w:type="paragraph" w:styleId="ListBullet3">
    <w:name w:val="List Bullet 3"/>
    <w:basedOn w:val="Normal"/>
    <w:uiPriority w:val="99"/>
    <w:rsid w:val="00326F90"/>
    <w:pPr>
      <w:numPr>
        <w:numId w:val="13"/>
      </w:numPr>
    </w:pPr>
  </w:style>
  <w:style w:type="paragraph" w:styleId="ListNumber">
    <w:name w:val="List Number"/>
    <w:basedOn w:val="Normal"/>
    <w:uiPriority w:val="99"/>
    <w:rsid w:val="00326F90"/>
    <w:pPr>
      <w:numPr>
        <w:numId w:val="15"/>
      </w:numPr>
      <w:tabs>
        <w:tab w:val="clear" w:pos="720"/>
        <w:tab w:val="num" w:pos="360"/>
      </w:tabs>
      <w:ind w:left="360"/>
    </w:pPr>
  </w:style>
  <w:style w:type="paragraph" w:styleId="ListNumber2">
    <w:name w:val="List Number 2"/>
    <w:basedOn w:val="Normal"/>
    <w:uiPriority w:val="99"/>
    <w:rsid w:val="0029639D"/>
    <w:pPr>
      <w:numPr>
        <w:numId w:val="16"/>
      </w:numPr>
      <w:tabs>
        <w:tab w:val="clear" w:pos="1080"/>
        <w:tab w:val="num" w:pos="720"/>
      </w:tabs>
      <w:ind w:left="720"/>
    </w:pPr>
  </w:style>
  <w:style w:type="paragraph" w:styleId="ListNumber3">
    <w:name w:val="List Number 3"/>
    <w:basedOn w:val="Normal"/>
    <w:uiPriority w:val="99"/>
    <w:rsid w:val="0029639D"/>
    <w:pPr>
      <w:tabs>
        <w:tab w:val="num" w:pos="1080"/>
      </w:tabs>
      <w:ind w:left="1080" w:hanging="360"/>
    </w:pPr>
  </w:style>
  <w:style w:type="paragraph" w:styleId="ListContinue">
    <w:name w:val="List Continue"/>
    <w:basedOn w:val="Normal"/>
    <w:uiPriority w:val="99"/>
    <w:rsid w:val="0029639D"/>
    <w:pPr>
      <w:spacing w:after="120"/>
      <w:ind w:left="360"/>
    </w:pPr>
  </w:style>
  <w:style w:type="paragraph" w:styleId="ListContinue2">
    <w:name w:val="List Continue 2"/>
    <w:basedOn w:val="Normal"/>
    <w:uiPriority w:val="99"/>
    <w:rsid w:val="0029639D"/>
    <w:pPr>
      <w:spacing w:after="120"/>
      <w:ind w:left="720"/>
    </w:pPr>
  </w:style>
  <w:style w:type="paragraph" w:styleId="ListContinue3">
    <w:name w:val="List Continue 3"/>
    <w:basedOn w:val="Normal"/>
    <w:uiPriority w:val="99"/>
    <w:rsid w:val="0029639D"/>
    <w:pPr>
      <w:spacing w:after="120"/>
      <w:ind w:left="1080"/>
    </w:pPr>
  </w:style>
  <w:style w:type="paragraph" w:styleId="MacroText">
    <w:name w:val="macro"/>
    <w:link w:val="MacroTextChar"/>
    <w:uiPriority w:val="99"/>
    <w:semiHidden/>
    <w:rsid w:val="0029639D"/>
    <w:pPr>
      <w:tabs>
        <w:tab w:val="left" w:pos="576"/>
        <w:tab w:val="left" w:pos="1152"/>
        <w:tab w:val="left" w:pos="1728"/>
        <w:tab w:val="left" w:pos="2304"/>
        <w:tab w:val="left" w:pos="2880"/>
        <w:tab w:val="left" w:pos="3456"/>
        <w:tab w:val="left" w:pos="4032"/>
      </w:tabs>
      <w:spacing w:after="200" w:line="276" w:lineRule="auto"/>
    </w:pPr>
    <w:rPr>
      <w:rFonts w:ascii="Courier" w:hAnsi="Courier" w:cs="Courier"/>
      <w:kern w:val="0"/>
      <w:sz w:val="20"/>
      <w:szCs w:val="20"/>
      <w:lang w:eastAsia="en-US"/>
    </w:rPr>
  </w:style>
  <w:style w:type="character" w:styleId="MacroTextChar" w:customStyle="1">
    <w:name w:val="Macro Text Char"/>
    <w:basedOn w:val="DefaultParagraphFont"/>
    <w:link w:val="MacroText"/>
    <w:uiPriority w:val="99"/>
    <w:locked/>
    <w:rsid w:val="0029639D"/>
    <w:rPr>
      <w:rFonts w:ascii="Courier" w:hAnsi="Courier" w:cs="Courier"/>
      <w:lang w:val="en-US" w:eastAsia="en-US"/>
    </w:rPr>
  </w:style>
  <w:style w:type="paragraph" w:styleId="Quote">
    <w:name w:val="Quote"/>
    <w:basedOn w:val="Normal"/>
    <w:next w:val="Normal"/>
    <w:link w:val="QuoteChar"/>
    <w:uiPriority w:val="99"/>
    <w:qFormat/>
    <w:rsid w:val="00FC693F"/>
    <w:rPr>
      <w:i/>
      <w:iCs/>
      <w:color w:val="000000"/>
    </w:rPr>
  </w:style>
  <w:style w:type="character" w:styleId="QuoteChar" w:customStyle="1">
    <w:name w:val="Quote Char"/>
    <w:basedOn w:val="DefaultParagraphFont"/>
    <w:link w:val="Quote"/>
    <w:uiPriority w:val="99"/>
    <w:locked/>
    <w:rsid w:val="00FC693F"/>
    <w:rPr>
      <w:i/>
      <w:iCs/>
      <w:color w:val="000000"/>
    </w:rPr>
  </w:style>
  <w:style w:type="paragraph" w:styleId="Caption">
    <w:name w:val="caption"/>
    <w:basedOn w:val="Normal"/>
    <w:next w:val="Normal"/>
    <w:uiPriority w:val="99"/>
    <w:qFormat/>
    <w:rsid w:val="00FC693F"/>
    <w:pPr>
      <w:spacing w:line="240" w:lineRule="auto"/>
    </w:pPr>
    <w:rPr>
      <w:b/>
      <w:bCs/>
      <w:color w:val="4F81BD"/>
      <w:sz w:val="18"/>
      <w:szCs w:val="18"/>
    </w:rPr>
  </w:style>
  <w:style w:type="character" w:styleId="Strong">
    <w:name w:val="Strong"/>
    <w:basedOn w:val="DefaultParagraphFont"/>
    <w:uiPriority w:val="99"/>
    <w:qFormat/>
    <w:rsid w:val="00FC693F"/>
    <w:rPr>
      <w:b/>
      <w:bCs/>
    </w:rPr>
  </w:style>
  <w:style w:type="character" w:styleId="Emphasis">
    <w:name w:val="Emphasis"/>
    <w:basedOn w:val="DefaultParagraphFont"/>
    <w:uiPriority w:val="99"/>
    <w:qFormat/>
    <w:rsid w:val="00FC693F"/>
    <w:rPr>
      <w:i/>
      <w:iCs/>
    </w:rPr>
  </w:style>
  <w:style w:type="paragraph" w:styleId="IntenseQuote">
    <w:name w:val="Intense Quote"/>
    <w:basedOn w:val="Normal"/>
    <w:next w:val="Normal"/>
    <w:link w:val="IntenseQuoteChar"/>
    <w:uiPriority w:val="99"/>
    <w:qFormat/>
    <w:rsid w:val="00FC693F"/>
    <w:pPr>
      <w:pBdr>
        <w:bottom w:val="single" w:color="4F81BD" w:sz="4" w:space="4"/>
      </w:pBdr>
      <w:spacing w:before="200" w:after="280"/>
      <w:ind w:left="936" w:right="936"/>
    </w:pPr>
    <w:rPr>
      <w:b/>
      <w:bCs/>
      <w:i/>
      <w:iCs/>
      <w:color w:val="4F81BD"/>
    </w:rPr>
  </w:style>
  <w:style w:type="character" w:styleId="IntenseQuoteChar" w:customStyle="1">
    <w:name w:val="Intense Quote Char"/>
    <w:basedOn w:val="DefaultParagraphFont"/>
    <w:link w:val="IntenseQuote"/>
    <w:uiPriority w:val="99"/>
    <w:locked/>
    <w:rsid w:val="00FC693F"/>
    <w:rPr>
      <w:b/>
      <w:bCs/>
      <w:i/>
      <w:iCs/>
      <w:color w:val="4F81BD"/>
    </w:rPr>
  </w:style>
  <w:style w:type="character" w:styleId="SubtleEmphasis">
    <w:name w:val="Subtle Emphasis"/>
    <w:basedOn w:val="DefaultParagraphFont"/>
    <w:uiPriority w:val="99"/>
    <w:qFormat/>
    <w:rsid w:val="00FC693F"/>
    <w:rPr>
      <w:i/>
      <w:iCs/>
      <w:color w:val="808080"/>
    </w:rPr>
  </w:style>
  <w:style w:type="character" w:styleId="IntenseEmphasis">
    <w:name w:val="Intense Emphasis"/>
    <w:basedOn w:val="DefaultParagraphFont"/>
    <w:uiPriority w:val="99"/>
    <w:qFormat/>
    <w:rsid w:val="00FC693F"/>
    <w:rPr>
      <w:b/>
      <w:bCs/>
      <w:i/>
      <w:iCs/>
      <w:color w:val="4F81BD"/>
    </w:rPr>
  </w:style>
  <w:style w:type="character" w:styleId="SubtleReference">
    <w:name w:val="Subtle Reference"/>
    <w:basedOn w:val="DefaultParagraphFont"/>
    <w:uiPriority w:val="99"/>
    <w:qFormat/>
    <w:rsid w:val="00FC693F"/>
    <w:rPr>
      <w:smallCaps/>
      <w:color w:val="C0504D"/>
      <w:u w:val="single"/>
    </w:rPr>
  </w:style>
  <w:style w:type="character" w:styleId="IntenseReference">
    <w:name w:val="Intense Reference"/>
    <w:basedOn w:val="DefaultParagraphFont"/>
    <w:uiPriority w:val="99"/>
    <w:qFormat/>
    <w:rsid w:val="00FC693F"/>
    <w:rPr>
      <w:b/>
      <w:bCs/>
      <w:smallCaps/>
      <w:color w:val="C0504D"/>
      <w:spacing w:val="5"/>
      <w:u w:val="single"/>
    </w:rPr>
  </w:style>
  <w:style w:type="character" w:styleId="BookTitle">
    <w:name w:val="Book Title"/>
    <w:basedOn w:val="DefaultParagraphFont"/>
    <w:uiPriority w:val="99"/>
    <w:qFormat/>
    <w:rsid w:val="00FC693F"/>
    <w:rPr>
      <w:b/>
      <w:bCs/>
      <w:smallCaps/>
      <w:spacing w:val="5"/>
    </w:rPr>
  </w:style>
  <w:style w:type="paragraph" w:styleId="TOCHeading">
    <w:uiPriority w:val="99"/>
    <w:name w:val="TOC Heading"/>
    <w:basedOn w:val="Heading1"/>
    <w:next w:val="Normal"/>
    <w:qFormat/>
    <w:rsid w:val="4998DDEC"/>
  </w:style>
  <w:style w:type="table" w:styleId="TableGrid">
    <w:name w:val="Table Grid"/>
    <w:basedOn w:val="TableNormal"/>
    <w:uiPriority w:val="99"/>
    <w:rsid w:val="00FC693F"/>
    <w:rPr>
      <w:rFonts w:cs="Cambria"/>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99"/>
    <w:rsid w:val="00FC693F"/>
    <w:rPr>
      <w:rFonts w:cs="Cambria"/>
      <w:color w:val="000000"/>
      <w:kern w:val="0"/>
      <w:sz w:val="20"/>
      <w:szCs w:val="20"/>
    </w:rPr>
    <w:tblPr>
      <w:tblStyleRowBandSize w:val="1"/>
      <w:tblStyleColBandSize w:val="1"/>
      <w:tblBorders>
        <w:top w:val="single" w:color="000000" w:sz="8" w:space="0"/>
        <w:bottom w:val="single" w:color="000000" w:sz="8" w:space="0"/>
      </w:tblBorders>
    </w:tblPr>
    <w:tblStylePr w:type="firstRow">
      <w:pPr>
        <w:spacing w:before="0" w:after="0"/>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pPr>
      <w:rPr>
        <w:b/>
        <w:bCs/>
      </w:rPr>
      <w:tbl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99"/>
    <w:rsid w:val="00FC693F"/>
    <w:rPr>
      <w:rFonts w:cs="Cambria"/>
      <w:color w:val="365F91"/>
      <w:kern w:val="0"/>
      <w:sz w:val="20"/>
      <w:szCs w:val="20"/>
    </w:rPr>
    <w:tblPr>
      <w:tblStyleRowBandSize w:val="1"/>
      <w:tblStyleColBandSize w:val="1"/>
      <w:tblBorders>
        <w:top w:val="single" w:color="4F81BD" w:sz="8" w:space="0"/>
        <w:bottom w:val="single" w:color="4F81BD" w:sz="8" w:space="0"/>
      </w:tblBorders>
    </w:tblPr>
    <w:tblStylePr w:type="firstRow">
      <w:pPr>
        <w:spacing w:before="0" w:after="0"/>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pPr>
      <w:rPr>
        <w:b/>
        <w:bCs/>
      </w:rPr>
      <w:tblPr/>
      <w:tcPr>
        <w:tcBorders>
          <w:top w:val="single" w:color="4F81BD" w:sz="8" w:space="0"/>
          <w:left w:val="nil"/>
          <w:bottom w:val="single" w:color="4F81BD"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99"/>
    <w:rsid w:val="00FC693F"/>
    <w:rPr>
      <w:rFonts w:cs="Cambria"/>
      <w:color w:val="943634"/>
      <w:kern w:val="0"/>
      <w:sz w:val="20"/>
      <w:szCs w:val="20"/>
    </w:rPr>
    <w:tblPr>
      <w:tblStyleRowBandSize w:val="1"/>
      <w:tblStyleColBandSize w:val="1"/>
      <w:tblBorders>
        <w:top w:val="single" w:color="C0504D" w:sz="8" w:space="0"/>
        <w:bottom w:val="single" w:color="C0504D" w:sz="8" w:space="0"/>
      </w:tblBorders>
    </w:tblPr>
    <w:tblStylePr w:type="firstRow">
      <w:pPr>
        <w:spacing w:before="0" w:after="0"/>
      </w:pPr>
      <w:rPr>
        <w:b/>
        <w:bCs/>
      </w:rPr>
      <w:tblPr/>
      <w:tcPr>
        <w:tcBorders>
          <w:top w:val="single" w:color="C0504D" w:sz="8" w:space="0"/>
          <w:left w:val="nil"/>
          <w:bottom w:val="single" w:color="C0504D" w:sz="8" w:space="0"/>
          <w:right w:val="nil"/>
          <w:insideH w:val="nil"/>
          <w:insideV w:val="nil"/>
        </w:tcBorders>
      </w:tcPr>
    </w:tblStylePr>
    <w:tblStylePr w:type="lastRow">
      <w:pPr>
        <w:spacing w:before="0" w:after="0"/>
      </w:pPr>
      <w:rPr>
        <w:b/>
        <w:bCs/>
      </w:rPr>
      <w:tblPr/>
      <w:tcPr>
        <w:tcBorders>
          <w:top w:val="single" w:color="C0504D" w:sz="8" w:space="0"/>
          <w:left w:val="nil"/>
          <w:bottom w:val="single" w:color="C0504D"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99"/>
    <w:rsid w:val="00FC693F"/>
    <w:rPr>
      <w:rFonts w:cs="Cambria"/>
      <w:color w:val="76923C"/>
      <w:kern w:val="0"/>
      <w:sz w:val="20"/>
      <w:szCs w:val="20"/>
    </w:rPr>
    <w:tblPr>
      <w:tblStyleRowBandSize w:val="1"/>
      <w:tblStyleColBandSize w:val="1"/>
      <w:tblBorders>
        <w:top w:val="single" w:color="9BBB59" w:sz="8" w:space="0"/>
        <w:bottom w:val="single" w:color="9BBB59" w:sz="8" w:space="0"/>
      </w:tblBorders>
    </w:tblPr>
    <w:tblStylePr w:type="firstRow">
      <w:pPr>
        <w:spacing w:before="0" w:after="0"/>
      </w:pPr>
      <w:rPr>
        <w:b/>
        <w:bCs/>
      </w:rPr>
      <w:tblPr/>
      <w:tcPr>
        <w:tcBorders>
          <w:top w:val="single" w:color="9BBB59" w:sz="8" w:space="0"/>
          <w:left w:val="nil"/>
          <w:bottom w:val="single" w:color="9BBB59" w:sz="8" w:space="0"/>
          <w:right w:val="nil"/>
          <w:insideH w:val="nil"/>
          <w:insideV w:val="nil"/>
        </w:tcBorders>
      </w:tcPr>
    </w:tblStylePr>
    <w:tblStylePr w:type="lastRow">
      <w:pPr>
        <w:spacing w:before="0" w:after="0"/>
      </w:pPr>
      <w:rPr>
        <w:b/>
        <w:bCs/>
      </w:rPr>
      <w:tblPr/>
      <w:tcPr>
        <w:tcBorders>
          <w:top w:val="single" w:color="9BBB59" w:sz="8" w:space="0"/>
          <w:left w:val="nil"/>
          <w:bottom w:val="single" w:color="9BBB59"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99"/>
    <w:rsid w:val="00FC693F"/>
    <w:rPr>
      <w:rFonts w:cs="Cambria"/>
      <w:color w:val="5F497A"/>
      <w:kern w:val="0"/>
      <w:sz w:val="20"/>
      <w:szCs w:val="20"/>
    </w:rPr>
    <w:tblPr>
      <w:tblStyleRowBandSize w:val="1"/>
      <w:tblStyleColBandSize w:val="1"/>
      <w:tblBorders>
        <w:top w:val="single" w:color="8064A2" w:sz="8" w:space="0"/>
        <w:bottom w:val="single" w:color="8064A2" w:sz="8" w:space="0"/>
      </w:tblBorders>
    </w:tblPr>
    <w:tblStylePr w:type="firstRow">
      <w:pPr>
        <w:spacing w:before="0" w:after="0"/>
      </w:pPr>
      <w:rPr>
        <w:b/>
        <w:bCs/>
      </w:rPr>
      <w:tblPr/>
      <w:tcPr>
        <w:tcBorders>
          <w:top w:val="single" w:color="8064A2" w:sz="8" w:space="0"/>
          <w:left w:val="nil"/>
          <w:bottom w:val="single" w:color="8064A2" w:sz="8" w:space="0"/>
          <w:right w:val="nil"/>
          <w:insideH w:val="nil"/>
          <w:insideV w:val="nil"/>
        </w:tcBorders>
      </w:tcPr>
    </w:tblStylePr>
    <w:tblStylePr w:type="lastRow">
      <w:pPr>
        <w:spacing w:before="0" w:after="0"/>
      </w:pPr>
      <w:rPr>
        <w:b/>
        <w:bCs/>
      </w:rPr>
      <w:tbl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99"/>
    <w:rsid w:val="00FC693F"/>
    <w:rPr>
      <w:rFonts w:cs="Cambria"/>
      <w:color w:val="31849B"/>
      <w:kern w:val="0"/>
      <w:sz w:val="20"/>
      <w:szCs w:val="20"/>
    </w:rPr>
    <w:tblPr>
      <w:tblStyleRowBandSize w:val="1"/>
      <w:tblStyleColBandSize w:val="1"/>
      <w:tblBorders>
        <w:top w:val="single" w:color="4BACC6" w:sz="8" w:space="0"/>
        <w:bottom w:val="single" w:color="4BACC6" w:sz="8" w:space="0"/>
      </w:tblBorders>
    </w:tblPr>
    <w:tblStylePr w:type="firstRow">
      <w:pPr>
        <w:spacing w:before="0" w:after="0"/>
      </w:pPr>
      <w:rPr>
        <w:b/>
        <w:bCs/>
      </w:rPr>
      <w:tblPr/>
      <w:tcPr>
        <w:tcBorders>
          <w:top w:val="single" w:color="4BACC6" w:sz="8" w:space="0"/>
          <w:left w:val="nil"/>
          <w:bottom w:val="single" w:color="4BACC6" w:sz="8" w:space="0"/>
          <w:right w:val="nil"/>
          <w:insideH w:val="nil"/>
          <w:insideV w:val="nil"/>
        </w:tcBorders>
      </w:tcPr>
    </w:tblStylePr>
    <w:tblStylePr w:type="lastRow">
      <w:pPr>
        <w:spacing w:before="0" w:after="0"/>
      </w:pPr>
      <w:rPr>
        <w:b/>
        <w:bCs/>
      </w:rPr>
      <w:tblPr/>
      <w:tcPr>
        <w:tcBorders>
          <w:top w:val="single" w:color="4BACC6" w:sz="8" w:space="0"/>
          <w:left w:val="nil"/>
          <w:bottom w:val="single" w:color="4BACC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99"/>
    <w:rsid w:val="00FC693F"/>
    <w:rPr>
      <w:rFonts w:cs="Cambria"/>
      <w:color w:val="E36C0A"/>
      <w:kern w:val="0"/>
      <w:sz w:val="20"/>
      <w:szCs w:val="20"/>
    </w:rPr>
    <w:tblPr>
      <w:tblStyleRowBandSize w:val="1"/>
      <w:tblStyleColBandSize w:val="1"/>
      <w:tblBorders>
        <w:top w:val="single" w:color="F79646" w:sz="8" w:space="0"/>
        <w:bottom w:val="single" w:color="F79646" w:sz="8" w:space="0"/>
      </w:tblBorders>
    </w:tblPr>
    <w:tblStylePr w:type="firstRow">
      <w:pPr>
        <w:spacing w:before="0" w:after="0"/>
      </w:pPr>
      <w:rPr>
        <w:b/>
        <w:bCs/>
      </w:rPr>
      <w:tblPr/>
      <w:tcPr>
        <w:tcBorders>
          <w:top w:val="single" w:color="F79646" w:sz="8" w:space="0"/>
          <w:left w:val="nil"/>
          <w:bottom w:val="single" w:color="F79646" w:sz="8" w:space="0"/>
          <w:right w:val="nil"/>
          <w:insideH w:val="nil"/>
          <w:insideV w:val="nil"/>
        </w:tcBorders>
      </w:tcPr>
    </w:tblStylePr>
    <w:tblStylePr w:type="lastRow">
      <w:pPr>
        <w:spacing w:before="0" w:after="0"/>
      </w:pPr>
      <w:rPr>
        <w:b/>
        <w:bCs/>
      </w:rPr>
      <w:tblPr/>
      <w:tcPr>
        <w:tcBorders>
          <w:top w:val="single" w:color="F79646" w:sz="8" w:space="0"/>
          <w:left w:val="nil"/>
          <w:bottom w:val="single" w:color="F7964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LightList">
    <w:name w:val="Light List"/>
    <w:basedOn w:val="TableNormal"/>
    <w:uiPriority w:val="99"/>
    <w:rsid w:val="00FC693F"/>
    <w:rPr>
      <w:rFonts w:cs="Cambria"/>
      <w:kern w:val="0"/>
      <w:sz w:val="20"/>
      <w:szCs w:val="20"/>
    </w:rPr>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pPr>
        <w:spacing w:before="0" w:after="0"/>
      </w:pPr>
      <w:rPr>
        <w:b/>
        <w:bCs/>
        <w:color w:val="FFFFFF"/>
      </w:rPr>
      <w:tblPr/>
      <w:tcPr>
        <w:shd w:val="clear" w:color="auto" w:fill="000000"/>
      </w:tcPr>
    </w:tblStylePr>
    <w:tblStylePr w:type="lastRow">
      <w:pPr>
        <w:spacing w:before="0" w:after="0"/>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LightList-Accent1">
    <w:name w:val="Light List Accent 1"/>
    <w:basedOn w:val="TableNormal"/>
    <w:uiPriority w:val="99"/>
    <w:rsid w:val="00FC693F"/>
    <w:rPr>
      <w:rFonts w:cs="Cambria"/>
      <w:kern w:val="0"/>
      <w:sz w:val="20"/>
      <w:szCs w:val="20"/>
    </w:rPr>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pPr>
      <w:rPr>
        <w:b/>
        <w:bCs/>
        <w:color w:val="FFFFFF"/>
      </w:rPr>
      <w:tblPr/>
      <w:tcPr>
        <w:shd w:val="clear" w:color="auto" w:fill="4F81BD"/>
      </w:tcPr>
    </w:tblStylePr>
    <w:tblStylePr w:type="lastRow">
      <w:pPr>
        <w:spacing w:before="0" w:after="0"/>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ightList-Accent2">
    <w:name w:val="Light List Accent 2"/>
    <w:basedOn w:val="TableNormal"/>
    <w:uiPriority w:val="99"/>
    <w:rsid w:val="00CB0664"/>
    <w:rPr>
      <w:rFonts w:cs="Cambria"/>
      <w:kern w:val="0"/>
      <w:sz w:val="20"/>
      <w:szCs w:val="20"/>
    </w:rPr>
    <w:tblPr>
      <w:tblStyleRowBandSize w:val="1"/>
      <w:tblStyleColBandSize w:val="1"/>
      <w:tblBorders>
        <w:top w:val="single" w:color="C0504D" w:sz="8" w:space="0"/>
        <w:left w:val="single" w:color="C0504D" w:sz="8" w:space="0"/>
        <w:bottom w:val="single" w:color="C0504D" w:sz="8" w:space="0"/>
        <w:right w:val="single" w:color="C0504D" w:sz="8" w:space="0"/>
      </w:tblBorders>
    </w:tblPr>
    <w:tblStylePr w:type="firstRow">
      <w:pPr>
        <w:spacing w:before="0" w:after="0"/>
      </w:pPr>
      <w:rPr>
        <w:b/>
        <w:bCs/>
        <w:color w:val="FFFFFF"/>
      </w:rPr>
      <w:tblPr/>
      <w:tcPr>
        <w:shd w:val="clear" w:color="auto" w:fill="C0504D"/>
      </w:tcPr>
    </w:tblStylePr>
    <w:tblStylePr w:type="lastRow">
      <w:pPr>
        <w:spacing w:before="0" w:after="0"/>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LightList-Accent3">
    <w:name w:val="Light List Accent 3"/>
    <w:basedOn w:val="TableNormal"/>
    <w:uiPriority w:val="99"/>
    <w:rsid w:val="00CB0664"/>
    <w:rPr>
      <w:rFonts w:cs="Cambria"/>
      <w:kern w:val="0"/>
      <w:sz w:val="20"/>
      <w:szCs w:val="20"/>
    </w:rPr>
    <w:tblPr>
      <w:tblStyleRowBandSize w:val="1"/>
      <w:tblStyleColBandSize w:val="1"/>
      <w:tblBorders>
        <w:top w:val="single" w:color="9BBB59" w:sz="8" w:space="0"/>
        <w:left w:val="single" w:color="9BBB59" w:sz="8" w:space="0"/>
        <w:bottom w:val="single" w:color="9BBB59" w:sz="8" w:space="0"/>
        <w:right w:val="single" w:color="9BBB59" w:sz="8" w:space="0"/>
      </w:tblBorders>
    </w:tblPr>
    <w:tblStylePr w:type="firstRow">
      <w:pPr>
        <w:spacing w:before="0" w:after="0"/>
      </w:pPr>
      <w:rPr>
        <w:b/>
        <w:bCs/>
        <w:color w:val="FFFFFF"/>
      </w:rPr>
      <w:tblPr/>
      <w:tcPr>
        <w:shd w:val="clear" w:color="auto" w:fill="9BBB59"/>
      </w:tcPr>
    </w:tblStylePr>
    <w:tblStylePr w:type="lastRow">
      <w:pPr>
        <w:spacing w:before="0" w:after="0"/>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LightList-Accent4">
    <w:name w:val="Light List Accent 4"/>
    <w:basedOn w:val="TableNormal"/>
    <w:uiPriority w:val="99"/>
    <w:rsid w:val="00CB0664"/>
    <w:rPr>
      <w:rFonts w:cs="Cambria"/>
      <w:kern w:val="0"/>
      <w:sz w:val="20"/>
      <w:szCs w:val="20"/>
    </w:rPr>
    <w:tblPr>
      <w:tblStyleRowBandSize w:val="1"/>
      <w:tblStyleColBandSize w:val="1"/>
      <w:tblBorders>
        <w:top w:val="single" w:color="8064A2" w:sz="8" w:space="0"/>
        <w:left w:val="single" w:color="8064A2" w:sz="8" w:space="0"/>
        <w:bottom w:val="single" w:color="8064A2" w:sz="8" w:space="0"/>
        <w:right w:val="single" w:color="8064A2" w:sz="8" w:space="0"/>
      </w:tblBorders>
    </w:tblPr>
    <w:tblStylePr w:type="firstRow">
      <w:pPr>
        <w:spacing w:before="0" w:after="0"/>
      </w:pPr>
      <w:rPr>
        <w:b/>
        <w:bCs/>
        <w:color w:val="FFFFFF"/>
      </w:rPr>
      <w:tblPr/>
      <w:tcPr>
        <w:shd w:val="clear" w:color="auto" w:fill="8064A2"/>
      </w:tcPr>
    </w:tblStylePr>
    <w:tblStylePr w:type="lastRow">
      <w:pPr>
        <w:spacing w:before="0" w:after="0"/>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LightList-Accent5">
    <w:name w:val="Light List Accent 5"/>
    <w:basedOn w:val="TableNormal"/>
    <w:uiPriority w:val="99"/>
    <w:rsid w:val="00CB0664"/>
    <w:rPr>
      <w:rFonts w:cs="Cambria"/>
      <w:kern w:val="0"/>
      <w:sz w:val="20"/>
      <w:szCs w:val="20"/>
    </w:rPr>
    <w:tblPr>
      <w:tblStyleRowBandSize w:val="1"/>
      <w:tblStyleColBandSize w:val="1"/>
      <w:tblBorders>
        <w:top w:val="single" w:color="4BACC6" w:sz="8" w:space="0"/>
        <w:left w:val="single" w:color="4BACC6" w:sz="8" w:space="0"/>
        <w:bottom w:val="single" w:color="4BACC6" w:sz="8" w:space="0"/>
        <w:right w:val="single" w:color="4BACC6" w:sz="8" w:space="0"/>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LightList-Accent6">
    <w:name w:val="Light List Accent 6"/>
    <w:basedOn w:val="TableNormal"/>
    <w:uiPriority w:val="99"/>
    <w:rsid w:val="00CB0664"/>
    <w:rPr>
      <w:rFonts w:cs="Cambria"/>
      <w:kern w:val="0"/>
      <w:sz w:val="20"/>
      <w:szCs w:val="20"/>
    </w:rPr>
    <w:tblPr>
      <w:tblStyleRowBandSize w:val="1"/>
      <w:tblStyleColBandSize w:val="1"/>
      <w:tblBorders>
        <w:top w:val="single" w:color="F79646" w:sz="8" w:space="0"/>
        <w:left w:val="single" w:color="F79646" w:sz="8" w:space="0"/>
        <w:bottom w:val="single" w:color="F79646" w:sz="8" w:space="0"/>
        <w:right w:val="single" w:color="F79646" w:sz="8" w:space="0"/>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LightGrid">
    <w:name w:val="Light Grid"/>
    <w:basedOn w:val="TableNormal"/>
    <w:uiPriority w:val="99"/>
    <w:rsid w:val="00CB0664"/>
    <w:rPr>
      <w:rFonts w:cs="Cambria"/>
      <w:kern w:val="0"/>
      <w:sz w:val="20"/>
      <w:szCs w:val="20"/>
    </w:rPr>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pPr>
      <w:rPr>
        <w:rFonts w:ascii="Calibri" w:hAnsi="Calibri" w:eastAsia="MS Gothi" w:cs="Calibri"/>
        <w:b/>
        <w:bCs/>
      </w:rPr>
      <w:tblPr/>
      <w:tcPr>
        <w:tcBorders>
          <w:top w:val="single" w:color="000000" w:sz="8" w:space="0"/>
          <w:left w:val="single" w:color="000000" w:sz="8" w:space="0"/>
          <w:bottom w:val="single" w:color="000000" w:sz="18" w:space="0"/>
          <w:right w:val="single" w:color="000000" w:sz="8" w:space="0"/>
          <w:insideH w:val="nil"/>
          <w:insideV w:val="single" w:color="000000" w:sz="8" w:space="0"/>
        </w:tcBorders>
      </w:tcPr>
    </w:tblStylePr>
    <w:tblStylePr w:type="lastRow">
      <w:pPr>
        <w:spacing w:before="0" w:after="0"/>
      </w:pPr>
      <w:rPr>
        <w:rFonts w:ascii="Calibri" w:hAnsi="Calibri" w:eastAsia="MS Gothi" w:cs="Calibri"/>
        <w:b/>
        <w:bCs/>
      </w:rPr>
      <w:tblPr/>
      <w:tcPr>
        <w:tcBorders>
          <w:top w:val="double" w:color="000000" w:sz="6" w:space="0"/>
          <w:left w:val="single" w:color="000000" w:sz="8" w:space="0"/>
          <w:bottom w:val="single" w:color="000000" w:sz="8" w:space="0"/>
          <w:right w:val="single" w:color="000000" w:sz="8" w:space="0"/>
          <w:insideH w:val="nil"/>
          <w:insideV w:val="single" w:color="000000" w:sz="8" w:space="0"/>
        </w:tcBorders>
      </w:tcPr>
    </w:tblStylePr>
    <w:tblStylePr w:type="firstCol">
      <w:rPr>
        <w:rFonts w:ascii="Calibri" w:hAnsi="Calibri" w:eastAsia="MS Gothi" w:cs="Calibri"/>
        <w:b/>
        <w:bCs/>
      </w:rPr>
    </w:tblStylePr>
    <w:tblStylePr w:type="lastCol">
      <w:rPr>
        <w:rFonts w:ascii="Calibri" w:hAnsi="Calibri" w:eastAsia="MS Gothi" w:cs="Calibri"/>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color="000000"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color="000000" w:sz="8" w:space="0"/>
        </w:tcBorders>
      </w:tcPr>
    </w:tblStylePr>
  </w:style>
  <w:style w:type="table" w:styleId="LightGrid-Accent1">
    <w:name w:val="Light Grid Accent 1"/>
    <w:basedOn w:val="TableNormal"/>
    <w:uiPriority w:val="99"/>
    <w:rsid w:val="00CB0664"/>
    <w:rPr>
      <w:rFonts w:cs="Cambria"/>
      <w:kern w:val="0"/>
      <w:sz w:val="20"/>
      <w:szCs w:val="20"/>
    </w:rPr>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pPr>
      <w:rPr>
        <w:rFonts w:ascii="Calibri" w:hAnsi="Calibri" w:eastAsia="MS Gothi" w:cs="Calibri"/>
        <w:b/>
        <w:bCs/>
      </w:rPr>
      <w:tblPr/>
      <w:tcPr>
        <w:tcBorders>
          <w:top w:val="single" w:color="4F81BD" w:sz="8" w:space="0"/>
          <w:left w:val="single" w:color="4F81BD" w:sz="8" w:space="0"/>
          <w:bottom w:val="single" w:color="4F81BD" w:sz="18" w:space="0"/>
          <w:right w:val="single" w:color="4F81BD" w:sz="8" w:space="0"/>
          <w:insideH w:val="nil"/>
          <w:insideV w:val="single" w:color="4F81BD" w:sz="8" w:space="0"/>
        </w:tcBorders>
      </w:tcPr>
    </w:tblStylePr>
    <w:tblStylePr w:type="lastRow">
      <w:pPr>
        <w:spacing w:before="0" w:after="0"/>
      </w:pPr>
      <w:rPr>
        <w:rFonts w:ascii="Calibri" w:hAnsi="Calibri" w:eastAsia="MS Gothi" w:cs="Calibri"/>
        <w:b/>
        <w:bCs/>
      </w:rPr>
      <w:tblPr/>
      <w:tcPr>
        <w:tcBorders>
          <w:top w:val="double" w:color="4F81BD" w:sz="6" w:space="0"/>
          <w:left w:val="single" w:color="4F81BD" w:sz="8" w:space="0"/>
          <w:bottom w:val="single" w:color="4F81BD" w:sz="8" w:space="0"/>
          <w:right w:val="single" w:color="4F81BD" w:sz="8" w:space="0"/>
          <w:insideH w:val="nil"/>
          <w:insideV w:val="single" w:color="4F81BD" w:sz="8" w:space="0"/>
        </w:tcBorders>
      </w:tcPr>
    </w:tblStylePr>
    <w:tblStylePr w:type="firstCol">
      <w:rPr>
        <w:rFonts w:ascii="Calibri" w:hAnsi="Calibri" w:eastAsia="MS Gothi" w:cs="Calibri"/>
        <w:b/>
        <w:bCs/>
      </w:rPr>
    </w:tblStylePr>
    <w:tblStylePr w:type="lastCol">
      <w:rPr>
        <w:rFonts w:ascii="Calibri" w:hAnsi="Calibri" w:eastAsia="MS Gothi" w:cs="Calibri"/>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color="4F81BD"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color="4F81BD" w:sz="8" w:space="0"/>
        </w:tcBorders>
      </w:tcPr>
    </w:tblStylePr>
  </w:style>
  <w:style w:type="table" w:styleId="LightGrid-Accent2">
    <w:name w:val="Light Grid Accent 2"/>
    <w:basedOn w:val="TableNormal"/>
    <w:uiPriority w:val="99"/>
    <w:rsid w:val="00CB0664"/>
    <w:rPr>
      <w:rFonts w:cs="Cambria"/>
      <w:kern w:val="0"/>
      <w:sz w:val="20"/>
      <w:szCs w:val="20"/>
    </w:rPr>
    <w:tblPr>
      <w:tblStyleRowBandSize w:val="1"/>
      <w:tblStyleColBandSize w:val="1"/>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pPr>
      <w:rPr>
        <w:rFonts w:ascii="Calibri" w:hAnsi="Calibri" w:eastAsia="MS Gothi" w:cs="Calibri"/>
        <w:b/>
        <w:bCs/>
      </w:rPr>
      <w:tblPr/>
      <w:tcPr>
        <w:tcBorders>
          <w:top w:val="single" w:color="C0504D" w:sz="8" w:space="0"/>
          <w:left w:val="single" w:color="C0504D" w:sz="8" w:space="0"/>
          <w:bottom w:val="single" w:color="C0504D" w:sz="18" w:space="0"/>
          <w:right w:val="single" w:color="C0504D" w:sz="8" w:space="0"/>
          <w:insideH w:val="nil"/>
          <w:insideV w:val="single" w:color="C0504D" w:sz="8" w:space="0"/>
        </w:tcBorders>
      </w:tcPr>
    </w:tblStylePr>
    <w:tblStylePr w:type="lastRow">
      <w:pPr>
        <w:spacing w:before="0" w:after="0"/>
      </w:pPr>
      <w:rPr>
        <w:rFonts w:ascii="Calibri" w:hAnsi="Calibri" w:eastAsia="MS Gothi" w:cs="Calibri"/>
        <w:b/>
        <w:bCs/>
      </w:rPr>
      <w:tblPr/>
      <w:tcPr>
        <w:tcBorders>
          <w:top w:val="double" w:color="C0504D" w:sz="6" w:space="0"/>
          <w:left w:val="single" w:color="C0504D" w:sz="8" w:space="0"/>
          <w:bottom w:val="single" w:color="C0504D" w:sz="8" w:space="0"/>
          <w:right w:val="single" w:color="C0504D" w:sz="8" w:space="0"/>
          <w:insideH w:val="nil"/>
          <w:insideV w:val="single" w:color="C0504D" w:sz="8" w:space="0"/>
        </w:tcBorders>
      </w:tcPr>
    </w:tblStylePr>
    <w:tblStylePr w:type="firstCol">
      <w:rPr>
        <w:rFonts w:ascii="Calibri" w:hAnsi="Calibri" w:eastAsia="MS Gothi" w:cs="Calibri"/>
        <w:b/>
        <w:bCs/>
      </w:rPr>
    </w:tblStylePr>
    <w:tblStylePr w:type="lastCol">
      <w:rPr>
        <w:rFonts w:ascii="Calibri" w:hAnsi="Calibri" w:eastAsia="MS Gothi" w:cs="Calibri"/>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color="C0504D"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color="C0504D" w:sz="8" w:space="0"/>
        </w:tcBorders>
      </w:tcPr>
    </w:tblStylePr>
  </w:style>
  <w:style w:type="table" w:styleId="LightGrid-Accent3">
    <w:name w:val="Light Grid Accent 3"/>
    <w:basedOn w:val="TableNormal"/>
    <w:uiPriority w:val="99"/>
    <w:rsid w:val="00CB0664"/>
    <w:rPr>
      <w:rFonts w:cs="Cambria"/>
      <w:kern w:val="0"/>
      <w:sz w:val="20"/>
      <w:szCs w:val="20"/>
    </w:rPr>
    <w:tblPr>
      <w:tblStyleRowBandSize w:val="1"/>
      <w:tblStyleColBandSize w:val="1"/>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pPr>
      <w:rPr>
        <w:rFonts w:ascii="Calibri" w:hAnsi="Calibri" w:eastAsia="MS Gothi" w:cs="Calibri"/>
        <w:b/>
        <w:bCs/>
      </w:rPr>
      <w:tblPr/>
      <w:tcPr>
        <w:tcBorders>
          <w:top w:val="single" w:color="9BBB59" w:sz="8" w:space="0"/>
          <w:left w:val="single" w:color="9BBB59" w:sz="8" w:space="0"/>
          <w:bottom w:val="single" w:color="9BBB59" w:sz="18" w:space="0"/>
          <w:right w:val="single" w:color="9BBB59" w:sz="8" w:space="0"/>
          <w:insideH w:val="nil"/>
          <w:insideV w:val="single" w:color="9BBB59" w:sz="8" w:space="0"/>
        </w:tcBorders>
      </w:tcPr>
    </w:tblStylePr>
    <w:tblStylePr w:type="lastRow">
      <w:pPr>
        <w:spacing w:before="0" w:after="0"/>
      </w:pPr>
      <w:rPr>
        <w:rFonts w:ascii="Calibri" w:hAnsi="Calibri" w:eastAsia="MS Gothi" w:cs="Calibri"/>
        <w:b/>
        <w:bCs/>
      </w:rPr>
      <w:tblPr/>
      <w:tcPr>
        <w:tcBorders>
          <w:top w:val="double" w:color="9BBB59" w:sz="6" w:space="0"/>
          <w:left w:val="single" w:color="9BBB59" w:sz="8" w:space="0"/>
          <w:bottom w:val="single" w:color="9BBB59" w:sz="8" w:space="0"/>
          <w:right w:val="single" w:color="9BBB59" w:sz="8" w:space="0"/>
          <w:insideH w:val="nil"/>
          <w:insideV w:val="single" w:color="9BBB59" w:sz="8" w:space="0"/>
        </w:tcBorders>
      </w:tcPr>
    </w:tblStylePr>
    <w:tblStylePr w:type="firstCol">
      <w:rPr>
        <w:rFonts w:ascii="Calibri" w:hAnsi="Calibri" w:eastAsia="MS Gothi" w:cs="Calibri"/>
        <w:b/>
        <w:bCs/>
      </w:rPr>
    </w:tblStylePr>
    <w:tblStylePr w:type="lastCol">
      <w:rPr>
        <w:rFonts w:ascii="Calibri" w:hAnsi="Calibri" w:eastAsia="MS Gothi" w:cs="Calibri"/>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color="9BBB59"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color="9BBB59" w:sz="8" w:space="0"/>
        </w:tcBorders>
      </w:tcPr>
    </w:tblStylePr>
  </w:style>
  <w:style w:type="table" w:styleId="LightGrid-Accent4">
    <w:name w:val="Light Grid Accent 4"/>
    <w:basedOn w:val="TableNormal"/>
    <w:uiPriority w:val="99"/>
    <w:rsid w:val="00CB0664"/>
    <w:rPr>
      <w:rFonts w:cs="Cambria"/>
      <w:kern w:val="0"/>
      <w:sz w:val="20"/>
      <w:szCs w:val="20"/>
    </w:rPr>
    <w:tblPr>
      <w:tblStyleRowBandSize w:val="1"/>
      <w:tblStyleColBandSize w:val="1"/>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pPr>
      <w:rPr>
        <w:rFonts w:ascii="Calibri" w:hAnsi="Calibri" w:eastAsia="MS Gothi" w:cs="Calibri"/>
        <w:b/>
        <w:bCs/>
      </w:rPr>
      <w:tblPr/>
      <w:tcPr>
        <w:tcBorders>
          <w:top w:val="single" w:color="8064A2" w:sz="8" w:space="0"/>
          <w:left w:val="single" w:color="8064A2" w:sz="8" w:space="0"/>
          <w:bottom w:val="single" w:color="8064A2" w:sz="18" w:space="0"/>
          <w:right w:val="single" w:color="8064A2" w:sz="8" w:space="0"/>
          <w:insideH w:val="nil"/>
          <w:insideV w:val="single" w:color="8064A2" w:sz="8" w:space="0"/>
        </w:tcBorders>
      </w:tcPr>
    </w:tblStylePr>
    <w:tblStylePr w:type="lastRow">
      <w:pPr>
        <w:spacing w:before="0" w:after="0"/>
      </w:pPr>
      <w:rPr>
        <w:rFonts w:ascii="Calibri" w:hAnsi="Calibri" w:eastAsia="MS Gothi" w:cs="Calibri"/>
        <w:b/>
        <w:bCs/>
      </w:rPr>
      <w:tblPr/>
      <w:tcPr>
        <w:tcBorders>
          <w:top w:val="double" w:color="8064A2" w:sz="6" w:space="0"/>
          <w:left w:val="single" w:color="8064A2" w:sz="8" w:space="0"/>
          <w:bottom w:val="single" w:color="8064A2" w:sz="8" w:space="0"/>
          <w:right w:val="single" w:color="8064A2" w:sz="8" w:space="0"/>
          <w:insideH w:val="nil"/>
          <w:insideV w:val="single" w:color="8064A2" w:sz="8" w:space="0"/>
        </w:tcBorders>
      </w:tcPr>
    </w:tblStylePr>
    <w:tblStylePr w:type="firstCol">
      <w:rPr>
        <w:rFonts w:ascii="Calibri" w:hAnsi="Calibri" w:eastAsia="MS Gothi" w:cs="Calibri"/>
        <w:b/>
        <w:bCs/>
      </w:rPr>
    </w:tblStylePr>
    <w:tblStylePr w:type="lastCol">
      <w:rPr>
        <w:rFonts w:ascii="Calibri" w:hAnsi="Calibri" w:eastAsia="MS Gothi" w:cs="Calibri"/>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color="8064A2"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color="8064A2" w:sz="8" w:space="0"/>
        </w:tcBorders>
      </w:tcPr>
    </w:tblStylePr>
  </w:style>
  <w:style w:type="table" w:styleId="LightGrid-Accent5">
    <w:name w:val="Light Grid Accent 5"/>
    <w:basedOn w:val="TableNormal"/>
    <w:uiPriority w:val="99"/>
    <w:rsid w:val="00CB0664"/>
    <w:rPr>
      <w:rFonts w:cs="Cambria"/>
      <w:kern w:val="0"/>
      <w:sz w:val="20"/>
      <w:szCs w:val="20"/>
    </w:rPr>
    <w:tblPr>
      <w:tblStyleRowBandSize w:val="1"/>
      <w:tblStyleColBandSize w:val="1"/>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pPr>
      <w:rPr>
        <w:rFonts w:ascii="Calibri" w:hAnsi="Calibri" w:eastAsia="MS Gothi" w:cs="Calibri"/>
        <w:b/>
        <w:bCs/>
      </w:rPr>
      <w:tblPr/>
      <w:tcPr>
        <w:tcBorders>
          <w:top w:val="single" w:color="4BACC6" w:sz="8" w:space="0"/>
          <w:left w:val="single" w:color="4BACC6" w:sz="8" w:space="0"/>
          <w:bottom w:val="single" w:color="4BACC6" w:sz="18" w:space="0"/>
          <w:right w:val="single" w:color="4BACC6" w:sz="8" w:space="0"/>
          <w:insideH w:val="nil"/>
          <w:insideV w:val="single" w:color="4BACC6" w:sz="8" w:space="0"/>
        </w:tcBorders>
      </w:tcPr>
    </w:tblStylePr>
    <w:tblStylePr w:type="lastRow">
      <w:pPr>
        <w:spacing w:before="0" w:after="0"/>
      </w:pPr>
      <w:rPr>
        <w:rFonts w:ascii="Calibri" w:hAnsi="Calibri" w:eastAsia="MS Gothi" w:cs="Calibri"/>
        <w:b/>
        <w:bCs/>
      </w:rPr>
      <w:tblPr/>
      <w:tcPr>
        <w:tcBorders>
          <w:top w:val="double" w:color="4BACC6" w:sz="6" w:space="0"/>
          <w:left w:val="single" w:color="4BACC6" w:sz="8" w:space="0"/>
          <w:bottom w:val="single" w:color="4BACC6" w:sz="8" w:space="0"/>
          <w:right w:val="single" w:color="4BACC6" w:sz="8" w:space="0"/>
          <w:insideH w:val="nil"/>
          <w:insideV w:val="single" w:color="4BACC6" w:sz="8" w:space="0"/>
        </w:tcBorders>
      </w:tcPr>
    </w:tblStylePr>
    <w:tblStylePr w:type="firstCol">
      <w:rPr>
        <w:rFonts w:ascii="Calibri" w:hAnsi="Calibri" w:eastAsia="MS Gothi" w:cs="Calibri"/>
        <w:b/>
        <w:bCs/>
      </w:rPr>
    </w:tblStylePr>
    <w:tblStylePr w:type="lastCol">
      <w:rPr>
        <w:rFonts w:ascii="Calibri" w:hAnsi="Calibri" w:eastAsia="MS Gothi" w:cs="Calibri"/>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color="4BACC6"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color="4BACC6" w:sz="8" w:space="0"/>
        </w:tcBorders>
      </w:tcPr>
    </w:tblStylePr>
  </w:style>
  <w:style w:type="table" w:styleId="LightGrid-Accent6">
    <w:name w:val="Light Grid Accent 6"/>
    <w:basedOn w:val="TableNormal"/>
    <w:uiPriority w:val="99"/>
    <w:rsid w:val="00CB0664"/>
    <w:rPr>
      <w:rFonts w:cs="Cambria"/>
      <w:kern w:val="0"/>
      <w:sz w:val="20"/>
      <w:szCs w:val="20"/>
    </w:rPr>
    <w:tblPr>
      <w:tblStyleRowBandSize w:val="1"/>
      <w:tblStyleColBandSize w:val="1"/>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pPr>
      <w:rPr>
        <w:rFonts w:ascii="Calibri" w:hAnsi="Calibri" w:eastAsia="MS Gothi" w:cs="Calibri"/>
        <w:b/>
        <w:bCs/>
      </w:rPr>
      <w:tblPr/>
      <w:tcPr>
        <w:tcBorders>
          <w:top w:val="single" w:color="F79646" w:sz="8" w:space="0"/>
          <w:left w:val="single" w:color="F79646" w:sz="8" w:space="0"/>
          <w:bottom w:val="single" w:color="F79646" w:sz="18" w:space="0"/>
          <w:right w:val="single" w:color="F79646" w:sz="8" w:space="0"/>
          <w:insideH w:val="nil"/>
          <w:insideV w:val="single" w:color="F79646" w:sz="8" w:space="0"/>
        </w:tcBorders>
      </w:tcPr>
    </w:tblStylePr>
    <w:tblStylePr w:type="lastRow">
      <w:pPr>
        <w:spacing w:before="0" w:after="0"/>
      </w:pPr>
      <w:rPr>
        <w:rFonts w:ascii="Calibri" w:hAnsi="Calibri" w:eastAsia="MS Gothi" w:cs="Calibri"/>
        <w:b/>
        <w:bCs/>
      </w:rPr>
      <w:tblPr/>
      <w:tcPr>
        <w:tcBorders>
          <w:top w:val="double" w:color="F79646" w:sz="6" w:space="0"/>
          <w:left w:val="single" w:color="F79646" w:sz="8" w:space="0"/>
          <w:bottom w:val="single" w:color="F79646" w:sz="8" w:space="0"/>
          <w:right w:val="single" w:color="F79646" w:sz="8" w:space="0"/>
          <w:insideH w:val="nil"/>
          <w:insideV w:val="single" w:color="F79646" w:sz="8" w:space="0"/>
        </w:tcBorders>
      </w:tcPr>
    </w:tblStylePr>
    <w:tblStylePr w:type="firstCol">
      <w:rPr>
        <w:rFonts w:ascii="Calibri" w:hAnsi="Calibri" w:eastAsia="MS Gothi" w:cs="Calibri"/>
        <w:b/>
        <w:bCs/>
      </w:rPr>
    </w:tblStylePr>
    <w:tblStylePr w:type="lastCol">
      <w:rPr>
        <w:rFonts w:ascii="Calibri" w:hAnsi="Calibri" w:eastAsia="MS Gothi" w:cs="Calibri"/>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color="F79646"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color="F79646" w:sz="8" w:space="0"/>
        </w:tcBorders>
      </w:tcPr>
    </w:tblStylePr>
  </w:style>
  <w:style w:type="table" w:styleId="MediumShading1">
    <w:name w:val="Medium Shading 1"/>
    <w:basedOn w:val="TableNormal"/>
    <w:uiPriority w:val="99"/>
    <w:rsid w:val="00CB0664"/>
    <w:rPr>
      <w:rFonts w:cs="Cambria"/>
      <w:kern w:val="0"/>
      <w:sz w:val="20"/>
      <w:szCs w:val="20"/>
    </w:rPr>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99"/>
    <w:rsid w:val="00CB0664"/>
    <w:rPr>
      <w:rFonts w:cs="Cambria"/>
      <w:kern w:val="0"/>
      <w:sz w:val="20"/>
      <w:szCs w:val="20"/>
    </w:rPr>
    <w:tblPr>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99"/>
    <w:rsid w:val="00CB0664"/>
    <w:rPr>
      <w:rFonts w:cs="Cambria"/>
      <w:kern w:val="0"/>
      <w:sz w:val="20"/>
      <w:szCs w:val="20"/>
    </w:rPr>
    <w:tblPr>
      <w:tblStyleRowBandSize w:val="1"/>
      <w:tblStyleColBandSize w:val="1"/>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99"/>
    <w:rsid w:val="00CB0664"/>
    <w:rPr>
      <w:rFonts w:cs="Cambria"/>
      <w:kern w:val="0"/>
      <w:sz w:val="20"/>
      <w:szCs w:val="20"/>
    </w:rPr>
    <w:tblPr>
      <w:tblStyleRowBandSize w:val="1"/>
      <w:tblStyleColBandSize w:val="1"/>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99"/>
    <w:rsid w:val="00CB0664"/>
    <w:rPr>
      <w:rFonts w:cs="Cambria"/>
      <w:kern w:val="0"/>
      <w:sz w:val="20"/>
      <w:szCs w:val="20"/>
    </w:rPr>
    <w:tblPr>
      <w:tblStyleRowBandSize w:val="1"/>
      <w:tblStyleColBandSize w:val="1"/>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99"/>
    <w:rsid w:val="00CB0664"/>
    <w:rPr>
      <w:rFonts w:cs="Cambria"/>
      <w:kern w:val="0"/>
      <w:sz w:val="20"/>
      <w:szCs w:val="20"/>
    </w:rPr>
    <w:tblPr>
      <w:tblStyleRowBandSize w:val="1"/>
      <w:tblStyleColBandSize w:val="1"/>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99"/>
    <w:rsid w:val="00CB0664"/>
    <w:rPr>
      <w:rFonts w:cs="Cambria"/>
      <w:kern w:val="0"/>
      <w:sz w:val="20"/>
      <w:szCs w:val="20"/>
    </w:rPr>
    <w:tblPr>
      <w:tblStyleRowBandSize w:val="1"/>
      <w:tblStyleColBandSize w:val="1"/>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99"/>
    <w:rsid w:val="00CB0664"/>
    <w:rPr>
      <w:rFonts w:cs="Cambria"/>
      <w:kern w:val="0"/>
      <w:sz w:val="20"/>
      <w:szCs w:val="20"/>
    </w:rPr>
    <w:tblPr>
      <w:tblStyleRowBandSize w:val="1"/>
      <w:tblStyleColBandSize w:val="1"/>
      <w:tblBorders>
        <w:top w:val="single" w:color="auto" w:sz="18" w:space="0"/>
        <w:bottom w:val="single" w:color="auto" w:sz="18" w:space="0"/>
      </w:tblBorders>
    </w:tblPr>
    <w:tblStylePr w:type="firstRow">
      <w:pPr>
        <w:spacing w:before="0" w:after="0"/>
      </w:pPr>
      <w:rPr>
        <w:b/>
        <w:bCs/>
        <w:color w:val="FFFFFF"/>
      </w:rPr>
      <w:tblPr/>
      <w:tcPr>
        <w:tcBorders>
          <w:top w:val="single" w:color="auto" w:sz="18" w:space="0"/>
          <w:left w:val="nil"/>
          <w:bottom w:val="single" w:color="auto" w:sz="18" w:space="0"/>
          <w:right w:val="nil"/>
          <w:insideH w:val="nil"/>
          <w:insideV w:val="nil"/>
        </w:tcBorders>
        <w:shd w:val="clear" w:color="auto" w:fill="000000"/>
      </w:tcPr>
    </w:tblStylePr>
    <w:tblStylePr w:type="lastRow">
      <w:pPr>
        <w:spacing w:before="0" w:after="0"/>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99"/>
    <w:rsid w:val="00CB0664"/>
    <w:rPr>
      <w:rFonts w:cs="Cambria"/>
      <w:kern w:val="0"/>
      <w:sz w:val="20"/>
      <w:szCs w:val="20"/>
    </w:rPr>
    <w:tblPr>
      <w:tblStyleRowBandSize w:val="1"/>
      <w:tblStyleColBandSize w:val="1"/>
      <w:tblBorders>
        <w:top w:val="single" w:color="auto" w:sz="18" w:space="0"/>
        <w:bottom w:val="single" w:color="auto" w:sz="18" w:space="0"/>
      </w:tblBorders>
    </w:tblPr>
    <w:tblStylePr w:type="firstRow">
      <w:pPr>
        <w:spacing w:before="0" w:after="0"/>
      </w:pPr>
      <w:rPr>
        <w:b/>
        <w:bCs/>
        <w:color w:val="FFFFFF"/>
      </w:rPr>
      <w:tblPr/>
      <w:tcPr>
        <w:tcBorders>
          <w:top w:val="single" w:color="auto" w:sz="18" w:space="0"/>
          <w:left w:val="nil"/>
          <w:bottom w:val="single" w:color="auto" w:sz="18" w:space="0"/>
          <w:right w:val="nil"/>
          <w:insideH w:val="nil"/>
          <w:insideV w:val="nil"/>
        </w:tcBorders>
        <w:shd w:val="clear" w:color="auto" w:fill="4F81BD"/>
      </w:tcPr>
    </w:tblStylePr>
    <w:tblStylePr w:type="lastRow">
      <w:pPr>
        <w:spacing w:before="0" w:after="0"/>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99"/>
    <w:rsid w:val="00CB0664"/>
    <w:rPr>
      <w:rFonts w:cs="Cambria"/>
      <w:kern w:val="0"/>
      <w:sz w:val="20"/>
      <w:szCs w:val="20"/>
    </w:rPr>
    <w:tblPr>
      <w:tblStyleRowBandSize w:val="1"/>
      <w:tblStyleColBandSize w:val="1"/>
      <w:tblBorders>
        <w:top w:val="single" w:color="auto" w:sz="18" w:space="0"/>
        <w:bottom w:val="single" w:color="auto" w:sz="18" w:space="0"/>
      </w:tblBorders>
    </w:tblPr>
    <w:tblStylePr w:type="firstRow">
      <w:pPr>
        <w:spacing w:before="0" w:after="0"/>
      </w:pPr>
      <w:rPr>
        <w:b/>
        <w:bCs/>
        <w:color w:val="FFFFFF"/>
      </w:rPr>
      <w:tblPr/>
      <w:tcPr>
        <w:tcBorders>
          <w:top w:val="single" w:color="auto" w:sz="18" w:space="0"/>
          <w:left w:val="nil"/>
          <w:bottom w:val="single" w:color="auto" w:sz="18" w:space="0"/>
          <w:right w:val="nil"/>
          <w:insideH w:val="nil"/>
          <w:insideV w:val="nil"/>
        </w:tcBorders>
        <w:shd w:val="clear" w:color="auto" w:fill="C0504D"/>
      </w:tcPr>
    </w:tblStylePr>
    <w:tblStylePr w:type="lastRow">
      <w:pPr>
        <w:spacing w:before="0" w:after="0"/>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99"/>
    <w:rsid w:val="00CB0664"/>
    <w:rPr>
      <w:rFonts w:cs="Cambria"/>
      <w:kern w:val="0"/>
      <w:sz w:val="20"/>
      <w:szCs w:val="20"/>
    </w:rPr>
    <w:tblPr>
      <w:tblStyleRowBandSize w:val="1"/>
      <w:tblStyleColBandSize w:val="1"/>
      <w:tblBorders>
        <w:top w:val="single" w:color="auto" w:sz="18" w:space="0"/>
        <w:bottom w:val="single" w:color="auto" w:sz="18" w:space="0"/>
      </w:tblBorders>
    </w:tblPr>
    <w:tblStylePr w:type="firstRow">
      <w:pPr>
        <w:spacing w:before="0" w:after="0"/>
      </w:pPr>
      <w:rPr>
        <w:b/>
        <w:bCs/>
        <w:color w:val="FFFFFF"/>
      </w:rPr>
      <w:tblPr/>
      <w:tcPr>
        <w:tcBorders>
          <w:top w:val="single" w:color="auto" w:sz="18" w:space="0"/>
          <w:left w:val="nil"/>
          <w:bottom w:val="single" w:color="auto" w:sz="18" w:space="0"/>
          <w:right w:val="nil"/>
          <w:insideH w:val="nil"/>
          <w:insideV w:val="nil"/>
        </w:tcBorders>
        <w:shd w:val="clear" w:color="auto" w:fill="9BBB59"/>
      </w:tcPr>
    </w:tblStylePr>
    <w:tblStylePr w:type="lastRow">
      <w:pPr>
        <w:spacing w:before="0" w:after="0"/>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99"/>
    <w:rsid w:val="00CB0664"/>
    <w:rPr>
      <w:rFonts w:cs="Cambria"/>
      <w:kern w:val="0"/>
      <w:sz w:val="20"/>
      <w:szCs w:val="20"/>
    </w:rPr>
    <w:tblPr>
      <w:tblStyleRowBandSize w:val="1"/>
      <w:tblStyleColBandSize w:val="1"/>
      <w:tblBorders>
        <w:top w:val="single" w:color="auto" w:sz="18" w:space="0"/>
        <w:bottom w:val="single" w:color="auto" w:sz="18" w:space="0"/>
      </w:tblBorders>
    </w:tblPr>
    <w:tblStylePr w:type="firstRow">
      <w:pPr>
        <w:spacing w:before="0" w:after="0"/>
      </w:pPr>
      <w:rPr>
        <w:b/>
        <w:bCs/>
        <w:color w:val="FFFFFF"/>
      </w:rPr>
      <w:tblPr/>
      <w:tcPr>
        <w:tcBorders>
          <w:top w:val="single" w:color="auto" w:sz="18" w:space="0"/>
          <w:left w:val="nil"/>
          <w:bottom w:val="single" w:color="auto" w:sz="18" w:space="0"/>
          <w:right w:val="nil"/>
          <w:insideH w:val="nil"/>
          <w:insideV w:val="nil"/>
        </w:tcBorders>
        <w:shd w:val="clear" w:color="auto" w:fill="8064A2"/>
      </w:tcPr>
    </w:tblStylePr>
    <w:tblStylePr w:type="lastRow">
      <w:pPr>
        <w:spacing w:before="0" w:after="0"/>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99"/>
    <w:rsid w:val="00CB0664"/>
    <w:rPr>
      <w:rFonts w:cs="Cambria"/>
      <w:kern w:val="0"/>
      <w:sz w:val="20"/>
      <w:szCs w:val="20"/>
    </w:rPr>
    <w:tblPr>
      <w:tblStyleRowBandSize w:val="1"/>
      <w:tblStyleColBandSize w:val="1"/>
      <w:tblBorders>
        <w:top w:val="single" w:color="auto" w:sz="18" w:space="0"/>
        <w:bottom w:val="single" w:color="auto" w:sz="18" w:space="0"/>
      </w:tblBorders>
    </w:tblPr>
    <w:tblStylePr w:type="firstRow">
      <w:pPr>
        <w:spacing w:before="0" w:after="0"/>
      </w:pPr>
      <w:rPr>
        <w:b/>
        <w:bCs/>
        <w:color w:val="FFFFFF"/>
      </w:rPr>
      <w:tblPr/>
      <w:tcPr>
        <w:tcBorders>
          <w:top w:val="single" w:color="auto" w:sz="18" w:space="0"/>
          <w:left w:val="nil"/>
          <w:bottom w:val="single" w:color="auto" w:sz="18" w:space="0"/>
          <w:right w:val="nil"/>
          <w:insideH w:val="nil"/>
          <w:insideV w:val="nil"/>
        </w:tcBorders>
        <w:shd w:val="clear" w:color="auto" w:fill="4BACC6"/>
      </w:tcPr>
    </w:tblStylePr>
    <w:tblStylePr w:type="lastRow">
      <w:pPr>
        <w:spacing w:before="0" w:after="0"/>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99"/>
    <w:rsid w:val="00CB0664"/>
    <w:rPr>
      <w:rFonts w:cs="Cambria"/>
      <w:kern w:val="0"/>
      <w:sz w:val="20"/>
      <w:szCs w:val="20"/>
    </w:rPr>
    <w:tblPr>
      <w:tblStyleRowBandSize w:val="1"/>
      <w:tblStyleColBandSize w:val="1"/>
      <w:tblBorders>
        <w:top w:val="single" w:color="auto" w:sz="18" w:space="0"/>
        <w:bottom w:val="single" w:color="auto" w:sz="18" w:space="0"/>
      </w:tblBorders>
    </w:tblPr>
    <w:tblStylePr w:type="firstRow">
      <w:pPr>
        <w:spacing w:before="0" w:after="0"/>
      </w:pPr>
      <w:rPr>
        <w:b/>
        <w:bCs/>
        <w:color w:val="FFFFFF"/>
      </w:rPr>
      <w:tbl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99"/>
    <w:rsid w:val="00CB0664"/>
    <w:rPr>
      <w:rFonts w:cs="Cambria"/>
      <w:color w:val="000000"/>
      <w:kern w:val="0"/>
      <w:sz w:val="20"/>
      <w:szCs w:val="20"/>
    </w:rPr>
    <w:tblPr>
      <w:tblStyleRowBandSize w:val="1"/>
      <w:tblStyleColBandSize w:val="1"/>
      <w:tblBorders>
        <w:top w:val="single" w:color="000000" w:sz="8" w:space="0"/>
        <w:bottom w:val="single" w:color="000000" w:sz="8" w:space="0"/>
      </w:tblBorders>
    </w:tblPr>
    <w:tblStylePr w:type="firstRow">
      <w:rPr>
        <w:rFonts w:ascii="Calibri" w:hAnsi="Calibri" w:eastAsia="MS Gothi" w:cs="Calibri"/>
      </w:rPr>
      <w:tblPr/>
      <w:tcPr>
        <w:tcBorders>
          <w:top w:val="nil"/>
          <w:bottom w:val="single" w:color="000000" w:sz="8" w:space="0"/>
        </w:tcBorders>
      </w:tcPr>
    </w:tblStylePr>
    <w:tblStylePr w:type="lastRow">
      <w:rPr>
        <w:b/>
        <w:bCs/>
        <w:color w:val="1F497D"/>
      </w:rPr>
      <w:tblPr/>
      <w:tcPr>
        <w:tcBorders>
          <w:top w:val="single" w:color="000000" w:sz="8" w:space="0"/>
          <w:bottom w:val="single" w:color="000000" w:sz="8" w:space="0"/>
        </w:tcBorders>
      </w:tcPr>
    </w:tblStylePr>
    <w:tblStylePr w:type="firstCol">
      <w:rPr>
        <w:b/>
        <w:bCs/>
      </w:rPr>
    </w:tblStylePr>
    <w:tblStylePr w:type="lastCol">
      <w:rPr>
        <w:b/>
        <w:bCs/>
      </w:rPr>
      <w:tblPr/>
      <w:tcPr>
        <w:tcBorders>
          <w:top w:val="single" w:color="000000" w:sz="8" w:space="0"/>
          <w:bottom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99"/>
    <w:rsid w:val="00CB0664"/>
    <w:rPr>
      <w:rFonts w:cs="Cambria"/>
      <w:color w:val="000000"/>
      <w:kern w:val="0"/>
      <w:sz w:val="20"/>
      <w:szCs w:val="20"/>
    </w:rPr>
    <w:tblPr>
      <w:tblStyleRowBandSize w:val="1"/>
      <w:tblStyleColBandSize w:val="1"/>
      <w:tblBorders>
        <w:top w:val="single" w:color="4F81BD" w:sz="8" w:space="0"/>
        <w:bottom w:val="single" w:color="4F81BD" w:sz="8" w:space="0"/>
      </w:tblBorders>
    </w:tblPr>
    <w:tblStylePr w:type="firstRow">
      <w:rPr>
        <w:rFonts w:ascii="Calibri" w:hAnsi="Calibri" w:eastAsia="MS Gothi" w:cs="Calibri"/>
      </w:rPr>
      <w:tblPr/>
      <w:tcPr>
        <w:tcBorders>
          <w:top w:val="nil"/>
          <w:bottom w:val="single" w:color="4F81BD" w:sz="8" w:space="0"/>
        </w:tcBorders>
      </w:tcPr>
    </w:tblStylePr>
    <w:tblStylePr w:type="lastRow">
      <w:rPr>
        <w:b/>
        <w:bCs/>
        <w:color w:val="1F497D"/>
      </w:rPr>
      <w:tblPr/>
      <w:tcPr>
        <w:tcBorders>
          <w:top w:val="single" w:color="4F81BD" w:sz="8" w:space="0"/>
          <w:bottom w:val="single" w:color="4F81BD" w:sz="8" w:space="0"/>
        </w:tcBorders>
      </w:tcPr>
    </w:tblStylePr>
    <w:tblStylePr w:type="firstCol">
      <w:rPr>
        <w:b/>
        <w:bCs/>
      </w:rPr>
    </w:tblStylePr>
    <w:tblStylePr w:type="lastCol">
      <w:rPr>
        <w:b/>
        <w:bCs/>
      </w:rPr>
      <w:tblPr/>
      <w:tcPr>
        <w:tcBorders>
          <w:top w:val="single" w:color="4F81BD" w:sz="8" w:space="0"/>
          <w:bottom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99"/>
    <w:rsid w:val="00CB0664"/>
    <w:rPr>
      <w:rFonts w:cs="Cambria"/>
      <w:color w:val="000000"/>
      <w:kern w:val="0"/>
      <w:sz w:val="20"/>
      <w:szCs w:val="20"/>
    </w:rPr>
    <w:tblPr>
      <w:tblStyleRowBandSize w:val="1"/>
      <w:tblStyleColBandSize w:val="1"/>
      <w:tblBorders>
        <w:top w:val="single" w:color="C0504D" w:sz="8" w:space="0"/>
        <w:bottom w:val="single" w:color="C0504D" w:sz="8" w:space="0"/>
      </w:tblBorders>
    </w:tblPr>
    <w:tblStylePr w:type="firstRow">
      <w:rPr>
        <w:rFonts w:ascii="Calibri" w:hAnsi="Calibri" w:eastAsia="MS Gothi" w:cs="Calibri"/>
      </w:rPr>
      <w:tblPr/>
      <w:tcPr>
        <w:tcBorders>
          <w:top w:val="nil"/>
          <w:bottom w:val="single" w:color="C0504D" w:sz="8" w:space="0"/>
        </w:tcBorders>
      </w:tcPr>
    </w:tblStylePr>
    <w:tblStylePr w:type="lastRow">
      <w:rPr>
        <w:b/>
        <w:bCs/>
        <w:color w:val="1F497D"/>
      </w:rPr>
      <w:tblPr/>
      <w:tcPr>
        <w:tcBorders>
          <w:top w:val="single" w:color="C0504D" w:sz="8" w:space="0"/>
          <w:bottom w:val="single" w:color="C0504D" w:sz="8" w:space="0"/>
        </w:tcBorders>
      </w:tcPr>
    </w:tblStylePr>
    <w:tblStylePr w:type="firstCol">
      <w:rPr>
        <w:b/>
        <w:bCs/>
      </w:rPr>
    </w:tblStylePr>
    <w:tblStylePr w:type="lastCol">
      <w:rPr>
        <w:b/>
        <w:bCs/>
      </w:rPr>
      <w:tblPr/>
      <w:tcPr>
        <w:tcBorders>
          <w:top w:val="single" w:color="C0504D" w:sz="8" w:space="0"/>
          <w:bottom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99"/>
    <w:rsid w:val="00CB0664"/>
    <w:rPr>
      <w:rFonts w:cs="Cambria"/>
      <w:color w:val="000000"/>
      <w:kern w:val="0"/>
      <w:sz w:val="20"/>
      <w:szCs w:val="20"/>
    </w:rPr>
    <w:tblPr>
      <w:tblStyleRowBandSize w:val="1"/>
      <w:tblStyleColBandSize w:val="1"/>
      <w:tblBorders>
        <w:top w:val="single" w:color="9BBB59" w:sz="8" w:space="0"/>
        <w:bottom w:val="single" w:color="9BBB59" w:sz="8" w:space="0"/>
      </w:tblBorders>
    </w:tblPr>
    <w:tblStylePr w:type="firstRow">
      <w:rPr>
        <w:rFonts w:ascii="Calibri" w:hAnsi="Calibri" w:eastAsia="MS Gothi" w:cs="Calibri"/>
      </w:rPr>
      <w:tblPr/>
      <w:tcPr>
        <w:tcBorders>
          <w:top w:val="nil"/>
          <w:bottom w:val="single" w:color="9BBB59" w:sz="8" w:space="0"/>
        </w:tcBorders>
      </w:tcPr>
    </w:tblStylePr>
    <w:tblStylePr w:type="lastRow">
      <w:rPr>
        <w:b/>
        <w:bCs/>
        <w:color w:val="1F497D"/>
      </w:rPr>
      <w:tblPr/>
      <w:tcPr>
        <w:tcBorders>
          <w:top w:val="single" w:color="9BBB59" w:sz="8" w:space="0"/>
          <w:bottom w:val="single" w:color="9BBB59" w:sz="8" w:space="0"/>
        </w:tcBorders>
      </w:tcPr>
    </w:tblStylePr>
    <w:tblStylePr w:type="firstCol">
      <w:rPr>
        <w:b/>
        <w:bCs/>
      </w:rPr>
    </w:tblStylePr>
    <w:tblStylePr w:type="lastCol">
      <w:rPr>
        <w:b/>
        <w:bCs/>
      </w:rPr>
      <w:tblPr/>
      <w:tcPr>
        <w:tcBorders>
          <w:top w:val="single" w:color="9BBB59" w:sz="8" w:space="0"/>
          <w:bottom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99"/>
    <w:rsid w:val="00CB0664"/>
    <w:rPr>
      <w:rFonts w:cs="Cambria"/>
      <w:color w:val="000000"/>
      <w:kern w:val="0"/>
      <w:sz w:val="20"/>
      <w:szCs w:val="20"/>
    </w:rPr>
    <w:tblPr>
      <w:tblStyleRowBandSize w:val="1"/>
      <w:tblStyleColBandSize w:val="1"/>
      <w:tblBorders>
        <w:top w:val="single" w:color="8064A2" w:sz="8" w:space="0"/>
        <w:bottom w:val="single" w:color="8064A2" w:sz="8" w:space="0"/>
      </w:tblBorders>
    </w:tblPr>
    <w:tblStylePr w:type="firstRow">
      <w:rPr>
        <w:rFonts w:ascii="Calibri" w:hAnsi="Calibri" w:eastAsia="MS Gothi" w:cs="Calibri"/>
      </w:rPr>
      <w:tblPr/>
      <w:tcPr>
        <w:tcBorders>
          <w:top w:val="nil"/>
          <w:bottom w:val="single" w:color="8064A2" w:sz="8" w:space="0"/>
        </w:tcBorders>
      </w:tcPr>
    </w:tblStylePr>
    <w:tblStylePr w:type="lastRow">
      <w:rPr>
        <w:b/>
        <w:bCs/>
        <w:color w:val="1F497D"/>
      </w:rPr>
      <w:tblPr/>
      <w:tcPr>
        <w:tcBorders>
          <w:top w:val="single" w:color="8064A2" w:sz="8" w:space="0"/>
          <w:bottom w:val="single" w:color="8064A2" w:sz="8" w:space="0"/>
        </w:tcBorders>
      </w:tcPr>
    </w:tblStylePr>
    <w:tblStylePr w:type="firstCol">
      <w:rPr>
        <w:b/>
        <w:bCs/>
      </w:rPr>
    </w:tblStylePr>
    <w:tblStylePr w:type="lastCol">
      <w:rPr>
        <w:b/>
        <w:bCs/>
      </w:rPr>
      <w:tblPr/>
      <w:tcPr>
        <w:tcBorders>
          <w:top w:val="single" w:color="8064A2" w:sz="8" w:space="0"/>
          <w:bottom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99"/>
    <w:rsid w:val="00CB0664"/>
    <w:rPr>
      <w:rFonts w:cs="Cambria"/>
      <w:color w:val="000000"/>
      <w:kern w:val="0"/>
      <w:sz w:val="20"/>
      <w:szCs w:val="20"/>
    </w:rPr>
    <w:tblPr>
      <w:tblStyleRowBandSize w:val="1"/>
      <w:tblStyleColBandSize w:val="1"/>
      <w:tblBorders>
        <w:top w:val="single" w:color="4BACC6" w:sz="8" w:space="0"/>
        <w:bottom w:val="single" w:color="4BACC6" w:sz="8" w:space="0"/>
      </w:tblBorders>
    </w:tblPr>
    <w:tblStylePr w:type="firstRow">
      <w:rPr>
        <w:rFonts w:ascii="Calibri" w:hAnsi="Calibri" w:eastAsia="MS Gothi" w:cs="Calibri"/>
      </w:rPr>
      <w:tblPr/>
      <w:tcPr>
        <w:tcBorders>
          <w:top w:val="nil"/>
          <w:bottom w:val="single" w:color="4BACC6" w:sz="8" w:space="0"/>
        </w:tcBorders>
      </w:tcPr>
    </w:tblStylePr>
    <w:tblStylePr w:type="lastRow">
      <w:rPr>
        <w:b/>
        <w:bCs/>
        <w:color w:val="1F497D"/>
      </w:rPr>
      <w:tblPr/>
      <w:tcPr>
        <w:tcBorders>
          <w:top w:val="single" w:color="4BACC6" w:sz="8" w:space="0"/>
          <w:bottom w:val="single" w:color="4BACC6" w:sz="8" w:space="0"/>
        </w:tcBorders>
      </w:tcPr>
    </w:tblStylePr>
    <w:tblStylePr w:type="firstCol">
      <w:rPr>
        <w:b/>
        <w:bCs/>
      </w:rPr>
    </w:tblStylePr>
    <w:tblStylePr w:type="lastCol">
      <w:rPr>
        <w:b/>
        <w:bCs/>
      </w:rPr>
      <w:tblPr/>
      <w:tcPr>
        <w:tcBorders>
          <w:top w:val="single" w:color="4BACC6" w:sz="8" w:space="0"/>
          <w:bottom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99"/>
    <w:rsid w:val="00CB0664"/>
    <w:rPr>
      <w:rFonts w:cs="Cambria"/>
      <w:color w:val="000000"/>
      <w:kern w:val="0"/>
      <w:sz w:val="20"/>
      <w:szCs w:val="20"/>
    </w:rPr>
    <w:tblPr>
      <w:tblStyleRowBandSize w:val="1"/>
      <w:tblStyleColBandSize w:val="1"/>
      <w:tblBorders>
        <w:top w:val="single" w:color="F79646" w:sz="8" w:space="0"/>
        <w:bottom w:val="single" w:color="F79646" w:sz="8" w:space="0"/>
      </w:tblBorders>
    </w:tblPr>
    <w:tblStylePr w:type="firstRow">
      <w:rPr>
        <w:rFonts w:ascii="Calibri" w:hAnsi="Calibri" w:eastAsia="MS Gothi" w:cs="Calibri"/>
      </w:rPr>
      <w:tblPr/>
      <w:tcPr>
        <w:tcBorders>
          <w:top w:val="nil"/>
          <w:bottom w:val="single" w:color="F79646" w:sz="8" w:space="0"/>
        </w:tcBorders>
      </w:tcPr>
    </w:tblStylePr>
    <w:tblStylePr w:type="lastRow">
      <w:rPr>
        <w:b/>
        <w:bCs/>
        <w:color w:val="1F497D"/>
      </w:rPr>
      <w:tblPr/>
      <w:tcPr>
        <w:tcBorders>
          <w:top w:val="single" w:color="F79646" w:sz="8" w:space="0"/>
          <w:bottom w:val="single" w:color="F79646" w:sz="8" w:space="0"/>
        </w:tcBorders>
      </w:tcPr>
    </w:tblStylePr>
    <w:tblStylePr w:type="firstCol">
      <w:rPr>
        <w:b/>
        <w:bCs/>
      </w:rPr>
    </w:tblStylePr>
    <w:tblStylePr w:type="lastCol">
      <w:rPr>
        <w:b/>
        <w:bCs/>
      </w:rPr>
      <w:tblPr/>
      <w:tcPr>
        <w:tcBorders>
          <w:top w:val="single" w:color="F79646" w:sz="8" w:space="0"/>
          <w:bottom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99"/>
    <w:rsid w:val="00CB0664"/>
    <w:rPr>
      <w:rFonts w:ascii="Calibri" w:hAnsi="Calibri" w:eastAsia="MS Gothi" w:cs="Calibri"/>
      <w:color w:val="000000"/>
      <w:kern w:val="0"/>
      <w:sz w:val="20"/>
      <w:szCs w:val="20"/>
    </w:rPr>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nil"/>
          <w:bottom w:val="single" w:color="000000" w:sz="24" w:space="0"/>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single" w:color="000000"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99"/>
    <w:rsid w:val="00CB0664"/>
    <w:rPr>
      <w:rFonts w:ascii="Calibri" w:hAnsi="Calibri" w:eastAsia="MS Gothi" w:cs="Calibri"/>
      <w:color w:val="000000"/>
      <w:kern w:val="0"/>
      <w:sz w:val="20"/>
      <w:szCs w:val="20"/>
    </w:rPr>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nil"/>
          <w:bottom w:val="single" w:color="4F81BD" w:sz="24" w:space="0"/>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single" w:color="4F81BD"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99"/>
    <w:rsid w:val="00CB0664"/>
    <w:rPr>
      <w:rFonts w:ascii="Calibri" w:hAnsi="Calibri" w:eastAsia="MS Gothi" w:cs="Calibri"/>
      <w:color w:val="000000"/>
      <w:kern w:val="0"/>
      <w:sz w:val="20"/>
      <w:szCs w:val="20"/>
    </w:rPr>
    <w:tblPr>
      <w:tblStyleRowBandSize w:val="1"/>
      <w:tblStyleColBandSize w:val="1"/>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nil"/>
          <w:bottom w:val="single" w:color="C0504D" w:sz="24" w:space="0"/>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single" w:color="C0504D"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99"/>
    <w:rsid w:val="00CB0664"/>
    <w:rPr>
      <w:rFonts w:ascii="Calibri" w:hAnsi="Calibri" w:eastAsia="MS Gothi" w:cs="Calibri"/>
      <w:color w:val="000000"/>
      <w:kern w:val="0"/>
      <w:sz w:val="20"/>
      <w:szCs w:val="20"/>
    </w:rPr>
    <w:tblPr>
      <w:tblStyleRowBandSize w:val="1"/>
      <w:tblStyleColBandSize w:val="1"/>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nil"/>
          <w:bottom w:val="single" w:color="9BBB59" w:sz="24" w:space="0"/>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single" w:color="9BBB59"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99"/>
    <w:rsid w:val="00CB0664"/>
    <w:rPr>
      <w:rFonts w:ascii="Calibri" w:hAnsi="Calibri" w:eastAsia="MS Gothi" w:cs="Calibri"/>
      <w:color w:val="000000"/>
      <w:kern w:val="0"/>
      <w:sz w:val="20"/>
      <w:szCs w:val="20"/>
    </w:rPr>
    <w:tblPr>
      <w:tblStyleRowBandSize w:val="1"/>
      <w:tblStyleColBandSize w:val="1"/>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nil"/>
          <w:bottom w:val="single" w:color="8064A2" w:sz="24" w:space="0"/>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single" w:color="8064A2"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99"/>
    <w:rsid w:val="00CB0664"/>
    <w:rPr>
      <w:rFonts w:ascii="Calibri" w:hAnsi="Calibri" w:eastAsia="MS Gothi" w:cs="Calibri"/>
      <w:color w:val="000000"/>
      <w:kern w:val="0"/>
      <w:sz w:val="20"/>
      <w:szCs w:val="20"/>
    </w:rPr>
    <w:tblPr>
      <w:tblStyleRowBandSize w:val="1"/>
      <w:tblStyleColBandSize w:val="1"/>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nil"/>
          <w:bottom w:val="single" w:color="4BACC6" w:sz="24" w:space="0"/>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single" w:color="4BACC6"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99"/>
    <w:rsid w:val="00CB0664"/>
    <w:rPr>
      <w:rFonts w:ascii="Calibri" w:hAnsi="Calibri" w:eastAsia="MS Gothi" w:cs="Calibri"/>
      <w:color w:val="000000"/>
      <w:kern w:val="0"/>
      <w:sz w:val="20"/>
      <w:szCs w:val="20"/>
    </w:rPr>
    <w:tblPr>
      <w:tblStyleRowBandSize w:val="1"/>
      <w:tblStyleColBandSize w:val="1"/>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nil"/>
          <w:bottom w:val="single" w:color="F79646" w:sz="24" w:space="0"/>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single" w:color="F79646"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99"/>
    <w:rsid w:val="00CB0664"/>
    <w:rPr>
      <w:rFonts w:cs="Cambria"/>
      <w:kern w:val="0"/>
      <w:sz w:val="20"/>
      <w:szCs w:val="20"/>
    </w:rPr>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99"/>
    <w:rsid w:val="00CB0664"/>
    <w:rPr>
      <w:rFonts w:cs="Cambria"/>
      <w:kern w:val="0"/>
      <w:sz w:val="20"/>
      <w:szCs w:val="20"/>
    </w:rPr>
    <w:tblPr>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99"/>
    <w:rsid w:val="00CB0664"/>
    <w:rPr>
      <w:rFonts w:cs="Cambria"/>
      <w:kern w:val="0"/>
      <w:sz w:val="20"/>
      <w:szCs w:val="20"/>
    </w:rPr>
    <w:tblPr>
      <w:tblStyleRowBandSize w:val="1"/>
      <w:tblStyleColBandSize w:val="1"/>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99"/>
    <w:rsid w:val="00CB0664"/>
    <w:rPr>
      <w:rFonts w:cs="Cambria"/>
      <w:kern w:val="0"/>
      <w:sz w:val="20"/>
      <w:szCs w:val="20"/>
    </w:rPr>
    <w:tblPr>
      <w:tblStyleRowBandSize w:val="1"/>
      <w:tblStyleColBandSize w:val="1"/>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99"/>
    <w:rsid w:val="00CB0664"/>
    <w:rPr>
      <w:rFonts w:cs="Cambria"/>
      <w:kern w:val="0"/>
      <w:sz w:val="20"/>
      <w:szCs w:val="20"/>
    </w:rPr>
    <w:tblPr>
      <w:tblStyleRowBandSize w:val="1"/>
      <w:tblStyleColBandSize w:val="1"/>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99"/>
    <w:rsid w:val="00CB0664"/>
    <w:rPr>
      <w:rFonts w:cs="Cambria"/>
      <w:kern w:val="0"/>
      <w:sz w:val="20"/>
      <w:szCs w:val="20"/>
    </w:rPr>
    <w:tblPr>
      <w:tblStyleRowBandSize w:val="1"/>
      <w:tblStyleColBandSize w:val="1"/>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99"/>
    <w:rsid w:val="00CB0664"/>
    <w:rPr>
      <w:rFonts w:cs="Cambria"/>
      <w:kern w:val="0"/>
      <w:sz w:val="20"/>
      <w:szCs w:val="20"/>
    </w:rPr>
    <w:tblPr>
      <w:tblStyleRowBandSize w:val="1"/>
      <w:tblStyleColBandSize w:val="1"/>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99"/>
    <w:rsid w:val="00CB0664"/>
    <w:rPr>
      <w:rFonts w:ascii="Calibri" w:hAnsi="Calibri" w:eastAsia="MS Gothi" w:cs="Calibri"/>
      <w:color w:val="000000"/>
      <w:kern w:val="0"/>
      <w:sz w:val="20"/>
      <w:szCs w:val="20"/>
    </w:rPr>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color="000000" w:sz="6" w:space="0"/>
          <w:insideV w:val="single" w:color="000000" w:sz="6" w:space="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99"/>
    <w:rsid w:val="00CB0664"/>
    <w:rPr>
      <w:rFonts w:ascii="Calibri" w:hAnsi="Calibri" w:eastAsia="MS Gothi" w:cs="Calibri"/>
      <w:color w:val="000000"/>
      <w:kern w:val="0"/>
      <w:sz w:val="20"/>
      <w:szCs w:val="20"/>
    </w:rPr>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color="4F81BD" w:sz="6" w:space="0"/>
          <w:insideV w:val="single" w:color="4F81BD" w:sz="6" w:space="0"/>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99"/>
    <w:rsid w:val="00CB0664"/>
    <w:rPr>
      <w:rFonts w:ascii="Calibri" w:hAnsi="Calibri" w:eastAsia="MS Gothi" w:cs="Calibri"/>
      <w:color w:val="000000"/>
      <w:kern w:val="0"/>
      <w:sz w:val="20"/>
      <w:szCs w:val="20"/>
    </w:rPr>
    <w:tblPr>
      <w:tblStyleRowBandSize w:val="1"/>
      <w:tblStyleColBandSize w:val="1"/>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color="C0504D" w:sz="6" w:space="0"/>
          <w:insideV w:val="single" w:color="C0504D" w:sz="6" w:space="0"/>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99"/>
    <w:rsid w:val="00CB0664"/>
    <w:rPr>
      <w:rFonts w:ascii="Calibri" w:hAnsi="Calibri" w:eastAsia="MS Gothi" w:cs="Calibri"/>
      <w:color w:val="000000"/>
      <w:kern w:val="0"/>
      <w:sz w:val="20"/>
      <w:szCs w:val="20"/>
    </w:rPr>
    <w:tblPr>
      <w:tblStyleRowBandSize w:val="1"/>
      <w:tblStyleColBandSize w:val="1"/>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color="9BBB59" w:sz="6" w:space="0"/>
          <w:insideV w:val="single" w:color="9BBB59" w:sz="6" w:space="0"/>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99"/>
    <w:rsid w:val="00CB0664"/>
    <w:rPr>
      <w:rFonts w:ascii="Calibri" w:hAnsi="Calibri" w:eastAsia="MS Gothi" w:cs="Calibri"/>
      <w:color w:val="000000"/>
      <w:kern w:val="0"/>
      <w:sz w:val="20"/>
      <w:szCs w:val="20"/>
    </w:rPr>
    <w:tblPr>
      <w:tblStyleRowBandSize w:val="1"/>
      <w:tblStyleColBandSize w:val="1"/>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color="8064A2" w:sz="6" w:space="0"/>
          <w:insideV w:val="single" w:color="8064A2" w:sz="6" w:space="0"/>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99"/>
    <w:rsid w:val="00CB0664"/>
    <w:rPr>
      <w:rFonts w:ascii="Calibri" w:hAnsi="Calibri" w:eastAsia="MS Gothi" w:cs="Calibri"/>
      <w:color w:val="000000"/>
      <w:kern w:val="0"/>
      <w:sz w:val="20"/>
      <w:szCs w:val="20"/>
    </w:rPr>
    <w:tblPr>
      <w:tblStyleRowBandSize w:val="1"/>
      <w:tblStyleColBandSize w:val="1"/>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color="4BACC6" w:sz="6" w:space="0"/>
          <w:insideV w:val="single" w:color="4BACC6" w:sz="6" w:space="0"/>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99"/>
    <w:rsid w:val="00CB0664"/>
    <w:rPr>
      <w:rFonts w:ascii="Calibri" w:hAnsi="Calibri" w:eastAsia="MS Gothi" w:cs="Calibri"/>
      <w:color w:val="000000"/>
      <w:kern w:val="0"/>
      <w:sz w:val="20"/>
      <w:szCs w:val="20"/>
    </w:rPr>
    <w:tblPr>
      <w:tblStyleRowBandSize w:val="1"/>
      <w:tblStyleColBandSize w:val="1"/>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color="F79646" w:sz="6" w:space="0"/>
          <w:insideV w:val="single" w:color="F79646" w:sz="6" w:space="0"/>
        </w:tcBorders>
        <w:shd w:val="clear" w:color="auto" w:fill="FBCAA2"/>
      </w:tcPr>
    </w:tblStylePr>
    <w:tblStylePr w:type="nwCell">
      <w:tblPr/>
      <w:tcPr>
        <w:shd w:val="clear" w:color="auto" w:fill="FFFFFF"/>
      </w:tcPr>
    </w:tblStylePr>
  </w:style>
  <w:style w:type="table" w:styleId="MediumGrid3">
    <w:name w:val="Medium Grid 3"/>
    <w:basedOn w:val="TableNormal"/>
    <w:uiPriority w:val="99"/>
    <w:rsid w:val="00CB0664"/>
    <w:rPr>
      <w:rFonts w:cs="Cambria"/>
      <w:kern w:val="0"/>
      <w:sz w:val="20"/>
      <w:szCs w:val="20"/>
    </w:rPr>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000000"/>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808080"/>
      </w:tcPr>
    </w:tblStylePr>
  </w:style>
  <w:style w:type="table" w:styleId="MediumGrid3-Accent1">
    <w:name w:val="Medium Grid 3 Accent 1"/>
    <w:basedOn w:val="TableNormal"/>
    <w:uiPriority w:val="99"/>
    <w:rsid w:val="00CB0664"/>
    <w:rPr>
      <w:rFonts w:cs="Cambria"/>
      <w:kern w:val="0"/>
      <w:sz w:val="20"/>
      <w:szCs w:val="20"/>
    </w:rPr>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4F81BD"/>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A7BFDE"/>
      </w:tcPr>
    </w:tblStylePr>
  </w:style>
  <w:style w:type="table" w:styleId="MediumGrid3-Accent2">
    <w:name w:val="Medium Grid 3 Accent 2"/>
    <w:basedOn w:val="TableNormal"/>
    <w:uiPriority w:val="99"/>
    <w:rsid w:val="00CB0664"/>
    <w:rPr>
      <w:rFonts w:cs="Cambria"/>
      <w:kern w:val="0"/>
      <w:sz w:val="20"/>
      <w:szCs w:val="20"/>
    </w:rPr>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C0504D"/>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DFA7A6"/>
      </w:tcPr>
    </w:tblStylePr>
  </w:style>
  <w:style w:type="table" w:styleId="MediumGrid3-Accent3">
    <w:name w:val="Medium Grid 3 Accent 3"/>
    <w:basedOn w:val="TableNormal"/>
    <w:uiPriority w:val="99"/>
    <w:rsid w:val="00CB0664"/>
    <w:rPr>
      <w:rFonts w:cs="Cambria"/>
      <w:kern w:val="0"/>
      <w:sz w:val="20"/>
      <w:szCs w:val="20"/>
    </w:rPr>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9BBB59"/>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CDDDAC"/>
      </w:tcPr>
    </w:tblStylePr>
  </w:style>
  <w:style w:type="table" w:styleId="MediumGrid3-Accent4">
    <w:name w:val="Medium Grid 3 Accent 4"/>
    <w:basedOn w:val="TableNormal"/>
    <w:uiPriority w:val="99"/>
    <w:rsid w:val="00CB0664"/>
    <w:rPr>
      <w:rFonts w:cs="Cambria"/>
      <w:kern w:val="0"/>
      <w:sz w:val="20"/>
      <w:szCs w:val="20"/>
    </w:rPr>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8064A2"/>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BFB1D0"/>
      </w:tcPr>
    </w:tblStylePr>
  </w:style>
  <w:style w:type="table" w:styleId="MediumGrid3-Accent5">
    <w:name w:val="Medium Grid 3 Accent 5"/>
    <w:basedOn w:val="TableNormal"/>
    <w:uiPriority w:val="99"/>
    <w:rsid w:val="00CB0664"/>
    <w:rPr>
      <w:rFonts w:cs="Cambria"/>
      <w:kern w:val="0"/>
      <w:sz w:val="20"/>
      <w:szCs w:val="20"/>
    </w:rPr>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4BACC6"/>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A5D5E2"/>
      </w:tcPr>
    </w:tblStylePr>
  </w:style>
  <w:style w:type="table" w:styleId="MediumGrid3-Accent6">
    <w:name w:val="Medium Grid 3 Accent 6"/>
    <w:basedOn w:val="TableNormal"/>
    <w:uiPriority w:val="99"/>
    <w:rsid w:val="00CB0664"/>
    <w:rPr>
      <w:rFonts w:cs="Cambria"/>
      <w:kern w:val="0"/>
      <w:sz w:val="20"/>
      <w:szCs w:val="20"/>
    </w:rPr>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F79646"/>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FBCAA2"/>
      </w:tcPr>
    </w:tblStylePr>
  </w:style>
  <w:style w:type="table" w:styleId="DarkList">
    <w:name w:val="Dark List"/>
    <w:basedOn w:val="TableNormal"/>
    <w:uiPriority w:val="99"/>
    <w:rsid w:val="00CB0664"/>
    <w:rPr>
      <w:rFonts w:cs="Cambria"/>
      <w:color w:val="FFFFFF"/>
      <w:kern w:val="0"/>
      <w:sz w:val="20"/>
      <w:szCs w:val="20"/>
    </w:rPr>
    <w:tblPr>
      <w:tblStyleRowBandSize w:val="1"/>
      <w:tblStyleColBandSize w:val="1"/>
    </w:tblPr>
    <w:tcPr>
      <w:shd w:val="clear" w:color="auto" w:fill="000000"/>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single" w:color="FFFFFF" w:sz="18" w:space="0"/>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99"/>
    <w:rsid w:val="00CB0664"/>
    <w:rPr>
      <w:rFonts w:cs="Cambria"/>
      <w:color w:val="FFFFFF"/>
      <w:kern w:val="0"/>
      <w:sz w:val="20"/>
      <w:szCs w:val="20"/>
    </w:rPr>
    <w:tblPr>
      <w:tblStyleRowBandSize w:val="1"/>
      <w:tblStyleColBandSize w:val="1"/>
    </w:tblPr>
    <w:tcPr>
      <w:shd w:val="clear" w:color="auto" w:fill="4F81BD"/>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single" w:color="FFFFFF" w:sz="18" w:space="0"/>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99"/>
    <w:rsid w:val="00CB0664"/>
    <w:rPr>
      <w:rFonts w:cs="Cambria"/>
      <w:color w:val="FFFFFF"/>
      <w:kern w:val="0"/>
      <w:sz w:val="20"/>
      <w:szCs w:val="20"/>
    </w:rPr>
    <w:tblPr>
      <w:tblStyleRowBandSize w:val="1"/>
      <w:tblStyleColBandSize w:val="1"/>
    </w:tblPr>
    <w:tcPr>
      <w:shd w:val="clear" w:color="auto" w:fill="C0504D"/>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single" w:color="FFFFFF" w:sz="18" w:space="0"/>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99"/>
    <w:rsid w:val="00CB0664"/>
    <w:rPr>
      <w:rFonts w:cs="Cambria"/>
      <w:color w:val="FFFFFF"/>
      <w:kern w:val="0"/>
      <w:sz w:val="20"/>
      <w:szCs w:val="20"/>
    </w:rPr>
    <w:tblPr>
      <w:tblStyleRowBandSize w:val="1"/>
      <w:tblStyleColBandSize w:val="1"/>
    </w:tblPr>
    <w:tcPr>
      <w:shd w:val="clear" w:color="auto" w:fill="9BBB59"/>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single" w:color="FFFFFF" w:sz="18" w:space="0"/>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99"/>
    <w:rsid w:val="00CB0664"/>
    <w:rPr>
      <w:rFonts w:cs="Cambria"/>
      <w:color w:val="FFFFFF"/>
      <w:kern w:val="0"/>
      <w:sz w:val="20"/>
      <w:szCs w:val="20"/>
    </w:rPr>
    <w:tblPr>
      <w:tblStyleRowBandSize w:val="1"/>
      <w:tblStyleColBandSize w:val="1"/>
    </w:tblPr>
    <w:tcPr>
      <w:shd w:val="clear" w:color="auto" w:fill="8064A2"/>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single" w:color="FFFFFF" w:sz="18" w:space="0"/>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99"/>
    <w:rsid w:val="00CB0664"/>
    <w:rPr>
      <w:rFonts w:cs="Cambria"/>
      <w:color w:val="FFFFFF"/>
      <w:kern w:val="0"/>
      <w:sz w:val="20"/>
      <w:szCs w:val="20"/>
    </w:rPr>
    <w:tblPr>
      <w:tblStyleRowBandSize w:val="1"/>
      <w:tblStyleColBandSize w:val="1"/>
    </w:tblPr>
    <w:tcPr>
      <w:shd w:val="clear" w:color="auto" w:fill="4BACC6"/>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single" w:color="FFFFFF" w:sz="18" w:space="0"/>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99"/>
    <w:rsid w:val="00CB0664"/>
    <w:rPr>
      <w:rFonts w:cs="Cambria"/>
      <w:color w:val="FFFFFF"/>
      <w:kern w:val="0"/>
      <w:sz w:val="20"/>
      <w:szCs w:val="20"/>
    </w:rPr>
    <w:tblPr>
      <w:tblStyleRowBandSize w:val="1"/>
      <w:tblStyleColBandSize w:val="1"/>
    </w:tblPr>
    <w:tcPr>
      <w:shd w:val="clear" w:color="auto" w:fill="F79646"/>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single" w:color="FFFFFF" w:sz="18" w:space="0"/>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99"/>
    <w:rsid w:val="00CB0664"/>
    <w:rPr>
      <w:rFonts w:cs="Cambria"/>
      <w:color w:val="000000"/>
      <w:kern w:val="0"/>
      <w:sz w:val="20"/>
      <w:szCs w:val="20"/>
    </w:rPr>
    <w:tblPr>
      <w:tblStyleRowBandSize w:val="1"/>
      <w:tblStyleColBandSize w:val="1"/>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color="000000"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99"/>
    <w:rsid w:val="00CB0664"/>
    <w:rPr>
      <w:rFonts w:cs="Cambria"/>
      <w:color w:val="000000"/>
      <w:kern w:val="0"/>
      <w:sz w:val="20"/>
      <w:szCs w:val="20"/>
    </w:rPr>
    <w:tblPr>
      <w:tblStyleRowBandSize w:val="1"/>
      <w:tblStyleColBandSize w:val="1"/>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color="2C4C74"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99"/>
    <w:rsid w:val="00CB0664"/>
    <w:rPr>
      <w:rFonts w:cs="Cambria"/>
      <w:color w:val="000000"/>
      <w:kern w:val="0"/>
      <w:sz w:val="20"/>
      <w:szCs w:val="20"/>
    </w:rPr>
    <w:tblPr>
      <w:tblStyleRowBandSize w:val="1"/>
      <w:tblStyleColBandSize w:val="1"/>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color="772C2A"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99"/>
    <w:rsid w:val="00CB0664"/>
    <w:rPr>
      <w:rFonts w:cs="Cambria"/>
      <w:color w:val="000000"/>
      <w:kern w:val="0"/>
      <w:sz w:val="20"/>
      <w:szCs w:val="20"/>
    </w:rPr>
    <w:tblPr>
      <w:tblStyleRowBandSize w:val="1"/>
      <w:tblStyleColBandSize w:val="1"/>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nil"/>
          <w:bottom w:val="single" w:color="8064A2"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color="5E7530"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99"/>
    <w:rsid w:val="00CB0664"/>
    <w:rPr>
      <w:rFonts w:cs="Cambria"/>
      <w:color w:val="000000"/>
      <w:kern w:val="0"/>
      <w:sz w:val="20"/>
      <w:szCs w:val="20"/>
    </w:rPr>
    <w:tblPr>
      <w:tblStyleRowBandSize w:val="1"/>
      <w:tblStyleColBandSize w:val="1"/>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nil"/>
          <w:bottom w:val="single" w:color="9BBB59"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color="4C3B62"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99"/>
    <w:rsid w:val="00CB0664"/>
    <w:rPr>
      <w:rFonts w:cs="Cambria"/>
      <w:color w:val="000000"/>
      <w:kern w:val="0"/>
      <w:sz w:val="20"/>
      <w:szCs w:val="20"/>
    </w:rPr>
    <w:tblPr>
      <w:tblStyleRowBandSize w:val="1"/>
      <w:tblStyleColBandSize w:val="1"/>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nil"/>
          <w:bottom w:val="single" w:color="F79646"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color="276A7C"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99"/>
    <w:rsid w:val="00CB0664"/>
    <w:rPr>
      <w:rFonts w:cs="Cambria"/>
      <w:color w:val="000000"/>
      <w:kern w:val="0"/>
      <w:sz w:val="20"/>
      <w:szCs w:val="20"/>
    </w:rPr>
    <w:tblPr>
      <w:tblStyleRowBandSize w:val="1"/>
      <w:tblStyleColBandSize w:val="1"/>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nil"/>
          <w:bottom w:val="single" w:color="4BACC6"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color="B65608"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99"/>
    <w:rsid w:val="00CB0664"/>
    <w:rPr>
      <w:rFonts w:cs="Cambria"/>
      <w:color w:val="000000"/>
      <w:kern w:val="0"/>
      <w:sz w:val="20"/>
      <w:szCs w:val="20"/>
    </w:rPr>
    <w:tblPr>
      <w:tblStyleRowBandSize w:val="1"/>
      <w:tblStyleColBandSize w:val="1"/>
    </w:tblPr>
    <w:tcPr>
      <w:shd w:val="clear" w:color="auto" w:fill="E6E6E6"/>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99"/>
    <w:rsid w:val="00CB0664"/>
    <w:rPr>
      <w:rFonts w:cs="Cambria"/>
      <w:color w:val="000000"/>
      <w:kern w:val="0"/>
      <w:sz w:val="20"/>
      <w:szCs w:val="20"/>
    </w:rPr>
    <w:tblPr>
      <w:tblStyleRowBandSize w:val="1"/>
      <w:tblStyleColBandSize w:val="1"/>
    </w:tblPr>
    <w:tcPr>
      <w:shd w:val="clear" w:color="auto" w:fill="EDF2F8"/>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99"/>
    <w:rsid w:val="00CB0664"/>
    <w:rPr>
      <w:rFonts w:cs="Cambria"/>
      <w:color w:val="000000"/>
      <w:kern w:val="0"/>
      <w:sz w:val="20"/>
      <w:szCs w:val="20"/>
    </w:rPr>
    <w:tblPr>
      <w:tblStyleRowBandSize w:val="1"/>
      <w:tblStyleColBandSize w:val="1"/>
    </w:tblPr>
    <w:tcPr>
      <w:shd w:val="clear" w:color="auto" w:fill="F8EDED"/>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99"/>
    <w:rsid w:val="00CB0664"/>
    <w:rPr>
      <w:rFonts w:cs="Cambria"/>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99"/>
    <w:rsid w:val="00CB0664"/>
    <w:rPr>
      <w:rFonts w:cs="Cambria"/>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99"/>
    <w:rsid w:val="00CB0664"/>
    <w:rPr>
      <w:rFonts w:cs="Cambria"/>
      <w:color w:val="000000"/>
      <w:kern w:val="0"/>
      <w:sz w:val="20"/>
      <w:szCs w:val="20"/>
    </w:rPr>
    <w:tblPr>
      <w:tblStyleRowBandSize w:val="1"/>
      <w:tblStyleColBandSize w:val="1"/>
    </w:tblPr>
    <w:tcPr>
      <w:shd w:val="clear" w:color="auto" w:fill="EDF6F9"/>
    </w:tcPr>
    <w:tblStylePr w:type="firstRow">
      <w:rPr>
        <w:b/>
        <w:bCs/>
        <w:color w:val="FFFFFF"/>
      </w:rPr>
      <w:tblPr/>
      <w:tcPr>
        <w:tcBorders>
          <w:bottom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99"/>
    <w:rsid w:val="00CB0664"/>
    <w:rPr>
      <w:rFonts w:cs="Cambria"/>
      <w:color w:val="000000"/>
      <w:kern w:val="0"/>
      <w:sz w:val="20"/>
      <w:szCs w:val="20"/>
    </w:rPr>
    <w:tblPr>
      <w:tblStyleRowBandSize w:val="1"/>
      <w:tblStyleColBandSize w:val="1"/>
    </w:tblPr>
    <w:tcPr>
      <w:shd w:val="clear" w:color="auto" w:fill="FEF4EC"/>
    </w:tcPr>
    <w:tblStylePr w:type="firstRow">
      <w:rPr>
        <w:b/>
        <w:bCs/>
        <w:color w:val="FFFFFF"/>
      </w:rPr>
      <w:tblPr/>
      <w:tcPr>
        <w:tcBorders>
          <w:bottom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99"/>
    <w:rsid w:val="00CB0664"/>
    <w:rPr>
      <w:rFonts w:cs="Cambria"/>
      <w:color w:val="000000"/>
      <w:kern w:val="0"/>
      <w:sz w:val="20"/>
      <w:szCs w:val="20"/>
    </w:rPr>
    <w:tblPr>
      <w:tblStyleRowBandSize w:val="1"/>
      <w:tblStyleColBandSize w:val="1"/>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99"/>
    <w:rsid w:val="00CB0664"/>
    <w:rPr>
      <w:rFonts w:cs="Cambria"/>
      <w:color w:val="000000"/>
      <w:kern w:val="0"/>
      <w:sz w:val="20"/>
      <w:szCs w:val="20"/>
    </w:rPr>
    <w:tblPr>
      <w:tblStyleRowBandSize w:val="1"/>
      <w:tblStyleColBandSize w:val="1"/>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99"/>
    <w:rsid w:val="00CB0664"/>
    <w:rPr>
      <w:rFonts w:cs="Cambria"/>
      <w:color w:val="000000"/>
      <w:kern w:val="0"/>
      <w:sz w:val="20"/>
      <w:szCs w:val="20"/>
    </w:rPr>
    <w:tblPr>
      <w:tblStyleRowBandSize w:val="1"/>
      <w:tblStyleColBandSize w:val="1"/>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99"/>
    <w:rsid w:val="00CB0664"/>
    <w:rPr>
      <w:rFonts w:cs="Cambria"/>
      <w:color w:val="000000"/>
      <w:kern w:val="0"/>
      <w:sz w:val="20"/>
      <w:szCs w:val="20"/>
    </w:rPr>
    <w:tblPr>
      <w:tblStyleRowBandSize w:val="1"/>
      <w:tblStyleColBandSize w:val="1"/>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99"/>
    <w:rsid w:val="00CB0664"/>
    <w:rPr>
      <w:rFonts w:cs="Cambria"/>
      <w:color w:val="000000"/>
      <w:kern w:val="0"/>
      <w:sz w:val="20"/>
      <w:szCs w:val="20"/>
    </w:rPr>
    <w:tblPr>
      <w:tblStyleRowBandSize w:val="1"/>
      <w:tblStyleColBandSize w:val="1"/>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99"/>
    <w:rsid w:val="00CB0664"/>
    <w:rPr>
      <w:rFonts w:cs="Cambria"/>
      <w:color w:val="000000"/>
      <w:kern w:val="0"/>
      <w:sz w:val="20"/>
      <w:szCs w:val="20"/>
    </w:rPr>
    <w:tblPr>
      <w:tblStyleRowBandSize w:val="1"/>
      <w:tblStyleColBandSize w:val="1"/>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99"/>
    <w:rsid w:val="00CB0664"/>
    <w:rPr>
      <w:rFonts w:cs="Cambria"/>
      <w:color w:val="000000"/>
      <w:kern w:val="0"/>
      <w:sz w:val="20"/>
      <w:szCs w:val="20"/>
    </w:rPr>
    <w:tblPr>
      <w:tblStyleRowBandSize w:val="1"/>
      <w:tblStyleColBandSize w:val="1"/>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BalloonText">
    <w:name w:val="Balloon Text"/>
    <w:basedOn w:val="Normal"/>
    <w:link w:val="BalloonTextChar"/>
    <w:uiPriority w:val="99"/>
    <w:semiHidden/>
    <w:rsid w:val="00DF78F1"/>
    <w:rPr>
      <w:sz w:val="18"/>
      <w:szCs w:val="18"/>
    </w:rPr>
  </w:style>
  <w:style w:type="character" w:styleId="BalloonTextChar" w:customStyle="1">
    <w:name w:val="Balloon Text Char"/>
    <w:basedOn w:val="DefaultParagraphFont"/>
    <w:link w:val="BalloonText"/>
    <w:uiPriority w:val="99"/>
    <w:semiHidden/>
    <w:rsid w:val="00F6378A"/>
    <w:rPr>
      <w:rFonts w:cs="Cambria"/>
      <w:kern w:val="0"/>
      <w:sz w:val="0"/>
      <w:szCs w:val="0"/>
      <w:lang w:eastAsia="en-US"/>
    </w:rPr>
  </w:style>
  <w:style w:type="paragraph" w:styleId="Default" w:customStyle="1">
    <w:name w:val="Default"/>
    <w:uiPriority w:val="99"/>
    <w:rsid w:val="00B07374"/>
    <w:pPr>
      <w:widowControl w:val="0"/>
      <w:autoSpaceDE w:val="0"/>
      <w:autoSpaceDN w:val="0"/>
      <w:adjustRightInd w:val="0"/>
    </w:pPr>
    <w:rPr>
      <w:rFonts w:ascii="Arial" w:hAnsi="Arial" w:eastAsia="SimSun" w:cs="Arial"/>
      <w:color w:val="000000"/>
      <w:kern w:val="0"/>
      <w:sz w:val="24"/>
      <w:szCs w:val="24"/>
    </w:rPr>
  </w:style>
  <w:style w:type="paragraph" w:styleId="CommentText">
    <w:name w:val="annotation text"/>
    <w:basedOn w:val="Normal"/>
    <w:link w:val="CommentTextChar"/>
    <w:uiPriority w:val="99"/>
    <w:unhideWhenUsed/>
    <w:rPr>
      <w:sz w:val="20"/>
      <w:szCs w:val="20"/>
    </w:rPr>
  </w:style>
  <w:style w:type="character" w:styleId="CommentTextChar" w:customStyle="1">
    <w:name w:val="Comment Text Char"/>
    <w:basedOn w:val="DefaultParagraphFont"/>
    <w:link w:val="CommentText"/>
    <w:uiPriority w:val="99"/>
    <w:rPr>
      <w:rFonts w:cs="Cambria"/>
      <w:kern w:val="0"/>
      <w:sz w:val="20"/>
      <w:szCs w:val="20"/>
      <w:lang w:eastAsia="en-US"/>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41441A"/>
    <w:rPr>
      <w:rFonts w:cs="Cambria"/>
      <w:kern w:val="0"/>
      <w:sz w:val="22"/>
      <w:lang w:eastAsia="en-US"/>
    </w:rPr>
  </w:style>
  <w:style w:type="paragraph" w:styleId="CommentSubject">
    <w:name w:val="annotation subject"/>
    <w:basedOn w:val="CommentText"/>
    <w:next w:val="CommentText"/>
    <w:link w:val="CommentSubjectChar"/>
    <w:uiPriority w:val="99"/>
    <w:semiHidden/>
    <w:unhideWhenUsed/>
    <w:rsid w:val="00EB0B90"/>
    <w:rPr>
      <w:b/>
      <w:bCs/>
    </w:rPr>
  </w:style>
  <w:style w:type="character" w:styleId="CommentSubjectChar" w:customStyle="1">
    <w:name w:val="Comment Subject Char"/>
    <w:basedOn w:val="CommentTextChar"/>
    <w:link w:val="CommentSubject"/>
    <w:uiPriority w:val="99"/>
    <w:semiHidden/>
    <w:rsid w:val="00EB0B90"/>
    <w:rPr>
      <w:rFonts w:cs="Cambria"/>
      <w:b/>
      <w:bCs/>
      <w:kern w:val="0"/>
      <w:sz w:val="20"/>
      <w:szCs w:val="20"/>
      <w:lang w:eastAsia="en-US"/>
    </w:rPr>
  </w:style>
  <w:style w:type="character" w:styleId="Hyperlink">
    <w:name w:val="Hyperlink"/>
    <w:basedOn w:val="DefaultParagraphFont"/>
    <w:uiPriority w:val="99"/>
    <w:unhideWhenUsed/>
    <w:rsid w:val="00F640A6"/>
    <w:rPr>
      <w:color w:val="0000FF" w:themeColor="hyperlink"/>
      <w:u w:val="single"/>
    </w:rPr>
  </w:style>
  <w:style w:type="character" w:styleId="UnresolvedMention">
    <w:name w:val="Unresolved Mention"/>
    <w:basedOn w:val="DefaultParagraphFont"/>
    <w:uiPriority w:val="99"/>
    <w:semiHidden/>
    <w:unhideWhenUsed/>
    <w:rsid w:val="00F640A6"/>
    <w:rPr>
      <w:color w:val="605E5C"/>
      <w:shd w:val="clear" w:color="auto" w:fill="E1DFDD"/>
    </w:rPr>
  </w:style>
  <w:style w:type="paragraph" w:styleId="FootnoteText">
    <w:name w:val="footnote text"/>
    <w:basedOn w:val="Normal"/>
    <w:link w:val="FootnoteTextChar"/>
    <w:uiPriority w:val="99"/>
    <w:semiHidden/>
    <w:unhideWhenUsed/>
    <w:rsid w:val="006F53E6"/>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6F53E6"/>
    <w:rPr>
      <w:rFonts w:cs="Cambria"/>
      <w:kern w:val="0"/>
      <w:sz w:val="20"/>
      <w:szCs w:val="20"/>
      <w:lang w:eastAsia="en-US"/>
    </w:rPr>
  </w:style>
  <w:style w:type="character" w:styleId="FootnoteReference">
    <w:name w:val="footnote reference"/>
    <w:basedOn w:val="DefaultParagraphFont"/>
    <w:uiPriority w:val="99"/>
    <w:semiHidden/>
    <w:unhideWhenUsed/>
    <w:rsid w:val="006F53E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ntTable" Target="fontTable.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comments" Target="comments.xml" Id="Raa7742cad3a048db" /><Relationship Type="http://schemas.microsoft.com/office/2011/relationships/people" Target="people.xml" Id="Ra91822403dc649ee" /><Relationship Type="http://schemas.microsoft.com/office/2011/relationships/commentsExtended" Target="commentsExtended.xml" Id="R3c9d491259fd4708" /><Relationship Type="http://schemas.microsoft.com/office/2016/09/relationships/commentsIds" Target="commentsIds.xml" Id="R9511d2dd5d6745d4" /><Relationship Type="http://schemas.microsoft.com/office/2018/08/relationships/commentsExtensible" Target="commentsExtensible.xml" Id="Re4133bf89c4448e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f447018-c40e-40e5-80f8-c919516cf764">
      <Terms xmlns="http://schemas.microsoft.com/office/infopath/2007/PartnerControls"/>
    </lcf76f155ced4ddcb4097134ff3c332f>
    <TaxCatchAll xmlns="985ec44e-1bab-4c0b-9df0-6ba128686fc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024F25E6497ED43898D504973DBDCA9" ma:contentTypeVersion="18" ma:contentTypeDescription="Create a new document." ma:contentTypeScope="" ma:versionID="112f917aed6372d052466bce40c2123a">
  <xsd:schema xmlns:xsd="http://www.w3.org/2001/XMLSchema" xmlns:xs="http://www.w3.org/2001/XMLSchema" xmlns:p="http://schemas.microsoft.com/office/2006/metadata/properties" xmlns:ns2="4f447018-c40e-40e5-80f8-c919516cf764" xmlns:ns3="6b41ce5a-22ff-4aef-bca2-14b56bf0aa25" xmlns:ns4="985ec44e-1bab-4c0b-9df0-6ba128686fc9" targetNamespace="http://schemas.microsoft.com/office/2006/metadata/properties" ma:root="true" ma:fieldsID="af12a5c22fde48320d90163fd64baec5" ns2:_="" ns3:_="" ns4:_="">
    <xsd:import namespace="4f447018-c40e-40e5-80f8-c919516cf764"/>
    <xsd:import namespace="6b41ce5a-22ff-4aef-bca2-14b56bf0aa25"/>
    <xsd:import namespace="985ec44e-1bab-4c0b-9df0-6ba128686fc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447018-c40e-40e5-80f8-c919516cf7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b41ce5a-22ff-4aef-bca2-14b56bf0aa2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5ec44e-1bab-4c0b-9df0-6ba128686fc9"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d34de355-2535-4860-8d3d-a17c1c6094fe}" ma:internalName="TaxCatchAll" ma:showField="CatchAllData" ma:web="6b41ce5a-22ff-4aef-bca2-14b56bf0aa2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C9631-8BDD-43A4-B067-18C716BBED0D}">
  <ds:schemaRefs>
    <ds:schemaRef ds:uri="http://schemas.microsoft.com/sharepoint/v3/contenttype/forms"/>
  </ds:schemaRefs>
</ds:datastoreItem>
</file>

<file path=customXml/itemProps2.xml><?xml version="1.0" encoding="utf-8"?>
<ds:datastoreItem xmlns:ds="http://schemas.openxmlformats.org/officeDocument/2006/customXml" ds:itemID="{05B116C3-62DC-4455-876F-E02E40097EE6}">
  <ds:schemaRefs>
    <ds:schemaRef ds:uri="http://schemas.microsoft.com/office/2006/metadata/properties"/>
    <ds:schemaRef ds:uri="http://schemas.microsoft.com/office/infopath/2007/PartnerControls"/>
    <ds:schemaRef ds:uri="4f447018-c40e-40e5-80f8-c919516cf764"/>
    <ds:schemaRef ds:uri="985ec44e-1bab-4c0b-9df0-6ba128686fc9"/>
  </ds:schemaRefs>
</ds:datastoreItem>
</file>

<file path=customXml/itemProps3.xml><?xml version="1.0" encoding="utf-8"?>
<ds:datastoreItem xmlns:ds="http://schemas.openxmlformats.org/officeDocument/2006/customXml" ds:itemID="{C5A81DC4-2AEE-4CC6-BAB6-F01C0CF9B3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447018-c40e-40e5-80f8-c919516cf764"/>
    <ds:schemaRef ds:uri="6b41ce5a-22ff-4aef-bca2-14b56bf0aa25"/>
    <ds:schemaRef ds:uri="985ec44e-1bab-4c0b-9df0-6ba128686f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4C10BD8-D332-4A05-B07E-D7BEDFB7B69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ms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IX</dc:title>
  <dc:subject/>
  <dc:creator>python-docx</dc:creator>
  <keywords/>
  <dc:description>generated by python-docx</dc:description>
  <lastModifiedBy>kevin.sams@hmrc.gov.uk</lastModifiedBy>
  <revision>54</revision>
  <dcterms:created xsi:type="dcterms:W3CDTF">2025-03-25T20:05:00.0000000Z</dcterms:created>
  <dcterms:modified xsi:type="dcterms:W3CDTF">2025-05-01T10:16:30.7148831Z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0x0101007024F25E6497ED43898D504973DBDCA9</vt:lpwstr>
  </property>
  <property fmtid="{D5CDD505-2E9C-101B-9397-08002B2CF9AE}" pid="3" name="MediaServiceImageTags">
    <vt:lpwstr/>
  </property>
  <property fmtid="{D5CDD505-2E9C-101B-9397-08002B2CF9AE}" pid="4" name="MSIP_Label_c8e5a7ee-c283-40b0-98eb-fa437df4c031_Enabled">
    <vt:lpwstr>true</vt:lpwstr>
  </property>
  <property fmtid="{D5CDD505-2E9C-101B-9397-08002B2CF9AE}" pid="5" name="MSIP_Label_c8e5a7ee-c283-40b0-98eb-fa437df4c031_SetDate">
    <vt:lpwstr>2025-03-24T05:53:04Z</vt:lpwstr>
  </property>
  <property fmtid="{D5CDD505-2E9C-101B-9397-08002B2CF9AE}" pid="6" name="MSIP_Label_c8e5a7ee-c283-40b0-98eb-fa437df4c031_Method">
    <vt:lpwstr>Privileged</vt:lpwstr>
  </property>
  <property fmtid="{D5CDD505-2E9C-101B-9397-08002B2CF9AE}" pid="7" name="MSIP_Label_c8e5a7ee-c283-40b0-98eb-fa437df4c031_Name">
    <vt:lpwstr>OFFICIAL</vt:lpwstr>
  </property>
  <property fmtid="{D5CDD505-2E9C-101B-9397-08002B2CF9AE}" pid="8" name="MSIP_Label_c8e5a7ee-c283-40b0-98eb-fa437df4c031_SiteId">
    <vt:lpwstr>34cdb737-c4fa-4c21-9a34-88ac2d721f88</vt:lpwstr>
  </property>
  <property fmtid="{D5CDD505-2E9C-101B-9397-08002B2CF9AE}" pid="9" name="MSIP_Label_c8e5a7ee-c283-40b0-98eb-fa437df4c031_ActionId">
    <vt:lpwstr>f432793f-a9d8-4335-9b2d-d548d2cf72f4</vt:lpwstr>
  </property>
  <property fmtid="{D5CDD505-2E9C-101B-9397-08002B2CF9AE}" pid="10" name="MSIP_Label_c8e5a7ee-c283-40b0-98eb-fa437df4c031_ContentBits">
    <vt:lpwstr>0</vt:lpwstr>
  </property>
  <property fmtid="{D5CDD505-2E9C-101B-9397-08002B2CF9AE}" pid="11" name="MSIP_Label_c8e5a7ee-c283-40b0-98eb-fa437df4c031_Tag">
    <vt:lpwstr>10, 0, 1, 1</vt:lpwstr>
  </property>
</Properties>
</file>