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Casos de Teste – Sistema de Apoio à Causa Animal</w:t>
      </w:r>
    </w:p>
    <w:p>
      <w:pPr>
        <w:pStyle w:val="Heading1"/>
      </w:pPr>
      <w:r>
        <w:t>CT01 – Cadastro de usuário com dados válidos</w:t>
      </w:r>
    </w:p>
    <w:p>
      <w:r>
        <w:t>Requisito relacionado: RF01</w:t>
      </w:r>
    </w:p>
    <w:p>
      <w:r>
        <w:t>Pré-condições: Usuário não cadastrado</w:t>
      </w:r>
    </w:p>
    <w:p>
      <w:r>
        <w:t>Dados de Entrada: Nome, E-mail, Senha, Gênero, Cidade</w:t>
      </w:r>
    </w:p>
    <w:p>
      <w:r>
        <w:t>Passos para Execução:</w:t>
      </w:r>
    </w:p>
    <w:p>
      <w:pPr>
        <w:pStyle w:val="ListNumber"/>
      </w:pPr>
      <w:r>
        <w:t>1. Acessar página de cadastro</w:t>
        <w:br/>
        <w:t>2. Preencher todos os campos</w:t>
        <w:br/>
        <w:t>3. Clicar em 'Cadastrar'</w:t>
      </w:r>
    </w:p>
    <w:p>
      <w:r>
        <w:t>Resultado Esperado: Usuário redirecionado para página inicial logado</w:t>
      </w:r>
    </w:p>
    <w:p>
      <w:r>
        <w:br/>
      </w:r>
    </w:p>
    <w:p>
      <w:pPr>
        <w:pStyle w:val="Heading1"/>
      </w:pPr>
      <w:r>
        <w:t>CT02 – Login com e-mail e senha corretos</w:t>
      </w:r>
    </w:p>
    <w:p>
      <w:r>
        <w:t>Requisito relacionado: RF02</w:t>
      </w:r>
    </w:p>
    <w:p>
      <w:r>
        <w:t>Pré-condições: Usuário já cadastrado</w:t>
      </w:r>
    </w:p>
    <w:p>
      <w:r>
        <w:t>Dados de Entrada: E-mail e Senha válidos</w:t>
      </w:r>
    </w:p>
    <w:p>
      <w:r>
        <w:t>Passos para Execução:</w:t>
      </w:r>
    </w:p>
    <w:p>
      <w:pPr>
        <w:pStyle w:val="ListNumber"/>
      </w:pPr>
      <w:r>
        <w:t>1. Acessar página de login</w:t>
        <w:br/>
        <w:t>2. Inserir e-mail e senha</w:t>
        <w:br/>
        <w:t>3. Clicar em 'Entrar'</w:t>
      </w:r>
    </w:p>
    <w:p>
      <w:r>
        <w:t>Resultado Esperado: Usuário logado no sistema</w:t>
      </w:r>
    </w:p>
    <w:p>
      <w:r>
        <w:br/>
      </w:r>
    </w:p>
    <w:p>
      <w:pPr>
        <w:pStyle w:val="Heading1"/>
      </w:pPr>
      <w:r>
        <w:t>CT03 – Publicar anúncio de animal perdido</w:t>
      </w:r>
    </w:p>
    <w:p>
      <w:r>
        <w:t>Requisito relacionado: RF03</w:t>
      </w:r>
    </w:p>
    <w:p>
      <w:r>
        <w:t>Pré-condições: Usuário logado</w:t>
      </w:r>
    </w:p>
    <w:p>
      <w:r>
        <w:t>Dados de Entrada: Cidade, Endereço, Foto do animal</w:t>
      </w:r>
    </w:p>
    <w:p>
      <w:r>
        <w:t>Passos para Execução:</w:t>
      </w:r>
    </w:p>
    <w:p>
      <w:pPr>
        <w:pStyle w:val="ListNumber"/>
      </w:pPr>
      <w:r>
        <w:t>1. Acessar seção de novos anúncios</w:t>
        <w:br/>
        <w:t>2. Preencher dados</w:t>
        <w:br/>
        <w:t>3. Clicar em 'Postar'</w:t>
      </w:r>
    </w:p>
    <w:p>
      <w:r>
        <w:t>Resultado Esperado: Anúncio visível na área de animais perdidos</w:t>
      </w:r>
    </w:p>
    <w:p>
      <w:r>
        <w:br/>
      </w:r>
    </w:p>
    <w:p>
      <w:pPr>
        <w:pStyle w:val="Heading1"/>
      </w:pPr>
      <w:r>
        <w:t>CT04 – Solicitar resgate de animal em perigo</w:t>
      </w:r>
    </w:p>
    <w:p>
      <w:r>
        <w:t>Requisito relacionado: RF04</w:t>
      </w:r>
    </w:p>
    <w:p>
      <w:r>
        <w:t>Pré-condições: Usuário logado</w:t>
      </w:r>
    </w:p>
    <w:p>
      <w:r>
        <w:t>Dados de Entrada: Descrição do caso, Endereço</w:t>
      </w:r>
    </w:p>
    <w:p>
      <w:r>
        <w:t>Passos para Execução:</w:t>
      </w:r>
    </w:p>
    <w:p>
      <w:pPr>
        <w:pStyle w:val="ListNumber"/>
      </w:pPr>
      <w:r>
        <w:t>1. Acessar opção de solicitar resgate</w:t>
        <w:br/>
        <w:t>2. Inserir descrição e endereço</w:t>
        <w:br/>
        <w:t>3. Publicar solicitação</w:t>
      </w:r>
    </w:p>
    <w:p>
      <w:r>
        <w:t>Resultado Esperado: Solicitação visível para ONGs e voluntários</w:t>
      </w:r>
    </w:p>
    <w:p>
      <w:r>
        <w:br/>
      </w:r>
    </w:p>
    <w:p>
      <w:pPr>
        <w:pStyle w:val="Heading1"/>
      </w:pPr>
      <w:r>
        <w:t>CT05 – Publicar ação de adoção ou doação</w:t>
      </w:r>
    </w:p>
    <w:p>
      <w:r>
        <w:t>Requisito relacionado: RF05</w:t>
      </w:r>
    </w:p>
    <w:p>
      <w:r>
        <w:t>Pré-condições: Usuário logado</w:t>
      </w:r>
    </w:p>
    <w:p>
      <w:r>
        <w:t>Dados de Entrada: Tipo da ação, Descrição</w:t>
      </w:r>
    </w:p>
    <w:p>
      <w:r>
        <w:t>Passos para Execução:</w:t>
      </w:r>
    </w:p>
    <w:p>
      <w:pPr>
        <w:pStyle w:val="ListNumber"/>
      </w:pPr>
      <w:r>
        <w:t>1. Acessar ações solidárias</w:t>
        <w:br/>
        <w:t>2. Escolher tipo da ação</w:t>
        <w:br/>
        <w:t>3. Preencher dados</w:t>
        <w:br/>
        <w:t>4. Publicar</w:t>
      </w:r>
    </w:p>
    <w:p>
      <w:r>
        <w:t>Resultado Esperado: Ação publicada no sistema</w:t>
      </w:r>
    </w:p>
    <w:p>
      <w:r>
        <w:br/>
      </w:r>
    </w:p>
    <w:p>
      <w:pPr>
        <w:pStyle w:val="Heading1"/>
      </w:pPr>
      <w:r>
        <w:t>CT06 – Oferecer lar temporário</w:t>
      </w:r>
    </w:p>
    <w:p>
      <w:r>
        <w:t>Requisito relacionado: RF06</w:t>
      </w:r>
    </w:p>
    <w:p>
      <w:r>
        <w:t>Pré-condições: Usuário logado</w:t>
      </w:r>
    </w:p>
    <w:p>
      <w:r>
        <w:t>Dados de Entrada: Tempo disponível, Endereço</w:t>
      </w:r>
    </w:p>
    <w:p>
      <w:r>
        <w:t>Passos para Execução:</w:t>
      </w:r>
    </w:p>
    <w:p>
      <w:pPr>
        <w:pStyle w:val="ListNumber"/>
      </w:pPr>
      <w:r>
        <w:t>1. Acessar lar temporário</w:t>
        <w:br/>
        <w:t>2. Preencher dados</w:t>
        <w:br/>
        <w:t>3. Publicar oferta</w:t>
      </w:r>
    </w:p>
    <w:p>
      <w:r>
        <w:t>Resultado Esperado: Oferta visível para outros usuários</w:t>
      </w:r>
    </w:p>
    <w:p>
      <w:r>
        <w:br/>
      </w:r>
    </w:p>
    <w:p>
      <w:pPr>
        <w:pStyle w:val="Heading1"/>
      </w:pPr>
      <w:r>
        <w:t>CT07 – Comentar em publicação</w:t>
      </w:r>
    </w:p>
    <w:p>
      <w:r>
        <w:t>Requisito relacionado: RF07</w:t>
      </w:r>
    </w:p>
    <w:p>
      <w:r>
        <w:t>Pré-condições: Usuário logado</w:t>
      </w:r>
    </w:p>
    <w:p>
      <w:r>
        <w:t>Dados de Entrada: Comentário</w:t>
      </w:r>
    </w:p>
    <w:p>
      <w:r>
        <w:t>Passos para Execução:</w:t>
      </w:r>
    </w:p>
    <w:p>
      <w:pPr>
        <w:pStyle w:val="ListNumber"/>
      </w:pPr>
      <w:r>
        <w:t>1. Acessar publicação</w:t>
        <w:br/>
        <w:t>2. Escrever comentário</w:t>
        <w:br/>
        <w:t>3. Enviar comentário</w:t>
      </w:r>
    </w:p>
    <w:p>
      <w:r>
        <w:t>Resultado Esperado: Comentário aparece na publicação com nome do usuário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