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A7B" w:rsidRPr="008D7A7B" w:rsidRDefault="008D7A7B" w:rsidP="008D7A7B">
      <w:pPr>
        <w:tabs>
          <w:tab w:val="left" w:pos="1089"/>
        </w:tabs>
        <w:ind w:left="1136" w:right="112"/>
        <w:outlineLvl w:val="0"/>
        <w:rPr>
          <w:rFonts w:ascii="Baskerville" w:hAnsi="Baskerville"/>
          <w:b/>
          <w:bCs/>
        </w:rPr>
      </w:pPr>
      <w:r w:rsidRPr="008D7A7B">
        <w:rPr>
          <w:rFonts w:ascii="Baskerville" w:hAnsi="Baskerville"/>
          <w:b/>
          <w:bCs/>
        </w:rPr>
        <w:t>RE: Submission of the manuscript “Differences in the Perceptual Processing of</w:t>
      </w:r>
      <w:r>
        <w:rPr>
          <w:rFonts w:ascii="Baskerville" w:hAnsi="Baskerville"/>
          <w:b/>
          <w:bCs/>
        </w:rPr>
        <w:t xml:space="preserve"> </w:t>
      </w:r>
      <w:r w:rsidRPr="008D7A7B">
        <w:rPr>
          <w:rFonts w:ascii="Baskerville" w:hAnsi="Baskerville"/>
          <w:b/>
          <w:bCs/>
        </w:rPr>
        <w:t>Unfamiliar and Familiar Faces”</w:t>
      </w:r>
    </w:p>
    <w:p w:rsidR="008D7A7B" w:rsidRPr="008D7A7B" w:rsidRDefault="008D7A7B" w:rsidP="008D7A7B">
      <w:pPr>
        <w:tabs>
          <w:tab w:val="left" w:pos="1089"/>
        </w:tabs>
        <w:ind w:left="1136" w:right="112"/>
        <w:outlineLvl w:val="0"/>
        <w:rPr>
          <w:rFonts w:ascii="Baskerville" w:hAnsi="Baskerville"/>
          <w:sz w:val="22"/>
          <w:szCs w:val="22"/>
        </w:rPr>
      </w:pPr>
    </w:p>
    <w:p w:rsidR="008D7A7B" w:rsidRPr="008D7A7B" w:rsidRDefault="008D7A7B" w:rsidP="008D7A7B">
      <w:pPr>
        <w:tabs>
          <w:tab w:val="left" w:pos="1089"/>
        </w:tabs>
        <w:ind w:left="1136" w:right="112"/>
        <w:outlineLvl w:val="0"/>
        <w:rPr>
          <w:rFonts w:ascii="Baskerville" w:hAnsi="Baskerville"/>
          <w:sz w:val="22"/>
          <w:szCs w:val="22"/>
        </w:rPr>
      </w:pPr>
      <w:r w:rsidRPr="008D7A7B">
        <w:rPr>
          <w:rFonts w:ascii="Baskerville" w:hAnsi="Baskerville"/>
          <w:sz w:val="22"/>
          <w:szCs w:val="22"/>
        </w:rPr>
        <w:t>Dear Editors,</w:t>
      </w:r>
    </w:p>
    <w:p w:rsidR="008D7A7B" w:rsidRPr="008D7A7B" w:rsidRDefault="008D7A7B" w:rsidP="008D7A7B">
      <w:pPr>
        <w:tabs>
          <w:tab w:val="left" w:pos="1089"/>
        </w:tabs>
        <w:ind w:left="1136" w:right="112"/>
        <w:outlineLvl w:val="0"/>
        <w:rPr>
          <w:rFonts w:ascii="Baskerville" w:hAnsi="Baskerville"/>
          <w:sz w:val="22"/>
          <w:szCs w:val="22"/>
        </w:rPr>
      </w:pPr>
    </w:p>
    <w:p w:rsidR="008D7A7B" w:rsidRPr="008D7A7B" w:rsidRDefault="008D7A7B" w:rsidP="008D7A7B">
      <w:pPr>
        <w:tabs>
          <w:tab w:val="left" w:pos="1089"/>
        </w:tabs>
        <w:ind w:left="1136" w:right="112"/>
        <w:outlineLvl w:val="0"/>
        <w:rPr>
          <w:rFonts w:ascii="Baskerville" w:hAnsi="Baskerville"/>
          <w:sz w:val="22"/>
          <w:szCs w:val="22"/>
        </w:rPr>
      </w:pPr>
      <w:r w:rsidRPr="008D7A7B">
        <w:rPr>
          <w:rFonts w:ascii="Baskerville" w:hAnsi="Baskerville"/>
          <w:sz w:val="22"/>
          <w:szCs w:val="22"/>
        </w:rPr>
        <w:t>I wish to submit the manuscript entitled “Differences in the Perceptual Processing of</w:t>
      </w:r>
    </w:p>
    <w:p w:rsidR="008D7A7B" w:rsidRPr="008D7A7B" w:rsidRDefault="008D7A7B" w:rsidP="008D7A7B">
      <w:pPr>
        <w:tabs>
          <w:tab w:val="left" w:pos="1089"/>
        </w:tabs>
        <w:ind w:left="1136" w:right="112"/>
        <w:outlineLvl w:val="0"/>
        <w:rPr>
          <w:rFonts w:ascii="Baskerville" w:hAnsi="Baskerville"/>
          <w:sz w:val="22"/>
          <w:szCs w:val="22"/>
        </w:rPr>
      </w:pPr>
      <w:r w:rsidRPr="008D7A7B">
        <w:rPr>
          <w:rFonts w:ascii="Baskerville" w:hAnsi="Baskerville"/>
          <w:sz w:val="22"/>
          <w:szCs w:val="22"/>
        </w:rPr>
        <w:t xml:space="preserve">Unfamiliar and Familiar Faces” for consideration as a full experimental paper in </w:t>
      </w:r>
      <w:r w:rsidRPr="008D7A7B">
        <w:rPr>
          <w:rFonts w:ascii="Baskerville" w:hAnsi="Baskerville"/>
          <w:i/>
          <w:iCs/>
          <w:sz w:val="22"/>
          <w:szCs w:val="22"/>
        </w:rPr>
        <w:t xml:space="preserve">Cognition </w:t>
      </w:r>
      <w:r w:rsidRPr="008D7A7B">
        <w:rPr>
          <w:rFonts w:ascii="Baskerville" w:hAnsi="Baskerville"/>
          <w:sz w:val="22"/>
          <w:szCs w:val="22"/>
        </w:rPr>
        <w:t xml:space="preserve">on behalf of myself and my co-authors Kasey </w:t>
      </w:r>
      <w:proofErr w:type="spellStart"/>
      <w:r w:rsidRPr="008D7A7B">
        <w:rPr>
          <w:rFonts w:ascii="Baskerville" w:hAnsi="Baskerville"/>
          <w:sz w:val="22"/>
          <w:szCs w:val="22"/>
        </w:rPr>
        <w:t>McGinness</w:t>
      </w:r>
      <w:proofErr w:type="spellEnd"/>
      <w:r w:rsidRPr="008D7A7B">
        <w:rPr>
          <w:rFonts w:ascii="Baskerville" w:hAnsi="Baskerville"/>
          <w:sz w:val="22"/>
          <w:szCs w:val="22"/>
        </w:rPr>
        <w:t xml:space="preserve"> and Jessica </w:t>
      </w:r>
      <w:proofErr w:type="spellStart"/>
      <w:r w:rsidRPr="008D7A7B">
        <w:rPr>
          <w:rFonts w:ascii="Baskerville" w:hAnsi="Baskerville"/>
          <w:sz w:val="22"/>
          <w:szCs w:val="22"/>
        </w:rPr>
        <w:t>Taubert</w:t>
      </w:r>
      <w:proofErr w:type="spellEnd"/>
      <w:r w:rsidRPr="008D7A7B">
        <w:rPr>
          <w:rFonts w:ascii="Baskerville" w:hAnsi="Baskerville"/>
          <w:sz w:val="22"/>
          <w:szCs w:val="22"/>
        </w:rPr>
        <w:t>.</w:t>
      </w:r>
    </w:p>
    <w:p w:rsidR="008D7A7B" w:rsidRPr="008D7A7B" w:rsidRDefault="008D7A7B" w:rsidP="008D7A7B">
      <w:pPr>
        <w:tabs>
          <w:tab w:val="left" w:pos="1089"/>
        </w:tabs>
        <w:ind w:left="1136" w:right="112"/>
        <w:outlineLvl w:val="0"/>
        <w:rPr>
          <w:rFonts w:ascii="Baskerville" w:hAnsi="Baskerville"/>
          <w:sz w:val="22"/>
          <w:szCs w:val="22"/>
        </w:rPr>
      </w:pPr>
    </w:p>
    <w:p w:rsidR="008D7A7B" w:rsidRPr="008D7A7B" w:rsidRDefault="008D7A7B" w:rsidP="008D7A7B">
      <w:pPr>
        <w:tabs>
          <w:tab w:val="left" w:pos="1089"/>
        </w:tabs>
        <w:ind w:left="1136" w:right="112"/>
        <w:outlineLvl w:val="0"/>
        <w:rPr>
          <w:rFonts w:ascii="Baskerville" w:hAnsi="Baskerville"/>
          <w:sz w:val="22"/>
          <w:szCs w:val="22"/>
        </w:rPr>
      </w:pPr>
      <w:r w:rsidRPr="008D7A7B">
        <w:rPr>
          <w:rFonts w:ascii="Baskerville" w:hAnsi="Baskerville"/>
          <w:sz w:val="22"/>
          <w:szCs w:val="22"/>
        </w:rPr>
        <w:t xml:space="preserve">Although it is widely believed that familiar faces are processed differently from unfamiliar faces, most research in the field of cognitive science has focused on understanding how participants process the faces of strangers, simply because it is more difficult for a researcher to find face stimuli that are equally familiar to a number of different people. Thus, information about familiar face processing and how it differs from unfamiliar face processing is scarce. Here we address this knowledge gap by including the participant’s own face as a stimulus, together with the face of the experimenter, to represent the familiar categories. </w:t>
      </w:r>
      <w:r>
        <w:rPr>
          <w:rFonts w:ascii="Baskerville" w:hAnsi="Baskerville"/>
          <w:sz w:val="22"/>
          <w:szCs w:val="22"/>
        </w:rPr>
        <w:t>To</w:t>
      </w:r>
      <w:r w:rsidRPr="008D7A7B">
        <w:rPr>
          <w:rFonts w:ascii="Baskerville" w:hAnsi="Baskerville"/>
          <w:sz w:val="22"/>
          <w:szCs w:val="22"/>
        </w:rPr>
        <w:t xml:space="preserve"> compare performance with unfamiliar faces</w:t>
      </w:r>
      <w:r>
        <w:rPr>
          <w:rFonts w:ascii="Baskerville" w:hAnsi="Baskerville"/>
          <w:sz w:val="22"/>
          <w:szCs w:val="22"/>
        </w:rPr>
        <w:t>,</w:t>
      </w:r>
      <w:r w:rsidRPr="008D7A7B">
        <w:rPr>
          <w:rFonts w:ascii="Baskerville" w:hAnsi="Baskerville"/>
          <w:sz w:val="22"/>
          <w:szCs w:val="22"/>
        </w:rPr>
        <w:t xml:space="preserve"> we employed face stimuli from a conventional database. To properly characterise perceptual processing time, in addition to participant reaction time, we used a two-alternative forced choice recognition task; stimulus presentation time was varied in </w:t>
      </w:r>
      <w:r>
        <w:rPr>
          <w:rFonts w:ascii="Baskerville" w:hAnsi="Baskerville"/>
          <w:sz w:val="22"/>
          <w:szCs w:val="22"/>
        </w:rPr>
        <w:t>a</w:t>
      </w:r>
      <w:r w:rsidRPr="008D7A7B">
        <w:rPr>
          <w:rFonts w:ascii="Baskerville" w:hAnsi="Baskerville"/>
          <w:sz w:val="22"/>
          <w:szCs w:val="22"/>
        </w:rPr>
        <w:t xml:space="preserve"> staircase procedure to measure the minimal number of frames required to recognise one’s own face, a familiar face or the face of a complete stranger. </w:t>
      </w:r>
      <w:r w:rsidRPr="008D7A7B">
        <w:rPr>
          <w:rFonts w:ascii="Baskerville" w:hAnsi="Baskerville"/>
          <w:b/>
          <w:bCs/>
          <w:sz w:val="22"/>
          <w:szCs w:val="22"/>
        </w:rPr>
        <w:t xml:space="preserve">The results revealed that average recognition time, not average participant reaction time, varied with familiarity. </w:t>
      </w:r>
      <w:r w:rsidRPr="008D7A7B">
        <w:rPr>
          <w:rFonts w:ascii="Baskerville" w:hAnsi="Baskerville"/>
          <w:sz w:val="22"/>
          <w:szCs w:val="22"/>
        </w:rPr>
        <w:t xml:space="preserve">This provides strong behaviour evidence that the recognition of familiar faces, especially one’s own face, is unique and extremely efficient compared to the recognition of unfamiliar faces. We also show that turning face stimuli upside down was more detrimental to unfamiliar face recognition than familiar face recognition – which also supports the conclusion familiar faces undergo qualitatively different cognitive processes than unfamiliar faces, </w:t>
      </w:r>
      <w:r>
        <w:rPr>
          <w:rFonts w:ascii="Baskerville" w:hAnsi="Baskerville"/>
          <w:sz w:val="22"/>
          <w:szCs w:val="22"/>
        </w:rPr>
        <w:t>and that these processes</w:t>
      </w:r>
      <w:r w:rsidRPr="008D7A7B">
        <w:rPr>
          <w:rFonts w:ascii="Baskerville" w:hAnsi="Baskerville"/>
          <w:sz w:val="22"/>
          <w:szCs w:val="22"/>
        </w:rPr>
        <w:t xml:space="preserve"> are more efficient and more tolerant of image transformations. </w:t>
      </w:r>
    </w:p>
    <w:p w:rsidR="008D7A7B" w:rsidRPr="008D7A7B" w:rsidRDefault="008D7A7B" w:rsidP="008D7A7B">
      <w:pPr>
        <w:tabs>
          <w:tab w:val="left" w:pos="1089"/>
        </w:tabs>
        <w:ind w:left="1136" w:right="112"/>
        <w:outlineLvl w:val="0"/>
        <w:rPr>
          <w:rFonts w:ascii="Baskerville" w:hAnsi="Baskerville"/>
          <w:sz w:val="22"/>
          <w:szCs w:val="22"/>
        </w:rPr>
      </w:pPr>
    </w:p>
    <w:p w:rsidR="007E3141" w:rsidRDefault="008D7A7B" w:rsidP="008D7A7B">
      <w:pPr>
        <w:tabs>
          <w:tab w:val="left" w:pos="1089"/>
        </w:tabs>
        <w:ind w:left="1136" w:right="112"/>
        <w:outlineLvl w:val="0"/>
        <w:rPr>
          <w:rFonts w:ascii="Baskerville" w:hAnsi="Baskerville"/>
          <w:sz w:val="22"/>
          <w:szCs w:val="22"/>
        </w:rPr>
      </w:pPr>
      <w:r w:rsidRPr="008D7A7B">
        <w:rPr>
          <w:rFonts w:ascii="Baskerville" w:hAnsi="Baskerville"/>
          <w:sz w:val="22"/>
          <w:szCs w:val="22"/>
        </w:rPr>
        <w:t xml:space="preserve">We have adhered to all of the guidelines associated with </w:t>
      </w:r>
      <w:r w:rsidRPr="008D7A7B">
        <w:rPr>
          <w:rFonts w:ascii="Baskerville" w:hAnsi="Baskerville"/>
          <w:i/>
          <w:iCs/>
          <w:sz w:val="22"/>
          <w:szCs w:val="22"/>
        </w:rPr>
        <w:t>full articles</w:t>
      </w:r>
      <w:r w:rsidRPr="008D7A7B">
        <w:rPr>
          <w:rFonts w:ascii="Baskerville" w:hAnsi="Baskerville"/>
          <w:sz w:val="22"/>
          <w:szCs w:val="22"/>
        </w:rPr>
        <w:t xml:space="preserve">; </w:t>
      </w:r>
      <w:r>
        <w:rPr>
          <w:rFonts w:ascii="Baskerville" w:hAnsi="Baskerville"/>
          <w:sz w:val="22"/>
          <w:szCs w:val="22"/>
        </w:rPr>
        <w:t>t</w:t>
      </w:r>
      <w:r w:rsidRPr="008D7A7B">
        <w:rPr>
          <w:rFonts w:ascii="Baskerville" w:hAnsi="Baskerville"/>
          <w:sz w:val="22"/>
          <w:szCs w:val="22"/>
        </w:rPr>
        <w:t xml:space="preserve">hese data represent a substantial conceptual advance that will have an immediate impact on studies of how familiarity changes sensory and cognitive processing. This research was conducted with the highest ethical and scientific standards - all materials and data will be made openly available to scientific community via the </w:t>
      </w:r>
      <w:r>
        <w:rPr>
          <w:rFonts w:ascii="Baskerville" w:hAnsi="Baskerville"/>
          <w:sz w:val="22"/>
          <w:szCs w:val="22"/>
        </w:rPr>
        <w:t>O</w:t>
      </w:r>
      <w:r w:rsidRPr="008D7A7B">
        <w:rPr>
          <w:rFonts w:ascii="Baskerville" w:hAnsi="Baskerville"/>
          <w:sz w:val="22"/>
          <w:szCs w:val="22"/>
        </w:rPr>
        <w:t xml:space="preserve">pen </w:t>
      </w:r>
      <w:r>
        <w:rPr>
          <w:rFonts w:ascii="Baskerville" w:hAnsi="Baskerville"/>
          <w:sz w:val="22"/>
          <w:szCs w:val="22"/>
        </w:rPr>
        <w:t>S</w:t>
      </w:r>
      <w:r w:rsidRPr="008D7A7B">
        <w:rPr>
          <w:rFonts w:ascii="Baskerville" w:hAnsi="Baskerville"/>
          <w:sz w:val="22"/>
          <w:szCs w:val="22"/>
        </w:rPr>
        <w:t xml:space="preserve">cience </w:t>
      </w:r>
      <w:r>
        <w:rPr>
          <w:rFonts w:ascii="Baskerville" w:hAnsi="Baskerville"/>
          <w:sz w:val="22"/>
          <w:szCs w:val="22"/>
        </w:rPr>
        <w:t>F</w:t>
      </w:r>
      <w:r w:rsidRPr="008D7A7B">
        <w:rPr>
          <w:rFonts w:ascii="Baskerville" w:hAnsi="Baskerville"/>
          <w:sz w:val="22"/>
          <w:szCs w:val="22"/>
        </w:rPr>
        <w:t>ramework</w:t>
      </w:r>
      <w:r>
        <w:rPr>
          <w:rFonts w:ascii="Baskerville" w:hAnsi="Baskerville"/>
          <w:sz w:val="22"/>
          <w:szCs w:val="22"/>
        </w:rPr>
        <w:t>, and the study was also preregistered on the same platform.</w:t>
      </w:r>
    </w:p>
    <w:p w:rsidR="008D7A7B" w:rsidRDefault="008D7A7B" w:rsidP="008D7A7B">
      <w:pPr>
        <w:tabs>
          <w:tab w:val="left" w:pos="1089"/>
        </w:tabs>
        <w:ind w:left="1136" w:right="112"/>
        <w:outlineLvl w:val="0"/>
        <w:rPr>
          <w:rFonts w:ascii="Baskerville" w:hAnsi="Baskerville"/>
          <w:sz w:val="22"/>
          <w:szCs w:val="22"/>
        </w:rPr>
      </w:pPr>
    </w:p>
    <w:p w:rsidR="008D7A7B" w:rsidRPr="008D7A7B" w:rsidRDefault="008D7A7B" w:rsidP="008D7A7B">
      <w:pPr>
        <w:tabs>
          <w:tab w:val="left" w:pos="1089"/>
        </w:tabs>
        <w:ind w:left="1136" w:right="112"/>
        <w:outlineLvl w:val="0"/>
        <w:rPr>
          <w:rFonts w:ascii="Baskerville" w:hAnsi="Baskerville"/>
          <w:sz w:val="22"/>
          <w:szCs w:val="22"/>
        </w:rPr>
      </w:pPr>
      <w:r w:rsidRPr="008D7A7B">
        <w:rPr>
          <w:rFonts w:ascii="Baskerville" w:hAnsi="Baskerville"/>
          <w:sz w:val="22"/>
          <w:szCs w:val="22"/>
        </w:rPr>
        <w:t>Yours sincerely</w:t>
      </w:r>
    </w:p>
    <w:p w:rsidR="008D7A7B" w:rsidRPr="008D7A7B" w:rsidRDefault="008D7A7B" w:rsidP="008D7A7B">
      <w:pPr>
        <w:tabs>
          <w:tab w:val="left" w:pos="1089"/>
        </w:tabs>
        <w:ind w:left="1136" w:right="112"/>
        <w:outlineLvl w:val="0"/>
        <w:rPr>
          <w:rFonts w:ascii="Baskerville" w:hAnsi="Baskerville"/>
          <w:sz w:val="22"/>
          <w:szCs w:val="22"/>
        </w:rPr>
      </w:pPr>
    </w:p>
    <w:p w:rsidR="008D7A7B" w:rsidRPr="008D7A7B" w:rsidRDefault="008D7A7B" w:rsidP="008D7A7B">
      <w:pPr>
        <w:tabs>
          <w:tab w:val="left" w:pos="1089"/>
        </w:tabs>
        <w:ind w:left="1136" w:right="112"/>
        <w:outlineLvl w:val="0"/>
        <w:rPr>
          <w:rFonts w:ascii="Baskerville" w:hAnsi="Baskerville"/>
          <w:sz w:val="22"/>
          <w:szCs w:val="22"/>
        </w:rPr>
      </w:pPr>
      <w:r>
        <w:rPr>
          <w:rFonts w:ascii="Baskerville" w:hAnsi="Baskerville"/>
          <w:noProof/>
          <w:sz w:val="22"/>
          <w:szCs w:val="22"/>
        </w:rPr>
        <w:drawing>
          <wp:inline distT="0" distB="0" distL="0" distR="0">
            <wp:extent cx="1273995" cy="594531"/>
            <wp:effectExtent l="0" t="0" r="0" b="0"/>
            <wp:docPr id="22658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83409" name="Picture 2265834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4571" cy="599466"/>
                    </a:xfrm>
                    <a:prstGeom prst="rect">
                      <a:avLst/>
                    </a:prstGeom>
                  </pic:spPr>
                </pic:pic>
              </a:graphicData>
            </a:graphic>
          </wp:inline>
        </w:drawing>
      </w:r>
    </w:p>
    <w:p w:rsidR="008D7A7B" w:rsidRPr="008D7A7B" w:rsidRDefault="008D7A7B" w:rsidP="008D7A7B">
      <w:pPr>
        <w:tabs>
          <w:tab w:val="left" w:pos="1089"/>
        </w:tabs>
        <w:ind w:left="1136" w:right="112"/>
        <w:outlineLvl w:val="0"/>
        <w:rPr>
          <w:rFonts w:ascii="Baskerville" w:hAnsi="Baskerville"/>
          <w:sz w:val="22"/>
          <w:szCs w:val="22"/>
        </w:rPr>
      </w:pPr>
    </w:p>
    <w:p w:rsidR="008D7A7B" w:rsidRPr="008D7A7B" w:rsidRDefault="008D7A7B" w:rsidP="008D7A7B">
      <w:pPr>
        <w:tabs>
          <w:tab w:val="left" w:pos="1089"/>
        </w:tabs>
        <w:ind w:left="1136" w:right="112"/>
        <w:outlineLvl w:val="0"/>
        <w:rPr>
          <w:rFonts w:ascii="Baskerville" w:hAnsi="Baskerville"/>
          <w:sz w:val="22"/>
          <w:szCs w:val="22"/>
        </w:rPr>
      </w:pPr>
      <w:r w:rsidRPr="008D7A7B">
        <w:rPr>
          <w:rFonts w:ascii="Baskerville" w:hAnsi="Baskerville"/>
          <w:bCs/>
          <w:sz w:val="22"/>
          <w:szCs w:val="22"/>
        </w:rPr>
        <w:t>A/Prof.</w:t>
      </w:r>
      <w:r w:rsidRPr="008D7A7B">
        <w:rPr>
          <w:rFonts w:ascii="Baskerville" w:hAnsi="Baskerville"/>
          <w:sz w:val="22"/>
          <w:szCs w:val="22"/>
        </w:rPr>
        <w:t xml:space="preserve"> Deborah Apthorp</w:t>
      </w:r>
    </w:p>
    <w:p w:rsidR="008D7A7B" w:rsidRPr="008D7A7B" w:rsidRDefault="008D7A7B" w:rsidP="008D7A7B">
      <w:pPr>
        <w:tabs>
          <w:tab w:val="left" w:pos="1089"/>
        </w:tabs>
        <w:ind w:left="1136" w:right="112"/>
        <w:outlineLvl w:val="0"/>
        <w:rPr>
          <w:rFonts w:ascii="Baskerville" w:hAnsi="Baskerville"/>
          <w:sz w:val="22"/>
          <w:szCs w:val="22"/>
        </w:rPr>
      </w:pPr>
      <w:r w:rsidRPr="008D7A7B">
        <w:rPr>
          <w:rFonts w:ascii="Baskerville" w:hAnsi="Baskerville"/>
          <w:sz w:val="22"/>
          <w:szCs w:val="22"/>
        </w:rPr>
        <w:t>(on behalf of all authors)</w:t>
      </w:r>
    </w:p>
    <w:p w:rsidR="008D7A7B" w:rsidRPr="008D7A7B" w:rsidRDefault="008D7A7B" w:rsidP="008D7A7B">
      <w:pPr>
        <w:tabs>
          <w:tab w:val="left" w:pos="1089"/>
        </w:tabs>
        <w:ind w:left="1136" w:right="112"/>
        <w:outlineLvl w:val="0"/>
        <w:rPr>
          <w:rFonts w:ascii="Lucida Sans" w:hAnsi="Lucida Sans"/>
          <w:sz w:val="22"/>
          <w:szCs w:val="22"/>
        </w:rPr>
      </w:pPr>
    </w:p>
    <w:sectPr w:rsidR="008D7A7B" w:rsidRPr="008D7A7B" w:rsidSect="00214C37">
      <w:headerReference w:type="even" r:id="rId7"/>
      <w:headerReference w:type="default" r:id="rId8"/>
      <w:footerReference w:type="even" r:id="rId9"/>
      <w:footerReference w:type="default" r:id="rId10"/>
      <w:headerReference w:type="first" r:id="rId11"/>
      <w:footerReference w:type="first" r:id="rId12"/>
      <w:pgSz w:w="11900" w:h="16840"/>
      <w:pgMar w:top="3402" w:right="2244" w:bottom="822" w:left="567" w:header="369" w:footer="5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742F" w:rsidRDefault="0036742F">
      <w:r>
        <w:separator/>
      </w:r>
    </w:p>
  </w:endnote>
  <w:endnote w:type="continuationSeparator" w:id="0">
    <w:p w:rsidR="0036742F" w:rsidRDefault="0036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Roman">
    <w:altName w:val="Times"/>
    <w:panose1 w:val="020B0604020202020204"/>
    <w:charset w:val="4D"/>
    <w:family w:val="auto"/>
    <w:notTrueType/>
    <w:pitch w:val="default"/>
    <w:sig w:usb0="03000000"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Lucida Sans">
    <w:panose1 w:val="020B0602030504020204"/>
    <w:charset w:val="4D"/>
    <w:family w:val="swiss"/>
    <w:pitch w:val="variable"/>
    <w:sig w:usb0="00000003" w:usb1="00000000" w:usb2="00000000" w:usb3="00000000" w:csb0="00000001" w:csb1="00000000"/>
  </w:font>
  <w:font w:name="Myriad Pro">
    <w:altName w:val="Malgun Gothic"/>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396" w:rsidRDefault="00D74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396" w:rsidRDefault="00D74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396" w:rsidRDefault="00D74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742F" w:rsidRDefault="0036742F">
      <w:r>
        <w:separator/>
      </w:r>
    </w:p>
  </w:footnote>
  <w:footnote w:type="continuationSeparator" w:id="0">
    <w:p w:rsidR="0036742F" w:rsidRDefault="00367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396" w:rsidRDefault="00D74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693" w:rsidRPr="00327F04" w:rsidRDefault="00437693" w:rsidP="007E3141">
    <w:pPr>
      <w:pStyle w:val="NormalParagraphStyle"/>
      <w:spacing w:after="17" w:line="196" w:lineRule="exact"/>
      <w:ind w:left="1136" w:right="112"/>
      <w:rPr>
        <w:rFonts w:ascii="Myriad Pro" w:hAnsi="Myriad Pro"/>
        <w:b/>
        <w:sz w:val="22"/>
        <w:szCs w:val="22"/>
      </w:rPr>
    </w:pPr>
    <w:r>
      <w:rPr>
        <w:noProof/>
        <w:lang w:val="en-US"/>
      </w:rPr>
      <w:drawing>
        <wp:anchor distT="0" distB="0" distL="114300" distR="114300" simplePos="0" relativeHeight="251657216" behindDoc="1" locked="0" layoutInCell="1" allowOverlap="1">
          <wp:simplePos x="0" y="0"/>
          <wp:positionH relativeFrom="column">
            <wp:posOffset>720090</wp:posOffset>
          </wp:positionH>
          <wp:positionV relativeFrom="paragraph">
            <wp:posOffset>-3175</wp:posOffset>
          </wp:positionV>
          <wp:extent cx="1055370" cy="1055370"/>
          <wp:effectExtent l="25400" t="0" r="11430" b="0"/>
          <wp:wrapNone/>
          <wp:docPr id="7" name="Picture 7" descr="GREEN AND WHITE O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EN AND WHITE ON BLACK"/>
                  <pic:cNvPicPr>
                    <a:picLocks noChangeAspect="1" noChangeArrowheads="1"/>
                  </pic:cNvPicPr>
                </pic:nvPicPr>
                <pic:blipFill>
                  <a:blip r:embed="rId1"/>
                  <a:srcRect/>
                  <a:stretch>
                    <a:fillRect/>
                  </a:stretch>
                </pic:blipFill>
                <pic:spPr bwMode="auto">
                  <a:xfrm>
                    <a:off x="0" y="0"/>
                    <a:ext cx="1055370" cy="1055370"/>
                  </a:xfrm>
                  <a:prstGeom prst="rect">
                    <a:avLst/>
                  </a:prstGeom>
                  <a:noFill/>
                  <a:ln w="9525">
                    <a:noFill/>
                    <a:miter lim="800000"/>
                    <a:headEnd/>
                    <a:tailEnd/>
                  </a:ln>
                </pic:spPr>
              </pic:pic>
            </a:graphicData>
          </a:graphic>
        </wp:anchor>
      </w:drawing>
    </w:r>
    <w:r>
      <w:rPr>
        <w:rFonts w:ascii="Myriad Pro" w:hAnsi="Myriad Pro"/>
        <w:b/>
        <w:sz w:val="22"/>
        <w:szCs w:val="22"/>
      </w:rPr>
      <w:tab/>
    </w:r>
    <w:r>
      <w:rPr>
        <w:rFonts w:ascii="Myriad Pro" w:hAnsi="Myriad Pro"/>
        <w:b/>
        <w:sz w:val="22"/>
        <w:szCs w:val="22"/>
      </w:rPr>
      <w:tab/>
    </w:r>
  </w:p>
  <w:p w:rsidR="00437693" w:rsidRPr="00327F04" w:rsidRDefault="00437693" w:rsidP="007E3141">
    <w:pPr>
      <w:pStyle w:val="NormalParagraphStyle"/>
      <w:spacing w:after="17" w:line="196" w:lineRule="exact"/>
      <w:rPr>
        <w:rFonts w:ascii="Myriad Pro" w:hAnsi="Myriad Pro"/>
        <w:b/>
        <w:sz w:val="22"/>
        <w:szCs w:val="22"/>
      </w:rPr>
    </w:pP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p>
  <w:p w:rsidR="00437693" w:rsidRPr="00327F04" w:rsidRDefault="00D74396" w:rsidP="007E3141">
    <w:pPr>
      <w:pStyle w:val="NormalParagraphStyle"/>
      <w:spacing w:after="17" w:line="196" w:lineRule="exact"/>
      <w:rPr>
        <w:rFonts w:ascii="Myriad Pro" w:hAnsi="Myriad Pro"/>
        <w:b/>
        <w:sz w:val="22"/>
        <w:szCs w:val="22"/>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5062061</wp:posOffset>
              </wp:positionH>
              <wp:positionV relativeFrom="paragraph">
                <wp:posOffset>123825</wp:posOffset>
              </wp:positionV>
              <wp:extent cx="1714500" cy="1228725"/>
              <wp:effectExtent l="0" t="0" r="0" b="0"/>
              <wp:wrapNone/>
              <wp:docPr id="13420846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693" w:rsidRPr="00D74396" w:rsidRDefault="00D74396" w:rsidP="002F116A">
                          <w:pPr>
                            <w:spacing w:after="40"/>
                            <w:ind w:right="-958"/>
                            <w:rPr>
                              <w:rFonts w:ascii="Baskerville" w:hAnsi="Baskerville"/>
                              <w:b/>
                              <w:sz w:val="15"/>
                            </w:rPr>
                          </w:pPr>
                          <w:r w:rsidRPr="00D74396">
                            <w:rPr>
                              <w:rFonts w:ascii="Baskerville" w:hAnsi="Baskerville"/>
                              <w:b/>
                              <w:sz w:val="15"/>
                            </w:rPr>
                            <w:t>A/Prof. Deborah Apthorp</w:t>
                          </w:r>
                        </w:p>
                        <w:p w:rsidR="00D74396" w:rsidRPr="00D74396" w:rsidRDefault="00D74396" w:rsidP="002F116A">
                          <w:pPr>
                            <w:spacing w:after="40"/>
                            <w:ind w:right="-958"/>
                            <w:rPr>
                              <w:rFonts w:ascii="Baskerville" w:hAnsi="Baskerville"/>
                              <w:b/>
                              <w:sz w:val="15"/>
                            </w:rPr>
                          </w:pPr>
                          <w:r w:rsidRPr="00D74396">
                            <w:rPr>
                              <w:rFonts w:ascii="Baskerville" w:hAnsi="Baskerville"/>
                              <w:b/>
                              <w:sz w:val="15"/>
                            </w:rPr>
                            <w:t>School of Psychology</w:t>
                          </w:r>
                        </w:p>
                        <w:p w:rsidR="00C00ED9" w:rsidRPr="00D74396" w:rsidRDefault="00C00ED9" w:rsidP="00A25387">
                          <w:pPr>
                            <w:rPr>
                              <w:rFonts w:ascii="Baskerville" w:hAnsi="Baskerville"/>
                              <w:sz w:val="15"/>
                            </w:rPr>
                          </w:pPr>
                          <w:r w:rsidRPr="00D74396">
                            <w:rPr>
                              <w:rFonts w:ascii="Baskerville" w:hAnsi="Baskerville"/>
                              <w:sz w:val="15"/>
                            </w:rPr>
                            <w:t>University of New England</w:t>
                          </w:r>
                        </w:p>
                        <w:p w:rsidR="00437693" w:rsidRPr="00D74396" w:rsidRDefault="00437693" w:rsidP="00A25387">
                          <w:pPr>
                            <w:rPr>
                              <w:rFonts w:ascii="Baskerville" w:hAnsi="Baskerville"/>
                              <w:sz w:val="15"/>
                            </w:rPr>
                          </w:pPr>
                          <w:r w:rsidRPr="00D74396">
                            <w:rPr>
                              <w:rFonts w:ascii="Baskerville" w:hAnsi="Baskerville"/>
                              <w:sz w:val="15"/>
                            </w:rPr>
                            <w:t>Armidale NSW 2351</w:t>
                          </w:r>
                        </w:p>
                        <w:p w:rsidR="00437693" w:rsidRPr="00D74396" w:rsidRDefault="00437693" w:rsidP="002F116A">
                          <w:pPr>
                            <w:spacing w:after="80"/>
                            <w:rPr>
                              <w:rFonts w:ascii="Baskerville" w:hAnsi="Baskerville"/>
                              <w:sz w:val="15"/>
                            </w:rPr>
                          </w:pPr>
                          <w:r w:rsidRPr="00D74396">
                            <w:rPr>
                              <w:rFonts w:ascii="Baskerville" w:hAnsi="Baskerville"/>
                              <w:sz w:val="15"/>
                            </w:rPr>
                            <w:t>Australia</w:t>
                          </w:r>
                        </w:p>
                        <w:p w:rsidR="00437693" w:rsidRPr="00D74396" w:rsidRDefault="00437693" w:rsidP="00A25387">
                          <w:pPr>
                            <w:rPr>
                              <w:rFonts w:ascii="Baskerville" w:hAnsi="Baskerville"/>
                              <w:sz w:val="15"/>
                            </w:rPr>
                          </w:pPr>
                          <w:proofErr w:type="gramStart"/>
                          <w:r w:rsidRPr="00D74396">
                            <w:rPr>
                              <w:rFonts w:ascii="Baskerville" w:hAnsi="Baskerville"/>
                              <w:b/>
                              <w:sz w:val="15"/>
                            </w:rPr>
                            <w:t>Phone</w:t>
                          </w:r>
                          <w:r w:rsidRPr="00D74396">
                            <w:rPr>
                              <w:rFonts w:ascii="Baskerville" w:hAnsi="Baskerville"/>
                              <w:sz w:val="15"/>
                            </w:rPr>
                            <w:t xml:space="preserve">  61</w:t>
                          </w:r>
                          <w:proofErr w:type="gramEnd"/>
                          <w:r w:rsidRPr="00D74396">
                            <w:rPr>
                              <w:rFonts w:ascii="Baskerville" w:hAnsi="Baskerville"/>
                              <w:sz w:val="15"/>
                            </w:rPr>
                            <w:t xml:space="preserve"> 2 6773 </w:t>
                          </w:r>
                          <w:r w:rsidR="00D74396" w:rsidRPr="00D74396">
                            <w:rPr>
                              <w:rFonts w:ascii="Baskerville" w:hAnsi="Baskerville"/>
                              <w:sz w:val="15"/>
                            </w:rPr>
                            <w:t>4316</w:t>
                          </w:r>
                        </w:p>
                        <w:p w:rsidR="00437693" w:rsidRPr="00D74396" w:rsidRDefault="00D74396" w:rsidP="00A25387">
                          <w:pPr>
                            <w:rPr>
                              <w:rFonts w:ascii="Baskerville" w:hAnsi="Baskerville"/>
                              <w:b/>
                              <w:sz w:val="15"/>
                            </w:rPr>
                          </w:pPr>
                          <w:r w:rsidRPr="00D74396">
                            <w:rPr>
                              <w:rFonts w:ascii="Baskerville" w:hAnsi="Baskerville"/>
                              <w:b/>
                              <w:sz w:val="15"/>
                            </w:rPr>
                            <w:t>dapthorp</w:t>
                          </w:r>
                          <w:r w:rsidR="00437693" w:rsidRPr="00D74396">
                            <w:rPr>
                              <w:rFonts w:ascii="Baskerville" w:hAnsi="Baskerville"/>
                              <w:b/>
                              <w:sz w:val="15"/>
                            </w:rPr>
                            <w:t>@une.edu.au</w:t>
                          </w:r>
                        </w:p>
                        <w:p w:rsidR="00437693" w:rsidRPr="00D74396" w:rsidRDefault="00437693">
                          <w:pPr>
                            <w:rPr>
                              <w:rFonts w:ascii="Baskerville" w:hAnsi="Baskerville"/>
                              <w:b/>
                              <w:sz w:val="15"/>
                            </w:rPr>
                          </w:pPr>
                          <w:r w:rsidRPr="00D74396">
                            <w:rPr>
                              <w:rFonts w:ascii="Baskerville" w:hAnsi="Baskerville"/>
                              <w:b/>
                              <w:sz w:val="15"/>
                            </w:rPr>
                            <w:t>www.une.edu.au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8.6pt;margin-top:9.75pt;width:135pt;height:9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" filled="f" stroked="f">
              <v:path arrowok="t"/>
              <v:textbox inset=",7.2pt,,7.2pt">
                <w:txbxContent>
                  <w:p w:rsidR="00437693" w:rsidRPr="00D74396" w:rsidRDefault="00D74396" w:rsidP="002F116A">
                    <w:pPr>
                      <w:spacing w:after="40"/>
                      <w:ind w:right="-958"/>
                      <w:rPr>
                        <w:rFonts w:ascii="Baskerville" w:hAnsi="Baskerville"/>
                        <w:b/>
                        <w:sz w:val="15"/>
                      </w:rPr>
                    </w:pPr>
                    <w:r w:rsidRPr="00D74396">
                      <w:rPr>
                        <w:rFonts w:ascii="Baskerville" w:hAnsi="Baskerville"/>
                        <w:b/>
                        <w:sz w:val="15"/>
                      </w:rPr>
                      <w:t>A/Prof. Deborah Apthorp</w:t>
                    </w:r>
                  </w:p>
                  <w:p w:rsidR="00D74396" w:rsidRPr="00D74396" w:rsidRDefault="00D74396" w:rsidP="002F116A">
                    <w:pPr>
                      <w:spacing w:after="40"/>
                      <w:ind w:right="-958"/>
                      <w:rPr>
                        <w:rFonts w:ascii="Baskerville" w:hAnsi="Baskerville"/>
                        <w:b/>
                        <w:sz w:val="15"/>
                      </w:rPr>
                    </w:pPr>
                    <w:r w:rsidRPr="00D74396">
                      <w:rPr>
                        <w:rFonts w:ascii="Baskerville" w:hAnsi="Baskerville"/>
                        <w:b/>
                        <w:sz w:val="15"/>
                      </w:rPr>
                      <w:t>School of Psychology</w:t>
                    </w:r>
                  </w:p>
                  <w:p w:rsidR="00C00ED9" w:rsidRPr="00D74396" w:rsidRDefault="00C00ED9" w:rsidP="00A25387">
                    <w:pPr>
                      <w:rPr>
                        <w:rFonts w:ascii="Baskerville" w:hAnsi="Baskerville"/>
                        <w:sz w:val="15"/>
                      </w:rPr>
                    </w:pPr>
                    <w:r w:rsidRPr="00D74396">
                      <w:rPr>
                        <w:rFonts w:ascii="Baskerville" w:hAnsi="Baskerville"/>
                        <w:sz w:val="15"/>
                      </w:rPr>
                      <w:t>University of New England</w:t>
                    </w:r>
                  </w:p>
                  <w:p w:rsidR="00437693" w:rsidRPr="00D74396" w:rsidRDefault="00437693" w:rsidP="00A25387">
                    <w:pPr>
                      <w:rPr>
                        <w:rFonts w:ascii="Baskerville" w:hAnsi="Baskerville"/>
                        <w:sz w:val="15"/>
                      </w:rPr>
                    </w:pPr>
                    <w:r w:rsidRPr="00D74396">
                      <w:rPr>
                        <w:rFonts w:ascii="Baskerville" w:hAnsi="Baskerville"/>
                        <w:sz w:val="15"/>
                      </w:rPr>
                      <w:t>Armidale NSW 2351</w:t>
                    </w:r>
                  </w:p>
                  <w:p w:rsidR="00437693" w:rsidRPr="00D74396" w:rsidRDefault="00437693" w:rsidP="002F116A">
                    <w:pPr>
                      <w:spacing w:after="80"/>
                      <w:rPr>
                        <w:rFonts w:ascii="Baskerville" w:hAnsi="Baskerville"/>
                        <w:sz w:val="15"/>
                      </w:rPr>
                    </w:pPr>
                    <w:r w:rsidRPr="00D74396">
                      <w:rPr>
                        <w:rFonts w:ascii="Baskerville" w:hAnsi="Baskerville"/>
                        <w:sz w:val="15"/>
                      </w:rPr>
                      <w:t>Australia</w:t>
                    </w:r>
                  </w:p>
                  <w:p w:rsidR="00437693" w:rsidRPr="00D74396" w:rsidRDefault="00437693" w:rsidP="00A25387">
                    <w:pPr>
                      <w:rPr>
                        <w:rFonts w:ascii="Baskerville" w:hAnsi="Baskerville"/>
                        <w:sz w:val="15"/>
                      </w:rPr>
                    </w:pPr>
                    <w:proofErr w:type="gramStart"/>
                    <w:r w:rsidRPr="00D74396">
                      <w:rPr>
                        <w:rFonts w:ascii="Baskerville" w:hAnsi="Baskerville"/>
                        <w:b/>
                        <w:sz w:val="15"/>
                      </w:rPr>
                      <w:t>Phone</w:t>
                    </w:r>
                    <w:r w:rsidRPr="00D74396">
                      <w:rPr>
                        <w:rFonts w:ascii="Baskerville" w:hAnsi="Baskerville"/>
                        <w:sz w:val="15"/>
                      </w:rPr>
                      <w:t xml:space="preserve">  61</w:t>
                    </w:r>
                    <w:proofErr w:type="gramEnd"/>
                    <w:r w:rsidRPr="00D74396">
                      <w:rPr>
                        <w:rFonts w:ascii="Baskerville" w:hAnsi="Baskerville"/>
                        <w:sz w:val="15"/>
                      </w:rPr>
                      <w:t xml:space="preserve"> 2 6773 </w:t>
                    </w:r>
                    <w:r w:rsidR="00D74396" w:rsidRPr="00D74396">
                      <w:rPr>
                        <w:rFonts w:ascii="Baskerville" w:hAnsi="Baskerville"/>
                        <w:sz w:val="15"/>
                      </w:rPr>
                      <w:t>4316</w:t>
                    </w:r>
                  </w:p>
                  <w:p w:rsidR="00437693" w:rsidRPr="00D74396" w:rsidRDefault="00D74396" w:rsidP="00A25387">
                    <w:pPr>
                      <w:rPr>
                        <w:rFonts w:ascii="Baskerville" w:hAnsi="Baskerville"/>
                        <w:b/>
                        <w:sz w:val="15"/>
                      </w:rPr>
                    </w:pPr>
                    <w:r w:rsidRPr="00D74396">
                      <w:rPr>
                        <w:rFonts w:ascii="Baskerville" w:hAnsi="Baskerville"/>
                        <w:b/>
                        <w:sz w:val="15"/>
                      </w:rPr>
                      <w:t>dapthorp</w:t>
                    </w:r>
                    <w:r w:rsidR="00437693" w:rsidRPr="00D74396">
                      <w:rPr>
                        <w:rFonts w:ascii="Baskerville" w:hAnsi="Baskerville"/>
                        <w:b/>
                        <w:sz w:val="15"/>
                      </w:rPr>
                      <w:t>@une.edu.au</w:t>
                    </w:r>
                  </w:p>
                  <w:p w:rsidR="00437693" w:rsidRPr="00D74396" w:rsidRDefault="00437693">
                    <w:pPr>
                      <w:rPr>
                        <w:rFonts w:ascii="Baskerville" w:hAnsi="Baskerville"/>
                        <w:b/>
                        <w:sz w:val="15"/>
                      </w:rPr>
                    </w:pPr>
                    <w:r w:rsidRPr="00D74396">
                      <w:rPr>
                        <w:rFonts w:ascii="Baskerville" w:hAnsi="Baskerville"/>
                        <w:b/>
                        <w:sz w:val="15"/>
                      </w:rPr>
                      <w:t>www.une.edu.au</w:t>
                    </w:r>
                  </w:p>
                </w:txbxContent>
              </v:textbox>
            </v:shape>
          </w:pict>
        </mc:Fallback>
      </mc:AlternateContent>
    </w:r>
  </w:p>
  <w:p w:rsidR="00437693" w:rsidRPr="00327F04" w:rsidRDefault="00437693" w:rsidP="007E3141">
    <w:pPr>
      <w:pStyle w:val="NormalParagraphStyle"/>
      <w:spacing w:after="17" w:line="196" w:lineRule="exact"/>
      <w:rPr>
        <w:rFonts w:ascii="Myriad Pro" w:hAnsi="Myriad Pro"/>
        <w:b/>
        <w:sz w:val="22"/>
        <w:szCs w:val="22"/>
      </w:rPr>
    </w:pP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p>
  <w:p w:rsidR="00437693" w:rsidRPr="00327F04" w:rsidRDefault="00437693" w:rsidP="007E3141">
    <w:pPr>
      <w:pStyle w:val="NormalParagraphStyle"/>
      <w:spacing w:after="17" w:line="196" w:lineRule="exact"/>
      <w:rPr>
        <w:rFonts w:ascii="Myriad Pro" w:hAnsi="Myriad Pro"/>
        <w:b/>
        <w:sz w:val="22"/>
        <w:szCs w:val="22"/>
      </w:rPr>
    </w:pP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r>
      <w:rPr>
        <w:rFonts w:ascii="Myriad Pro" w:hAnsi="Myriad Pro"/>
        <w:b/>
        <w:sz w:val="22"/>
        <w:szCs w:val="22"/>
      </w:rPr>
      <w:tab/>
    </w:r>
  </w:p>
  <w:p w:rsidR="00437693" w:rsidRPr="00327F04" w:rsidRDefault="00437693" w:rsidP="007E3141">
    <w:pPr>
      <w:pStyle w:val="NormalParagraphStyle"/>
      <w:spacing w:after="17" w:line="196" w:lineRule="exact"/>
      <w:rPr>
        <w:rFonts w:ascii="Myriad Pro" w:hAnsi="Myriad Pro"/>
        <w:b/>
        <w:sz w:val="22"/>
        <w:szCs w:val="22"/>
      </w:rPr>
    </w:pPr>
  </w:p>
  <w:p w:rsidR="00437693" w:rsidRPr="00327F04" w:rsidRDefault="00437693" w:rsidP="007E3141">
    <w:pPr>
      <w:pStyle w:val="Header"/>
      <w:ind w:right="112"/>
      <w:rPr>
        <w:rFonts w:ascii="Myriad Pro" w:hAnsi="Myriad Pro"/>
        <w:b/>
        <w:sz w:val="22"/>
        <w:szCs w:val="22"/>
      </w:rPr>
    </w:pPr>
    <w:r>
      <w:rPr>
        <w:rFonts w:ascii="Myriad Pro" w:hAnsi="Myriad Pro"/>
        <w:b/>
        <w:sz w:val="22"/>
        <w:szCs w:val="22"/>
      </w:rPr>
      <w:tab/>
    </w:r>
  </w:p>
  <w:p w:rsidR="00437693" w:rsidRDefault="00437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396" w:rsidRDefault="00D743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activeWritingStyle w:appName="MSWord" w:lang="en-AU" w:vendorID="64" w:dllVersion="6" w:nlCheck="1" w:checkStyle="1"/>
  <w:activeWritingStyle w:appName="MSWord" w:lang="en-AU"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E2"/>
    <w:rsid w:val="0002015E"/>
    <w:rsid w:val="00023E8D"/>
    <w:rsid w:val="000B1776"/>
    <w:rsid w:val="001475C0"/>
    <w:rsid w:val="00194F4D"/>
    <w:rsid w:val="001B1CE5"/>
    <w:rsid w:val="00214C37"/>
    <w:rsid w:val="002A513A"/>
    <w:rsid w:val="002C456E"/>
    <w:rsid w:val="002F116A"/>
    <w:rsid w:val="0036742F"/>
    <w:rsid w:val="003B568A"/>
    <w:rsid w:val="004065DD"/>
    <w:rsid w:val="00437693"/>
    <w:rsid w:val="00501420"/>
    <w:rsid w:val="0050488F"/>
    <w:rsid w:val="005F609B"/>
    <w:rsid w:val="00604358"/>
    <w:rsid w:val="00651C20"/>
    <w:rsid w:val="0066288D"/>
    <w:rsid w:val="00702AFB"/>
    <w:rsid w:val="0076062D"/>
    <w:rsid w:val="007E3141"/>
    <w:rsid w:val="00803479"/>
    <w:rsid w:val="008D7A7B"/>
    <w:rsid w:val="00910921"/>
    <w:rsid w:val="00A25387"/>
    <w:rsid w:val="00AD2AB8"/>
    <w:rsid w:val="00B50EAE"/>
    <w:rsid w:val="00B73808"/>
    <w:rsid w:val="00BD022D"/>
    <w:rsid w:val="00C00ED9"/>
    <w:rsid w:val="00C13F7C"/>
    <w:rsid w:val="00C82B05"/>
    <w:rsid w:val="00CC141B"/>
    <w:rsid w:val="00CC5A04"/>
    <w:rsid w:val="00D74396"/>
    <w:rsid w:val="00E146E2"/>
    <w:rsid w:val="00E71F52"/>
    <w:rsid w:val="00EA4754"/>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9DDB04F"/>
  <w15:docId w15:val="{E9B7E54B-79E3-C44A-8370-B71AFCEC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80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7F04"/>
    <w:pPr>
      <w:tabs>
        <w:tab w:val="center" w:pos="4320"/>
        <w:tab w:val="right" w:pos="8640"/>
      </w:tabs>
    </w:pPr>
  </w:style>
  <w:style w:type="paragraph" w:styleId="Footer">
    <w:name w:val="footer"/>
    <w:basedOn w:val="Normal"/>
    <w:semiHidden/>
    <w:rsid w:val="00327F04"/>
    <w:pPr>
      <w:tabs>
        <w:tab w:val="center" w:pos="4320"/>
        <w:tab w:val="right" w:pos="8640"/>
      </w:tabs>
    </w:pPr>
  </w:style>
  <w:style w:type="paragraph" w:customStyle="1" w:styleId="NormalParagraphStyle">
    <w:name w:val="NormalParagraphStyle"/>
    <w:basedOn w:val="Normal"/>
    <w:rsid w:val="00327F04"/>
    <w:pPr>
      <w:widowControl w:val="0"/>
      <w:autoSpaceDE w:val="0"/>
      <w:autoSpaceDN w:val="0"/>
      <w:adjustRightInd w:val="0"/>
      <w:spacing w:line="288" w:lineRule="auto"/>
      <w:textAlignment w:val="center"/>
    </w:pPr>
    <w:rPr>
      <w:rFonts w:ascii="Times-Roman" w:hAnsi="Times-Roman"/>
      <w:color w:val="000000"/>
      <w:lang w:val="en-GB"/>
    </w:rPr>
  </w:style>
  <w:style w:type="character" w:styleId="Hyperlink">
    <w:name w:val="Hyperlink"/>
    <w:basedOn w:val="DefaultParagraphFont"/>
    <w:uiPriority w:val="99"/>
    <w:semiHidden/>
    <w:unhideWhenUsed/>
    <w:rsid w:val="002F11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2255</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New England</Company>
  <LinksUpToDate>false</LinksUpToDate>
  <CharactersWithSpaces>2661</CharactersWithSpaces>
  <SharedDoc>false</SharedDoc>
  <HLinks>
    <vt:vector size="12" baseType="variant">
      <vt:variant>
        <vt:i4>4390994</vt:i4>
      </vt:variant>
      <vt:variant>
        <vt:i4>-1</vt:i4>
      </vt:variant>
      <vt:variant>
        <vt:i4>2055</vt:i4>
      </vt:variant>
      <vt:variant>
        <vt:i4>1</vt:i4>
      </vt:variant>
      <vt:variant>
        <vt:lpwstr>GREEN AND WHITE ON BLACK</vt:lpwstr>
      </vt:variant>
      <vt:variant>
        <vt:lpwstr/>
      </vt:variant>
      <vt:variant>
        <vt:i4>2293782</vt:i4>
      </vt:variant>
      <vt:variant>
        <vt:i4>-1</vt:i4>
      </vt:variant>
      <vt:variant>
        <vt:i4>2061</vt:i4>
      </vt:variant>
      <vt:variant>
        <vt:i4>1</vt:i4>
      </vt:variant>
      <vt:variant>
        <vt:lpwstr>LETTERHEAD HEADER-1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Watson</dc:creator>
  <cp:keywords/>
  <cp:lastModifiedBy>Deborah Apthorp</cp:lastModifiedBy>
  <cp:revision>2</cp:revision>
  <cp:lastPrinted>2007-10-08T00:47:00Z</cp:lastPrinted>
  <dcterms:created xsi:type="dcterms:W3CDTF">2024-03-26T05:05:00Z</dcterms:created>
  <dcterms:modified xsi:type="dcterms:W3CDTF">2024-03-26T05:05:00Z</dcterms:modified>
</cp:coreProperties>
</file>