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7.png" ContentType="image/png"/>
  <Override PartName="/word/media/rId49.png" ContentType="image/png"/>
  <Override PartName="/word/media/rId55.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9"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7"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hyperlink r:id="rId25"/>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6"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6"/>
    <w:bookmarkEnd w:id="27"/>
    <w:bookmarkStart w:id="28"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8"/>
    <w:bookmarkEnd w:id="29"/>
    <w:bookmarkStart w:id="42" w:name="method"/>
    <w:p>
      <w:pPr>
        <w:pStyle w:val="Heading1"/>
      </w:pPr>
      <w:r>
        <w:t xml:space="preserve">Method</w:t>
      </w:r>
    </w:p>
    <w:bookmarkStart w:id="30"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30"/>
    <w:bookmarkStart w:id="35"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4" w:name="fig-procedure"/>
          <w:p>
            <w:pPr>
              <w:pStyle w:val="Compact"/>
              <w:jc w:val="center"/>
            </w:pPr>
            <w:r>
              <w:drawing>
                <wp:inline>
                  <wp:extent cx="5334000" cy="3000375"/>
                  <wp:effectExtent b="0" l="0" r="0" t="0"/>
                  <wp:docPr descr="" title="" id="32" name="Picture"/>
                  <a:graphic>
                    <a:graphicData uri="http://schemas.openxmlformats.org/drawingml/2006/picture">
                      <pic:pic>
                        <pic:nvPicPr>
                          <pic:cNvPr descr="images/FamiliarFace_Procedure.png" id="33"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4"/>
        </w:tc>
      </w:tr>
    </w:tbl>
    <w:bookmarkEnd w:id="35"/>
    <w:bookmarkStart w:id="36"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6"/>
    <w:bookmarkStart w:id="41"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40" w:name="fig-setup"/>
          <w:p>
            <w:pPr>
              <w:pStyle w:val="Compact"/>
              <w:jc w:val="center"/>
            </w:pPr>
            <w:r>
              <w:drawing>
                <wp:inline>
                  <wp:extent cx="3529584" cy="4078224"/>
                  <wp:effectExtent b="0" l="0" r="0" t="0"/>
                  <wp:docPr descr="" title="" id="38" name="Picture"/>
                  <a:graphic>
                    <a:graphicData uri="http://schemas.openxmlformats.org/drawingml/2006/picture">
                      <pic:pic>
                        <pic:nvPicPr>
                          <pic:cNvPr descr="images/setup.png" id="39" name="Picture"/>
                          <pic:cNvPicPr>
                            <a:picLocks noChangeArrowheads="1" noChangeAspect="1"/>
                          </pic:cNvPicPr>
                        </pic:nvPicPr>
                        <pic:blipFill>
                          <a:blip r:embed="rId37"/>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40"/>
        </w:tc>
      </w:tr>
    </w:tbl>
    <w:bookmarkEnd w:id="41"/>
    <w:bookmarkEnd w:id="42"/>
    <w:bookmarkStart w:id="62" w:name="results"/>
    <w:p>
      <w:pPr>
        <w:pStyle w:val="Heading1"/>
      </w:pPr>
      <w:r>
        <w:t xml:space="preserve">Results</w:t>
      </w:r>
    </w:p>
    <w:bookmarkStart w:id="43"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3"/>
    <w:bookmarkStart w:id="54"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8"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7" w:name="fig-recognition-times"/>
          <w:p>
            <w:pPr>
              <w:pStyle w:val="Compact"/>
              <w:jc w:val="center"/>
            </w:pPr>
            <w:r>
              <w:drawing>
                <wp:inline>
                  <wp:extent cx="5334000" cy="4267200"/>
                  <wp:effectExtent b="0" l="0" r="0" t="0"/>
                  <wp:docPr descr="" title="" id="45" name="Picture"/>
                  <a:graphic>
                    <a:graphicData uri="http://schemas.openxmlformats.org/drawingml/2006/picture">
                      <pic:pic>
                        <pic:nvPicPr>
                          <pic:cNvPr descr="index_files/figure-docx/fig-recognition-times-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8"/>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3" w:name="cell-fig-correlations"/>
    <w:tbl>
      <w:tblPr>
        <w:tblStyle w:val="Table"/>
        <w:tblW w:type="pct" w:w="5000"/>
        <w:tblLook w:firstRow="0" w:lastRow="0" w:firstColumn="0" w:lastColumn="0" w:noHBand="0" w:noVBand="0" w:val="0000"/>
        <w:jc w:val="start"/>
        <w:tblLayout w:type="fixed"/>
      </w:tblPr>
      <w:tblGrid>
        <w:gridCol w:w="7920"/>
      </w:tblGrid>
      <w:tr>
        <w:tc>
          <w:tcPr/>
          <w:bookmarkStart w:id="52" w:name="fig-correlations"/>
          <w:p>
            <w:pPr>
              <w:pStyle w:val="Compact"/>
              <w:jc w:val="center"/>
            </w:pPr>
            <w:r>
              <w:drawing>
                <wp:inline>
                  <wp:extent cx="5334000" cy="4267200"/>
                  <wp:effectExtent b="0" l="0" r="0" t="0"/>
                  <wp:docPr descr="" title="" id="50" name="Picture"/>
                  <a:graphic>
                    <a:graphicData uri="http://schemas.openxmlformats.org/drawingml/2006/picture">
                      <pic:pic>
                        <pic:nvPicPr>
                          <pic:cNvPr descr="index_files/figure-docx/fig-correlations-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2"/>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3"/>
    <w:bookmarkEnd w:id="54"/>
    <w:bookmarkStart w:id="61" w:name="exploratory-analysis"/>
    <w:p>
      <w:pPr>
        <w:pStyle w:val="Heading2"/>
      </w:pPr>
      <w:r>
        <w:t xml:space="preserve">Exploratory Analysis</w:t>
      </w:r>
    </w:p>
    <w:bookmarkStart w:id="60"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9" w:name="cell-fig-reaction-times"/>
    <w:tbl>
      <w:tblPr>
        <w:tblStyle w:val="Table"/>
        <w:tblW w:type="pct" w:w="5000"/>
        <w:tblLook w:firstRow="0" w:lastRow="0" w:firstColumn="0" w:lastColumn="0" w:noHBand="0" w:noVBand="0" w:val="0000"/>
        <w:jc w:val="start"/>
        <w:tblLayout w:type="fixed"/>
      </w:tblPr>
      <w:tblGrid>
        <w:gridCol w:w="7920"/>
      </w:tblGrid>
      <w:tr>
        <w:tc>
          <w:tcPr/>
          <w:bookmarkStart w:id="58" w:name="fig-reaction-times"/>
          <w:p>
            <w:pPr>
              <w:pStyle w:val="Compact"/>
              <w:jc w:val="center"/>
            </w:pPr>
            <w:r>
              <w:drawing>
                <wp:inline>
                  <wp:extent cx="5334000" cy="4267200"/>
                  <wp:effectExtent b="0" l="0" r="0" t="0"/>
                  <wp:docPr descr="" title="" id="56" name="Picture"/>
                  <a:graphic>
                    <a:graphicData uri="http://schemas.openxmlformats.org/drawingml/2006/picture">
                      <pic:pic>
                        <pic:nvPicPr>
                          <pic:cNvPr descr="index_files/figure-docx/fig-reaction-times-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9"/>
    <w:bookmarkEnd w:id="60"/>
    <w:bookmarkEnd w:id="61"/>
    <w:bookmarkEnd w:id="62"/>
    <w:bookmarkStart w:id="220"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3"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3"/>
    <w:bookmarkStart w:id="64"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4"/>
    <w:bookmarkStart w:id="65"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5"/>
    <w:bookmarkStart w:id="66"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6"/>
    <w:bookmarkStart w:id="219"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18" w:name="refs"/>
    <w:bookmarkStart w:id="68"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7">
        <w:r>
          <w:rPr>
            <w:rStyle w:val="Hyperlink"/>
          </w:rPr>
          <w:t xml:space="preserve">https://doi.org/10.1016/j.cognition.2018.09.002</w:t>
        </w:r>
      </w:hyperlink>
    </w:p>
    <w:bookmarkEnd w:id="68"/>
    <w:bookmarkStart w:id="70"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9">
        <w:r>
          <w:rPr>
            <w:rStyle w:val="Hyperlink"/>
          </w:rPr>
          <w:t xml:space="preserve">https://doi.org/10.1167/16.3.40</w:t>
        </w:r>
      </w:hyperlink>
    </w:p>
    <w:bookmarkEnd w:id="70"/>
    <w:bookmarkStart w:id="72"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1">
        <w:r>
          <w:rPr>
            <w:rStyle w:val="Hyperlink"/>
          </w:rPr>
          <w:t xml:space="preserve">https://doi.org/10.1162/jocn\_a\_01656</w:t>
        </w:r>
      </w:hyperlink>
    </w:p>
    <w:bookmarkEnd w:id="72"/>
    <w:bookmarkStart w:id="74"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3">
        <w:r>
          <w:rPr>
            <w:rStyle w:val="Hyperlink"/>
          </w:rPr>
          <w:t xml:space="preserve">https://doi.org/10.1016/j.biopsycho.2019.01.018</w:t>
        </w:r>
      </w:hyperlink>
    </w:p>
    <w:bookmarkEnd w:id="74"/>
    <w:bookmarkStart w:id="76"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5">
        <w:r>
          <w:rPr>
            <w:rStyle w:val="Hyperlink"/>
          </w:rPr>
          <w:t xml:space="preserve">https://doi.org/10.1016/j.cognition.2016.10.004</w:t>
        </w:r>
      </w:hyperlink>
    </w:p>
    <w:bookmarkEnd w:id="76"/>
    <w:bookmarkStart w:id="78"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7">
        <w:r>
          <w:rPr>
            <w:rStyle w:val="Hyperlink"/>
          </w:rPr>
          <w:t xml:space="preserve">https://doi.org/10.1016/j.cognition.2020.104341</w:t>
        </w:r>
      </w:hyperlink>
    </w:p>
    <w:bookmarkEnd w:id="78"/>
    <w:bookmarkStart w:id="80"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9">
        <w:r>
          <w:rPr>
            <w:rStyle w:val="Hyperlink"/>
          </w:rPr>
          <w:t xml:space="preserve">https://doi.org/10.1080/17470218.2017.1327982</w:t>
        </w:r>
      </w:hyperlink>
    </w:p>
    <w:bookmarkEnd w:id="80"/>
    <w:bookmarkStart w:id="82"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1">
        <w:r>
          <w:rPr>
            <w:rStyle w:val="Hyperlink"/>
          </w:rPr>
          <w:t xml:space="preserve">https://doi.org/10.3758/s13423-018-1487-9</w:t>
        </w:r>
      </w:hyperlink>
    </w:p>
    <w:bookmarkEnd w:id="82"/>
    <w:bookmarkStart w:id="84"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3">
        <w:r>
          <w:rPr>
            <w:rStyle w:val="Hyperlink"/>
          </w:rPr>
          <w:t xml:space="preserve">https://doi.org/10.1080/17470218.2013.800125</w:t>
        </w:r>
      </w:hyperlink>
    </w:p>
    <w:bookmarkEnd w:id="84"/>
    <w:bookmarkStart w:id="86"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5">
        <w:r>
          <w:rPr>
            <w:rStyle w:val="Hyperlink"/>
          </w:rPr>
          <w:t xml:space="preserve">https://doi.org/10.1111/j.2044-8295.2011.02039.x</w:t>
        </w:r>
      </w:hyperlink>
    </w:p>
    <w:bookmarkEnd w:id="86"/>
    <w:bookmarkStart w:id="88"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7">
        <w:r>
          <w:rPr>
            <w:rStyle w:val="Hyperlink"/>
          </w:rPr>
          <w:t xml:space="preserve">https://doi.org/10.1111/cogs.12231</w:t>
        </w:r>
      </w:hyperlink>
    </w:p>
    <w:bookmarkEnd w:id="88"/>
    <w:bookmarkStart w:id="90"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9">
        <w:r>
          <w:rPr>
            <w:rStyle w:val="Hyperlink"/>
          </w:rPr>
          <w:t xml:space="preserve">https://doi.org/10.1177/1745691615583129</w:t>
        </w:r>
      </w:hyperlink>
    </w:p>
    <w:bookmarkEnd w:id="90"/>
    <w:bookmarkStart w:id="92"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1">
        <w:r>
          <w:rPr>
            <w:rStyle w:val="Hyperlink"/>
          </w:rPr>
          <w:t xml:space="preserve">https://doi.org/10.1111/1467-9280.00144</w:t>
        </w:r>
      </w:hyperlink>
    </w:p>
    <w:bookmarkEnd w:id="92"/>
    <w:bookmarkStart w:id="94"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3">
        <w:r>
          <w:rPr>
            <w:rStyle w:val="Hyperlink"/>
          </w:rPr>
          <w:t xml:space="preserve">https://doi.org/10.1162/jocn\_a\_00451</w:t>
        </w:r>
      </w:hyperlink>
    </w:p>
    <w:bookmarkEnd w:id="94"/>
    <w:bookmarkStart w:id="96"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5">
        <w:r>
          <w:rPr>
            <w:rStyle w:val="Hyperlink"/>
          </w:rPr>
          <w:t xml:space="preserve">https://doi.org/10.1016/j.neuroscience.2020.12.036</w:t>
        </w:r>
      </w:hyperlink>
    </w:p>
    <w:bookmarkEnd w:id="96"/>
    <w:bookmarkStart w:id="97"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7"/>
    <w:bookmarkStart w:id="99"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8">
        <w:r>
          <w:rPr>
            <w:rStyle w:val="Hyperlink"/>
          </w:rPr>
          <w:t xml:space="preserve">https://doi.org/10.1080/13506285.2021.20002993</w:t>
        </w:r>
      </w:hyperlink>
    </w:p>
    <w:bookmarkEnd w:id="99"/>
    <w:bookmarkStart w:id="101"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0">
        <w:r>
          <w:rPr>
            <w:rStyle w:val="Hyperlink"/>
          </w:rPr>
          <w:t xml:space="preserve">https://doi.org/10.1080/17470911003693622</w:t>
        </w:r>
      </w:hyperlink>
    </w:p>
    <w:bookmarkEnd w:id="101"/>
    <w:bookmarkStart w:id="103"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2">
        <w:r>
          <w:rPr>
            <w:rStyle w:val="Hyperlink"/>
          </w:rPr>
          <w:t xml:space="preserve">https://doi.org/10.1016/j.neuroimage.2018.06.080</w:t>
        </w:r>
      </w:hyperlink>
    </w:p>
    <w:bookmarkEnd w:id="103"/>
    <w:bookmarkStart w:id="105"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4">
        <w:r>
          <w:rPr>
            <w:rStyle w:val="Hyperlink"/>
          </w:rPr>
          <w:t xml:space="preserve">https://doi.org/10.1038/s41467-019-09239-1</w:t>
        </w:r>
      </w:hyperlink>
    </w:p>
    <w:bookmarkEnd w:id="105"/>
    <w:bookmarkStart w:id="106"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4">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9">
        <w:r>
          <w:rPr>
            <w:rStyle w:val="Hyperlink"/>
          </w:rPr>
          <w:t xml:space="preserve">https://doi.org/10.1068/p3252</w:t>
        </w:r>
      </w:hyperlink>
    </w:p>
    <w:bookmarkEnd w:id="120"/>
    <w:bookmarkStart w:id="122"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1">
        <w:r>
          <w:rPr>
            <w:rStyle w:val="Hyperlink"/>
          </w:rPr>
          <w:t xml:space="preserve">https://doi.org/10.1098/rspb.2018.1319</w:t>
        </w:r>
      </w:hyperlink>
    </w:p>
    <w:bookmarkEnd w:id="122"/>
    <w:bookmarkStart w:id="124"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3">
        <w:r>
          <w:rPr>
            <w:rStyle w:val="Hyperlink"/>
          </w:rPr>
          <w:t xml:space="preserve">https://doi.org/10.1016/j.cognition.2011.08.001</w:t>
        </w:r>
      </w:hyperlink>
    </w:p>
    <w:bookmarkEnd w:id="124"/>
    <w:bookmarkStart w:id="126"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5">
        <w:r>
          <w:rPr>
            <w:rStyle w:val="Hyperlink"/>
          </w:rPr>
          <w:t xml:space="preserve">https://doi.org/10.1016/j.neuroimage.2021.117896</w:t>
        </w:r>
      </w:hyperlink>
    </w:p>
    <w:bookmarkEnd w:id="126"/>
    <w:bookmarkStart w:id="128"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7">
        <w:r>
          <w:rPr>
            <w:rStyle w:val="Hyperlink"/>
          </w:rPr>
          <w:t xml:space="preserve">https://doi.org/10.1080/17470218.2011.636822</w:t>
        </w:r>
      </w:hyperlink>
    </w:p>
    <w:bookmarkEnd w:id="128"/>
    <w:bookmarkStart w:id="130"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9">
        <w:r>
          <w:rPr>
            <w:rStyle w:val="Hyperlink"/>
          </w:rPr>
          <w:t xml:space="preserve">https://doi.org/10.1080/17470211003611264</w:t>
        </w:r>
      </w:hyperlink>
    </w:p>
    <w:bookmarkEnd w:id="130"/>
    <w:bookmarkStart w:id="132"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1">
        <w:r>
          <w:rPr>
            <w:rStyle w:val="Hyperlink"/>
          </w:rPr>
          <w:t xml:space="preserve">https://doi.org/10.1111/j.1460-9568.2006.05211.x</w:t>
        </w:r>
      </w:hyperlink>
    </w:p>
    <w:bookmarkEnd w:id="132"/>
    <w:bookmarkStart w:id="134"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3">
        <w:r>
          <w:rPr>
            <w:rStyle w:val="Hyperlink"/>
          </w:rPr>
          <w:t xml:space="preserve">https://doi.org/10.1016/j.cognition.2017.12.005</w:t>
        </w:r>
      </w:hyperlink>
    </w:p>
    <w:bookmarkEnd w:id="134"/>
    <w:bookmarkStart w:id="136"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5">
        <w:r>
          <w:rPr>
            <w:rStyle w:val="Hyperlink"/>
          </w:rPr>
          <w:t xml:space="preserve">https://doi.org/10.1037/rev000048</w:t>
        </w:r>
      </w:hyperlink>
    </w:p>
    <w:bookmarkEnd w:id="136"/>
    <w:bookmarkStart w:id="138"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7">
        <w:r>
          <w:rPr>
            <w:rStyle w:val="Hyperlink"/>
          </w:rPr>
          <w:t xml:space="preserve">https://doi.org/10.1177/20416695221111409</w:t>
        </w:r>
      </w:hyperlink>
    </w:p>
    <w:bookmarkEnd w:id="138"/>
    <w:bookmarkStart w:id="140"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9">
        <w:r>
          <w:rPr>
            <w:rStyle w:val="Hyperlink"/>
          </w:rPr>
          <w:t xml:space="preserve">https://doi.org/10.3389/fnhum.2014.00672</w:t>
        </w:r>
      </w:hyperlink>
    </w:p>
    <w:bookmarkEnd w:id="140"/>
    <w:bookmarkStart w:id="142"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1">
        <w:r>
          <w:rPr>
            <w:rStyle w:val="Hyperlink"/>
          </w:rPr>
          <w:t xml:space="preserve">https://doi.org/10.1038/s41598-023-32659-5</w:t>
        </w:r>
      </w:hyperlink>
    </w:p>
    <w:bookmarkEnd w:id="142"/>
    <w:bookmarkStart w:id="144"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3">
        <w:r>
          <w:rPr>
            <w:rStyle w:val="Hyperlink"/>
          </w:rPr>
          <w:t xml:space="preserve">https://doi.org/10.1027/1618-3169/a000100</w:t>
        </w:r>
      </w:hyperlink>
    </w:p>
    <w:bookmarkEnd w:id="144"/>
    <w:bookmarkStart w:id="146"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5">
        <w:r>
          <w:rPr>
            <w:rStyle w:val="Hyperlink"/>
          </w:rPr>
          <w:t xml:space="preserve">https://doi.org/10.1016/S1364-6613(02)01903-4</w:t>
        </w:r>
      </w:hyperlink>
    </w:p>
    <w:bookmarkEnd w:id="146"/>
    <w:bookmarkStart w:id="148"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7">
        <w:r>
          <w:rPr>
            <w:rStyle w:val="Hyperlink"/>
          </w:rPr>
          <w:t xml:space="preserve">https://doi.org/10.3758/BF03193433</w:t>
        </w:r>
      </w:hyperlink>
    </w:p>
    <w:bookmarkEnd w:id="148"/>
    <w:bookmarkStart w:id="150"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9">
        <w:r>
          <w:rPr>
            <w:rStyle w:val="Hyperlink"/>
          </w:rPr>
          <w:t xml:space="preserve">https://doi.org/10.1037/a0013464</w:t>
        </w:r>
      </w:hyperlink>
    </w:p>
    <w:bookmarkEnd w:id="150"/>
    <w:bookmarkStart w:id="152"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1">
        <w:r>
          <w:rPr>
            <w:rStyle w:val="Hyperlink"/>
          </w:rPr>
          <w:t xml:space="preserve">https://doi.org/10.1038/s41598-019-54074-5</w:t>
        </w:r>
      </w:hyperlink>
    </w:p>
    <w:bookmarkEnd w:id="152"/>
    <w:bookmarkStart w:id="154"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3">
        <w:r>
          <w:rPr>
            <w:rStyle w:val="Hyperlink"/>
          </w:rPr>
          <w:t xml:space="preserve">https://doi.org/10.1093/scan/nsy079</w:t>
        </w:r>
      </w:hyperlink>
    </w:p>
    <w:bookmarkEnd w:id="154"/>
    <w:bookmarkStart w:id="156"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5">
        <w:r>
          <w:rPr>
            <w:rStyle w:val="Hyperlink"/>
          </w:rPr>
          <w:t xml:space="preserve">https://doi.org/10.1037/xhp0000049</w:t>
        </w:r>
      </w:hyperlink>
    </w:p>
    <w:bookmarkEnd w:id="156"/>
    <w:bookmarkStart w:id="158"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7">
        <w:r>
          <w:rPr>
            <w:rStyle w:val="Hyperlink"/>
          </w:rPr>
          <w:t xml:space="preserve">https://doi.org/10.1371/journal.pone.0178895</w:t>
        </w:r>
      </w:hyperlink>
    </w:p>
    <w:bookmarkEnd w:id="158"/>
    <w:bookmarkStart w:id="160"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9">
        <w:r>
          <w:rPr>
            <w:rStyle w:val="Hyperlink"/>
          </w:rPr>
          <w:t xml:space="preserve">https://doi.org/10.1016/j.psychres.2015.07.047</w:t>
        </w:r>
      </w:hyperlink>
    </w:p>
    <w:bookmarkEnd w:id="160"/>
    <w:bookmarkStart w:id="162"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1">
        <w:r>
          <w:rPr>
            <w:rStyle w:val="Hyperlink"/>
          </w:rPr>
          <w:t xml:space="preserve">https://doi.org/10.1016/j.visres.2018.01.001</w:t>
        </w:r>
      </w:hyperlink>
    </w:p>
    <w:bookmarkEnd w:id="162"/>
    <w:bookmarkStart w:id="164"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3">
        <w:r>
          <w:rPr>
            <w:rStyle w:val="Hyperlink"/>
          </w:rPr>
          <w:t xml:space="preserve">https://doi.org/10.1167/17.6.5</w:t>
        </w:r>
      </w:hyperlink>
    </w:p>
    <w:bookmarkEnd w:id="164"/>
    <w:bookmarkStart w:id="166"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5">
        <w:r>
          <w:rPr>
            <w:rStyle w:val="Hyperlink"/>
          </w:rPr>
          <w:t xml:space="preserve">https://doi.org/10.1016/j.neuropsychologia.2008.12.027</w:t>
        </w:r>
      </w:hyperlink>
    </w:p>
    <w:bookmarkEnd w:id="166"/>
    <w:bookmarkStart w:id="168"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7">
        <w:r>
          <w:rPr>
            <w:rStyle w:val="Hyperlink"/>
          </w:rPr>
          <w:t xml:space="preserve">https://doi.org/10.1016/j.neuroimage.2021.118481</w:t>
        </w:r>
      </w:hyperlink>
    </w:p>
    <w:bookmarkEnd w:id="168"/>
    <w:bookmarkStart w:id="170"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9">
        <w:r>
          <w:rPr>
            <w:rStyle w:val="Hyperlink"/>
          </w:rPr>
          <w:t xml:space="preserve">https://doi.org/10.7717/peerj.1465</w:t>
        </w:r>
      </w:hyperlink>
    </w:p>
    <w:bookmarkEnd w:id="170"/>
    <w:bookmarkStart w:id="172"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1">
        <w:r>
          <w:rPr>
            <w:rStyle w:val="Hyperlink"/>
          </w:rPr>
          <w:t xml:space="preserve">https://doi.org/10.1068/p6794</w:t>
        </w:r>
      </w:hyperlink>
    </w:p>
    <w:bookmarkEnd w:id="172"/>
    <w:bookmarkStart w:id="174"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3">
        <w:r>
          <w:rPr>
            <w:rStyle w:val="Hyperlink"/>
          </w:rPr>
          <w:t xml:space="preserve">https://doi.org/10.1080/13506285.2017.1405134</w:t>
        </w:r>
      </w:hyperlink>
    </w:p>
    <w:bookmarkEnd w:id="174"/>
    <w:bookmarkStart w:id="176"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5">
        <w:r>
          <w:rPr>
            <w:rStyle w:val="Hyperlink"/>
          </w:rPr>
          <w:t xml:space="preserve">https://doi.org/10.1016/j.visres.2018.05.004</w:t>
        </w:r>
      </w:hyperlink>
    </w:p>
    <w:bookmarkEnd w:id="176"/>
    <w:bookmarkStart w:id="178"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7">
        <w:r>
          <w:rPr>
            <w:rStyle w:val="Hyperlink"/>
          </w:rPr>
          <w:t xml:space="preserve">https://doi.org/10.1037/a0025750</w:t>
        </w:r>
      </w:hyperlink>
    </w:p>
    <w:bookmarkEnd w:id="178"/>
    <w:bookmarkStart w:id="180"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9">
        <w:r>
          <w:rPr>
            <w:rStyle w:val="Hyperlink"/>
          </w:rPr>
          <w:t xml:space="preserve">https://doi.org.10.3389.fpsyg.2012.00066</w:t>
        </w:r>
      </w:hyperlink>
    </w:p>
    <w:bookmarkEnd w:id="180"/>
    <w:bookmarkStart w:id="182"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1">
        <w:r>
          <w:rPr>
            <w:rStyle w:val="Hyperlink"/>
          </w:rPr>
          <w:t xml:space="preserve">https://doi.org/10.1016/j.actpsy.2008.02.003</w:t>
        </w:r>
      </w:hyperlink>
    </w:p>
    <w:bookmarkEnd w:id="182"/>
    <w:bookmarkStart w:id="184"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3">
        <w:r>
          <w:rPr>
            <w:rStyle w:val="Hyperlink"/>
          </w:rPr>
          <w:t xml:space="preserve">https://doi.org/10.1016/j.visres.2018.03.012</w:t>
        </w:r>
      </w:hyperlink>
    </w:p>
    <w:bookmarkEnd w:id="184"/>
    <w:bookmarkStart w:id="18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5">
        <w:r>
          <w:rPr>
            <w:rStyle w:val="Hyperlink"/>
          </w:rPr>
          <w:t xml:space="preserve">https://doi.org/10.1016/j.cognition.2014.04.005</w:t>
        </w:r>
      </w:hyperlink>
    </w:p>
    <w:bookmarkEnd w:id="186"/>
    <w:bookmarkStart w:id="18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7">
        <w:r>
          <w:rPr>
            <w:rStyle w:val="Hyperlink"/>
          </w:rPr>
          <w:t xml:space="preserve">https://doi.org/10.1037/xge0000220</w:t>
        </w:r>
      </w:hyperlink>
    </w:p>
    <w:bookmarkEnd w:id="188"/>
    <w:bookmarkStart w:id="19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9">
        <w:r>
          <w:rPr>
            <w:rStyle w:val="Hyperlink"/>
          </w:rPr>
          <w:t xml:space="preserve">https://doi.org/10.1037/xlm0000673</w:t>
        </w:r>
      </w:hyperlink>
    </w:p>
    <w:bookmarkEnd w:id="190"/>
    <w:bookmarkStart w:id="19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1">
        <w:r>
          <w:rPr>
            <w:rStyle w:val="Hyperlink"/>
          </w:rPr>
          <w:t xml:space="preserve">https://doi.org/10.1037/xhp0000243</w:t>
        </w:r>
      </w:hyperlink>
    </w:p>
    <w:bookmarkEnd w:id="192"/>
    <w:bookmarkStart w:id="19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3">
        <w:r>
          <w:rPr>
            <w:rStyle w:val="Hyperlink"/>
          </w:rPr>
          <w:t xml:space="preserve">https://doi.org/10.1016/j.visres.2011.04.002</w:t>
        </w:r>
      </w:hyperlink>
    </w:p>
    <w:bookmarkEnd w:id="194"/>
    <w:bookmarkStart w:id="19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5">
        <w:r>
          <w:rPr>
            <w:rStyle w:val="Hyperlink"/>
          </w:rPr>
          <w:t xml:space="preserve">https://doi.org/10.1037//0096-1523.25.4.1016</w:t>
        </w:r>
      </w:hyperlink>
    </w:p>
    <w:bookmarkEnd w:id="196"/>
    <w:bookmarkStart w:id="19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7">
        <w:r>
          <w:rPr>
            <w:rStyle w:val="Hyperlink"/>
          </w:rPr>
          <w:t xml:space="preserve">https://doi.org/10.1016/j.psychres.2008.05.006</w:t>
        </w:r>
      </w:hyperlink>
    </w:p>
    <w:bookmarkEnd w:id="198"/>
    <w:bookmarkStart w:id="200"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199">
        <w:r>
          <w:rPr>
            <w:rStyle w:val="Hyperlink"/>
          </w:rPr>
          <w:t xml:space="preserve">https://doi.org/10.1098/rsos.180772</w:t>
        </w:r>
      </w:hyperlink>
    </w:p>
    <w:bookmarkEnd w:id="200"/>
    <w:bookmarkStart w:id="201"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1"/>
    <w:bookmarkStart w:id="203"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2">
        <w:r>
          <w:rPr>
            <w:rStyle w:val="Hyperlink"/>
          </w:rPr>
          <w:t xml:space="preserve">https://doi.org/10.1038/s41467-022-33240-w</w:t>
        </w:r>
      </w:hyperlink>
    </w:p>
    <w:bookmarkEnd w:id="203"/>
    <w:bookmarkStart w:id="205"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4">
        <w:r>
          <w:rPr>
            <w:rStyle w:val="Hyperlink"/>
          </w:rPr>
          <w:t xml:space="preserve">https://doi.org/10.1111/bjop.12141</w:t>
        </w:r>
      </w:hyperlink>
    </w:p>
    <w:bookmarkEnd w:id="205"/>
    <w:bookmarkStart w:id="207"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6">
        <w:r>
          <w:rPr>
            <w:rStyle w:val="Hyperlink"/>
          </w:rPr>
          <w:t xml:space="preserve">https://doi.org/10.1038/s44159-022-00041-3</w:t>
        </w:r>
      </w:hyperlink>
    </w:p>
    <w:bookmarkEnd w:id="207"/>
    <w:bookmarkStart w:id="209"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08">
        <w:r>
          <w:rPr>
            <w:rStyle w:val="Hyperlink"/>
          </w:rPr>
          <w:t xml:space="preserve">https://doi.org/10.1037/xlm0001063</w:t>
        </w:r>
      </w:hyperlink>
    </w:p>
    <w:bookmarkEnd w:id="209"/>
    <w:bookmarkStart w:id="211"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0">
        <w:r>
          <w:rPr>
            <w:rStyle w:val="Hyperlink"/>
          </w:rPr>
          <w:t xml:space="preserve">https://doi.org/10.1177/0956797618813572</w:t>
        </w:r>
      </w:hyperlink>
    </w:p>
    <w:bookmarkEnd w:id="211"/>
    <w:bookmarkStart w:id="213"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2">
        <w:r>
          <w:rPr>
            <w:rStyle w:val="Hyperlink"/>
          </w:rPr>
          <w:t xml:space="preserve">https://doi.org/10.1167/14.8.17</w:t>
        </w:r>
      </w:hyperlink>
    </w:p>
    <w:bookmarkEnd w:id="213"/>
    <w:bookmarkStart w:id="215"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4">
        <w:r>
          <w:rPr>
            <w:rStyle w:val="Hyperlink"/>
          </w:rPr>
          <w:t xml:space="preserve">https://doi.org/10.1016/j.tics.2017.11.007</w:t>
        </w:r>
      </w:hyperlink>
    </w:p>
    <w:bookmarkEnd w:id="215"/>
    <w:bookmarkStart w:id="217"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6">
        <w:r>
          <w:rPr>
            <w:rStyle w:val="Hyperlink"/>
          </w:rPr>
          <w:t xml:space="preserve">https://doi.org/10.1098/rsos.181904</w:t>
        </w:r>
      </w:hyperlink>
    </w:p>
    <w:bookmarkEnd w:id="217"/>
    <w:bookmarkEnd w:id="218"/>
    <w:bookmarkEnd w:id="219"/>
    <w:bookmarkEnd w:id="2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44" Target="media/rId44.png" /><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qmd.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5" Target="Rossion%202008%20Acta%20Psych;%20Valentine%201988;%20Taubert,%20Van%20Belle%20et%20al%202015%20Journal%20of%20Neurophysiology" TargetMode="External" /><Relationship Type="http://schemas.openxmlformats.org/officeDocument/2006/relationships/hyperlink" Id="rId20" Target="https://deborahapthorp.github.io/SelfFaceManuscript/index.qmd.html" TargetMode="External" /><Relationship Type="http://schemas.openxmlformats.org/officeDocument/2006/relationships/hyperlink" Id="rId179" Target="https://doi.org.10.3389.fpsyg.2012.00066" TargetMode="External" /><Relationship Type="http://schemas.openxmlformats.org/officeDocument/2006/relationships/hyperlink" Id="rId145" Target="https://doi.org/10.1016/S1364-6613(02)01903-4" TargetMode="External" /><Relationship Type="http://schemas.openxmlformats.org/officeDocument/2006/relationships/hyperlink" Id="rId181" Target="https://doi.org/10.1016/j.actpsy.2008.02.003" TargetMode="External" /><Relationship Type="http://schemas.openxmlformats.org/officeDocument/2006/relationships/hyperlink" Id="rId73" Target="https://doi.org/10.1016/j.biopsycho.2019.01.018" TargetMode="External" /><Relationship Type="http://schemas.openxmlformats.org/officeDocument/2006/relationships/hyperlink" Id="rId123" Target="https://doi.org/10.1016/j.cognition.2011.08.001" TargetMode="External" /><Relationship Type="http://schemas.openxmlformats.org/officeDocument/2006/relationships/hyperlink" Id="rId185" Target="https://doi.org/10.1016/j.cognition.2014.04.005" TargetMode="External" /><Relationship Type="http://schemas.openxmlformats.org/officeDocument/2006/relationships/hyperlink" Id="rId75" Target="https://doi.org/10.1016/j.cognition.2016.10.004" TargetMode="External" /><Relationship Type="http://schemas.openxmlformats.org/officeDocument/2006/relationships/hyperlink" Id="rId133" Target="https://doi.org/10.1016/j.cognition.2017.12.005" TargetMode="External" /><Relationship Type="http://schemas.openxmlformats.org/officeDocument/2006/relationships/hyperlink" Id="rId67" Target="https://doi.org/10.1016/j.cognition.2018.09.002" TargetMode="External" /><Relationship Type="http://schemas.openxmlformats.org/officeDocument/2006/relationships/hyperlink" Id="rId77" Target="https://doi.org/10.1016/j.cognition.2020.104341" TargetMode="External" /><Relationship Type="http://schemas.openxmlformats.org/officeDocument/2006/relationships/hyperlink" Id="rId102" Target="https://doi.org/10.1016/j.neuroimage.2018.06.080" TargetMode="External" /><Relationship Type="http://schemas.openxmlformats.org/officeDocument/2006/relationships/hyperlink" Id="rId125" Target="https://doi.org/10.1016/j.neuroimage.2021.117896" TargetMode="External" /><Relationship Type="http://schemas.openxmlformats.org/officeDocument/2006/relationships/hyperlink" Id="rId167" Target="https://doi.org/10.1016/j.neuroimage.2021.118481" TargetMode="External" /><Relationship Type="http://schemas.openxmlformats.org/officeDocument/2006/relationships/hyperlink" Id="rId165" Target="https://doi.org/10.1016/j.neuropsychologia.2008.12.027" TargetMode="External" /><Relationship Type="http://schemas.openxmlformats.org/officeDocument/2006/relationships/hyperlink" Id="rId95" Target="https://doi.org/10.1016/j.neuroscience.2020.12.036" TargetMode="External" /><Relationship Type="http://schemas.openxmlformats.org/officeDocument/2006/relationships/hyperlink" Id="rId197" Target="https://doi.org/10.1016/j.psychres.2008.05.006" TargetMode="External" /><Relationship Type="http://schemas.openxmlformats.org/officeDocument/2006/relationships/hyperlink" Id="rId159" Target="https://doi.org/10.1016/j.psychres.2015.07.047" TargetMode="External" /><Relationship Type="http://schemas.openxmlformats.org/officeDocument/2006/relationships/hyperlink" Id="rId214" Target="https://doi.org/10.1016/j.tics.2017.11.007" TargetMode="External" /><Relationship Type="http://schemas.openxmlformats.org/officeDocument/2006/relationships/hyperlink" Id="rId193" Target="https://doi.org/10.1016/j.visres.2011.04.002" TargetMode="External" /><Relationship Type="http://schemas.openxmlformats.org/officeDocument/2006/relationships/hyperlink" Id="rId161" Target="https://doi.org/10.1016/j.visres.2018.01.001" TargetMode="External" /><Relationship Type="http://schemas.openxmlformats.org/officeDocument/2006/relationships/hyperlink" Id="rId183" Target="https://doi.org/10.1016/j.visres.2018.03.012" TargetMode="External" /><Relationship Type="http://schemas.openxmlformats.org/officeDocument/2006/relationships/hyperlink" Id="rId175"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43" Target="https://doi.org/10.1027/1618-3169/a000100" TargetMode="External" /><Relationship Type="http://schemas.openxmlformats.org/officeDocument/2006/relationships/hyperlink" Id="rId195" Target="https://doi.org/10.1037//0096-1523.25.4.1016" TargetMode="External" /><Relationship Type="http://schemas.openxmlformats.org/officeDocument/2006/relationships/hyperlink" Id="rId149" Target="https://doi.org/10.1037/a0013464" TargetMode="External" /><Relationship Type="http://schemas.openxmlformats.org/officeDocument/2006/relationships/hyperlink" Id="rId177" Target="https://doi.org/10.1037/a0025750" TargetMode="External" /><Relationship Type="http://schemas.openxmlformats.org/officeDocument/2006/relationships/hyperlink" Id="rId135" Target="https://doi.org/10.1037/rev000048" TargetMode="External" /><Relationship Type="http://schemas.openxmlformats.org/officeDocument/2006/relationships/hyperlink" Id="rId187" Target="https://doi.org/10.1037/xge0000220" TargetMode="External" /><Relationship Type="http://schemas.openxmlformats.org/officeDocument/2006/relationships/hyperlink" Id="rId155" Target="https://doi.org/10.1037/xhp0000049" TargetMode="External" /><Relationship Type="http://schemas.openxmlformats.org/officeDocument/2006/relationships/hyperlink" Id="rId191" Target="https://doi.org/10.1037/xhp0000243" TargetMode="External" /><Relationship Type="http://schemas.openxmlformats.org/officeDocument/2006/relationships/hyperlink" Id="rId189" Target="https://doi.org/10.1037/xlm0000673" TargetMode="External" /><Relationship Type="http://schemas.openxmlformats.org/officeDocument/2006/relationships/hyperlink" Id="rId208" Target="https://doi.org/10.1037/xlm0001063" TargetMode="External" /><Relationship Type="http://schemas.openxmlformats.org/officeDocument/2006/relationships/hyperlink" Id="rId104" Target="https://doi.org/10.1038/s41467-019-09239-1" TargetMode="External" /><Relationship Type="http://schemas.openxmlformats.org/officeDocument/2006/relationships/hyperlink" Id="rId202" Target="https://doi.org/10.1038/s41467-022-33240-w" TargetMode="External" /><Relationship Type="http://schemas.openxmlformats.org/officeDocument/2006/relationships/hyperlink" Id="rId151" Target="https://doi.org/10.1038/s41598-019-54074-5" TargetMode="External" /><Relationship Type="http://schemas.openxmlformats.org/officeDocument/2006/relationships/hyperlink" Id="rId141" Target="https://doi.org/10.1038/s41598-023-32659-5" TargetMode="External" /><Relationship Type="http://schemas.openxmlformats.org/officeDocument/2006/relationships/hyperlink" Id="rId206" Target="https://doi.org/10.1038/s44159-022-00041-3" TargetMode="External" /><Relationship Type="http://schemas.openxmlformats.org/officeDocument/2006/relationships/hyperlink" Id="rId119" Target="https://doi.org/10.1068/p3252" TargetMode="External" /><Relationship Type="http://schemas.openxmlformats.org/officeDocument/2006/relationships/hyperlink" Id="rId171"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73" Target="https://doi.org/10.1080/13506285.2017.1405134" TargetMode="External" /><Relationship Type="http://schemas.openxmlformats.org/officeDocument/2006/relationships/hyperlink" Id="rId98" Target="https://doi.org/10.1080/13506285.2021.20002993" TargetMode="External" /><Relationship Type="http://schemas.openxmlformats.org/officeDocument/2006/relationships/hyperlink" Id="rId129" Target="https://doi.org/10.1080/17470211003611264" TargetMode="External" /><Relationship Type="http://schemas.openxmlformats.org/officeDocument/2006/relationships/hyperlink" Id="rId127" Target="https://doi.org/10.1080/17470218.2011.636822" TargetMode="External" /><Relationship Type="http://schemas.openxmlformats.org/officeDocument/2006/relationships/hyperlink" Id="rId83"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79" Target="https://doi.org/10.1080/17470218.2017.1327982" TargetMode="External" /><Relationship Type="http://schemas.openxmlformats.org/officeDocument/2006/relationships/hyperlink" Id="rId100" Target="https://doi.org/10.1080/17470911003693622" TargetMode="External" /><Relationship Type="http://schemas.openxmlformats.org/officeDocument/2006/relationships/hyperlink" Id="rId153" Target="https://doi.org/10.1093/scan/nsy079" TargetMode="External" /><Relationship Type="http://schemas.openxmlformats.org/officeDocument/2006/relationships/hyperlink" Id="rId199" Target="https://doi.org/10.1098/rsos.180772" TargetMode="External" /><Relationship Type="http://schemas.openxmlformats.org/officeDocument/2006/relationships/hyperlink" Id="rId216" Target="https://doi.org/10.1098/rsos.181904" TargetMode="External" /><Relationship Type="http://schemas.openxmlformats.org/officeDocument/2006/relationships/hyperlink" Id="rId121" Target="https://doi.org/10.1098/rspb.2018.1319" TargetMode="External" /><Relationship Type="http://schemas.openxmlformats.org/officeDocument/2006/relationships/hyperlink" Id="rId91" Target="https://doi.org/10.1111/1467-9280.00144" TargetMode="External" /><Relationship Type="http://schemas.openxmlformats.org/officeDocument/2006/relationships/hyperlink" Id="rId204" Target="https://doi.org/10.1111/bjop.12141" TargetMode="External" /><Relationship Type="http://schemas.openxmlformats.org/officeDocument/2006/relationships/hyperlink" Id="rId87" Target="https://doi.org/10.1111/cogs.12231" TargetMode="External" /><Relationship Type="http://schemas.openxmlformats.org/officeDocument/2006/relationships/hyperlink" Id="rId131" Target="https://doi.org/10.1111/j.1460-9568.2006.05211.x" TargetMode="External" /><Relationship Type="http://schemas.openxmlformats.org/officeDocument/2006/relationships/hyperlink" Id="rId85" Target="https://doi.org/10.1111/j.2044-8295.2011.02039.x" TargetMode="External" /><Relationship Type="http://schemas.openxmlformats.org/officeDocument/2006/relationships/hyperlink" Id="rId93" Target="https://doi.org/10.1162/jocn\_a\_00451" TargetMode="External" /><Relationship Type="http://schemas.openxmlformats.org/officeDocument/2006/relationships/hyperlink" Id="rId71" Target="https://doi.org/10.1162/jocn\_a\_01656" TargetMode="External" /><Relationship Type="http://schemas.openxmlformats.org/officeDocument/2006/relationships/hyperlink" Id="rId212" Target="https://doi.org/10.1167/14.8.17" TargetMode="External" /><Relationship Type="http://schemas.openxmlformats.org/officeDocument/2006/relationships/hyperlink" Id="rId69" Target="https://doi.org/10.1167/16.3.40" TargetMode="External" /><Relationship Type="http://schemas.openxmlformats.org/officeDocument/2006/relationships/hyperlink" Id="rId163" Target="https://doi.org/10.1167/17.6.5" TargetMode="External" /><Relationship Type="http://schemas.openxmlformats.org/officeDocument/2006/relationships/hyperlink" Id="rId210" Target="https://doi.org/10.1177/0956797618813572" TargetMode="External" /><Relationship Type="http://schemas.openxmlformats.org/officeDocument/2006/relationships/hyperlink" Id="rId89" Target="https://doi.org/10.1177/1745691615583129" TargetMode="External" /><Relationship Type="http://schemas.openxmlformats.org/officeDocument/2006/relationships/hyperlink" Id="rId137" Target="https://doi.org/10.1177/20416695221111409" TargetMode="External" /><Relationship Type="http://schemas.openxmlformats.org/officeDocument/2006/relationships/hyperlink" Id="rId157" Target="https://doi.org/10.1371/journal.pone.0178895" TargetMode="External" /><Relationship Type="http://schemas.openxmlformats.org/officeDocument/2006/relationships/hyperlink" Id="rId139" Target="https://doi.org/10.3389/fnhum.2014.00672" TargetMode="External" /><Relationship Type="http://schemas.openxmlformats.org/officeDocument/2006/relationships/hyperlink" Id="rId147"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1"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9"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2024-02-15T01:29:28Z</dcterms:created>
  <dcterms:modified xsi:type="dcterms:W3CDTF">2024-02-15T01:29:28Z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