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Tela principal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 Campo de busca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 (oferece opções de editar e excluir quando encontra o usuário)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 Botão para cadastrar novo cliente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Tela de cadastro: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Nome*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usuário*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Serviço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BUSCA - (não pode aparecer usuário do tipo admin)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Buscar o usuário por login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Verificar se o usuário é do tipo admin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Coisas a fazer : Criptografia da senha (MD5)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Definir a linguagem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erp erp123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loja loja123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scm scm123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crm crm123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teste test123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teste1 test123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teste2 test123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