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Tools and Technologies used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Eureka Server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for service discovery. Microservices will get registered with eureka server in order to be</w:t>
      </w:r>
      <w:bookmarkStart w:id="0" w:name="_GoBack"/>
      <w:bookmarkEnd w:id="0"/>
      <w:r>
        <w:rPr>
          <w:rFonts w:hint="default"/>
          <w:sz w:val="22"/>
          <w:szCs w:val="22"/>
          <w:lang w:val="en-IN"/>
        </w:rPr>
        <w:t xml:space="preserve"> available to each other.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fldChar w:fldCharType="begin"/>
      </w:r>
      <w:r>
        <w:rPr>
          <w:rFonts w:ascii="SimSun" w:hAnsi="SimSun" w:eastAsia="SimSun" w:cs="SimSun"/>
          <w:sz w:val="22"/>
          <w:szCs w:val="22"/>
        </w:rPr>
        <w:instrText xml:space="preserve"> HYPERLINK "https://dzone.com/articles/spring-cloud-amp-spring-bootimplementing-eureka-se" </w:instrText>
      </w:r>
      <w:r>
        <w:rPr>
          <w:rFonts w:ascii="SimSun" w:hAnsi="SimSun" w:eastAsia="SimSun" w:cs="SimSun"/>
          <w:sz w:val="22"/>
          <w:szCs w:val="22"/>
        </w:rPr>
        <w:fldChar w:fldCharType="separate"/>
      </w:r>
      <w:r>
        <w:rPr>
          <w:rStyle w:val="3"/>
          <w:rFonts w:ascii="SimSun" w:hAnsi="SimSun" w:eastAsia="SimSun" w:cs="SimSun"/>
          <w:sz w:val="22"/>
          <w:szCs w:val="22"/>
        </w:rPr>
        <w:t>https://dzone.com/articles/spring-cloud-amp-spring-bootimplementing-eureka-se</w:t>
      </w:r>
      <w:r>
        <w:rPr>
          <w:rFonts w:ascii="SimSun" w:hAnsi="SimSun" w:eastAsia="SimSun" w:cs="SimSun"/>
          <w:sz w:val="22"/>
          <w:szCs w:val="22"/>
        </w:rPr>
        <w:fldChar w:fldCharType="end"/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fldChar w:fldCharType="begin"/>
      </w:r>
      <w:r>
        <w:rPr>
          <w:rFonts w:ascii="SimSun" w:hAnsi="SimSun" w:eastAsia="SimSun" w:cs="SimSun"/>
          <w:sz w:val="22"/>
          <w:szCs w:val="22"/>
        </w:rPr>
        <w:instrText xml:space="preserve"> HYPERLINK "https://www.baeldung.com/spring-cloud-netflix-eureka" </w:instrText>
      </w:r>
      <w:r>
        <w:rPr>
          <w:rFonts w:ascii="SimSun" w:hAnsi="SimSun" w:eastAsia="SimSun" w:cs="SimSun"/>
          <w:sz w:val="22"/>
          <w:szCs w:val="22"/>
        </w:rPr>
        <w:fldChar w:fldCharType="separate"/>
      </w:r>
      <w:r>
        <w:rPr>
          <w:rStyle w:val="3"/>
          <w:rFonts w:ascii="SimSun" w:hAnsi="SimSun" w:eastAsia="SimSun" w:cs="SimSun"/>
          <w:sz w:val="22"/>
          <w:szCs w:val="22"/>
        </w:rPr>
        <w:t>https://www.baeldung.com/spring-cloud-netflix-eureka</w:t>
      </w:r>
      <w:r>
        <w:rPr>
          <w:rFonts w:ascii="SimSun" w:hAnsi="SimSun" w:eastAsia="SimSun" w:cs="SimSun"/>
          <w:sz w:val="22"/>
          <w:szCs w:val="22"/>
        </w:rPr>
        <w:fldChar w:fldCharType="end"/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fldChar w:fldCharType="begin"/>
      </w:r>
      <w:r>
        <w:rPr>
          <w:rFonts w:ascii="SimSun" w:hAnsi="SimSun" w:eastAsia="SimSun" w:cs="SimSun"/>
          <w:sz w:val="22"/>
          <w:szCs w:val="22"/>
        </w:rPr>
        <w:instrText xml:space="preserve"> HYPERLINK "https://spring.io/guides/gs/service-registration-and-discovery/" </w:instrText>
      </w:r>
      <w:r>
        <w:rPr>
          <w:rFonts w:ascii="SimSun" w:hAnsi="SimSun" w:eastAsia="SimSun" w:cs="SimSun"/>
          <w:sz w:val="22"/>
          <w:szCs w:val="22"/>
        </w:rPr>
        <w:fldChar w:fldCharType="separate"/>
      </w:r>
      <w:r>
        <w:rPr>
          <w:rStyle w:val="3"/>
          <w:rFonts w:ascii="SimSun" w:hAnsi="SimSun" w:eastAsia="SimSun" w:cs="SimSun"/>
          <w:sz w:val="22"/>
          <w:szCs w:val="22"/>
        </w:rPr>
        <w:t>https://spring.io/guides/gs/service-registration-and-discovery/</w:t>
      </w:r>
      <w:r>
        <w:rPr>
          <w:rFonts w:ascii="SimSun" w:hAnsi="SimSun" w:eastAsia="SimSun" w:cs="SimSun"/>
          <w:sz w:val="22"/>
          <w:szCs w:val="22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2"/>
          <w:szCs w:val="22"/>
          <w:lang w:val="en-IN"/>
        </w:rPr>
      </w:pPr>
      <w:r>
        <w:rPr>
          <w:rFonts w:ascii="SimSun" w:hAnsi="SimSun" w:eastAsia="SimSun" w:cs="SimSun"/>
          <w:sz w:val="22"/>
          <w:szCs w:val="22"/>
        </w:rPr>
        <w:fldChar w:fldCharType="begin"/>
      </w:r>
      <w:r>
        <w:rPr>
          <w:rFonts w:ascii="SimSun" w:hAnsi="SimSun" w:eastAsia="SimSun" w:cs="SimSun"/>
          <w:sz w:val="22"/>
          <w:szCs w:val="22"/>
        </w:rPr>
        <w:instrText xml:space="preserve"> HYPERLINK "https://cloud.spring.io/spring-cloud-netflix/multi/multi__service_discovery_eureka_clients.html" </w:instrText>
      </w:r>
      <w:r>
        <w:rPr>
          <w:rFonts w:ascii="SimSun" w:hAnsi="SimSun" w:eastAsia="SimSun" w:cs="SimSun"/>
          <w:sz w:val="22"/>
          <w:szCs w:val="22"/>
        </w:rPr>
        <w:fldChar w:fldCharType="separate"/>
      </w:r>
      <w:r>
        <w:rPr>
          <w:rStyle w:val="3"/>
          <w:rFonts w:ascii="SimSun" w:hAnsi="SimSun" w:eastAsia="SimSun" w:cs="SimSun"/>
          <w:sz w:val="22"/>
          <w:szCs w:val="22"/>
        </w:rPr>
        <w:t>https://cloud.spring.io/spring-cloud-netflix/multi/multi__service_discovery_eureka_clients.html</w:t>
      </w:r>
      <w:r>
        <w:rPr>
          <w:rFonts w:ascii="SimSun" w:hAnsi="SimSun" w:eastAsia="SimSun" w:cs="SimSun"/>
          <w:sz w:val="22"/>
          <w:szCs w:val="22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Feign Client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for inter-communication of services.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"https://www.devglan.com/spring-cloud/spring-cloud-feign-example"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https://www.devglan.com/spring-cloud/spring-cloud-feign-example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"https://dzone.com/articles/microservices-communication-feign-as-rest-client"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https://dzone.com/articles/microservices-communication-feign-as-rest-client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"https://cloud.spring.io/spring-cloud-openfeign/reference/html/"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https://cloud.spring.io/spring-cloud-openfeign/reference/html/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Hystrix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for circuit breaker i.e. if a service is unavailable then the fallback approach will be taken.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"https://www.baeldung.com/spring-cloud-netflix-hystrix"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https://www.baeldung.com/spring-cloud-netflix-hystrix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"https://cloud.spring.io/spring-cloud-netflix/multi/multi_spring-cloud-feign.html"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https://cloud.spring.io/spring-cloud-netflix/multi/multi_spring-cloud-feign.html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"https://howtodoinjava.com/spring-cloud/microservices-monitoring/"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https://howtodoinjava.com/spring-cloud/microservices-monitoring/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Ribbon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for service load balancing. E.g. if we have multiple instance registered of a service on eureka then using ribbon we can define the rule to distribute the request among them.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"https://howtodoinjava.com/spring-cloud/spring-boot-ribbon-eureka/"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https://howtodoinjava.com/spring-cloud/spring-boot-ribbon-eureka/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"https://cloud.spring.io/spring-cloud-netflix/multi/multi_spring-cloud-ribbon.html"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https://cloud.spring.io/spring-cloud-netflix/multi/multi_spring-cloud-ribbon.html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Zipkin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to track the request flow. It is using elastic search as a storage.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"https://dzone.com/articles/spring-cloud-amp-spring-bootimplementing-zipkin-se"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https://dzone.com/articles/spring-cloud-amp-spring-bootimplementing-zipkin-se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"https://spring.io/projects/spring-cloud-sleuth"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https://spring.io/projects/spring-cloud-sleuth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ELK (Elasticsearch, Logstash, Kibana)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to centralize the logging of microservices.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"https://dzone.com/articles/monitoring-microservices-with-spring-cloud-sleuth"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https://dzone.com/articles/monitoring-microservices-with-spring-cloud-sleuth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Keycloak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as a OAuth server for SSO.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"https://medium.com/@bcarunmail/securing-rest-api-using-keycloak-and-spring-oauth2-6ddf3a1efcc2"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https://medium.com/@bcarunmail/securing-rest-api-using-keycloak-and-spring-oauth2-6ddf3a1efcc2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sz w:val="22"/>
          <w:szCs w:val="22"/>
          <w:lang w:val="en-IN"/>
        </w:rPr>
        <w:t xml:space="preserve"> 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Spring Actuator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to get the microservice info, healthcheck etc.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Zuul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to create a centralized gateway service and route the traffic to desired microservice.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"https://cloud.spring.io/spring-cloud-netflix/multi/multi__router_and_filter_zuul.html"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https://cloud.spring.io/spring-cloud-netflix/multi/multi__router_and_filter_zuul.html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"https://howtodoinjava.com/spring-cloud/spring-cloud-api-gateway-zuul/"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https://howtodoinjava.com/spring-cloud/spring-cloud-api-gateway-zuul/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"https://www.baeldung.com/spring-rest-with-zuul-proxy"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https://www.baeldung.com/spring-rest-with-zuul-proxy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spring-cloud-zuul-ratelimit</w:t>
      </w:r>
    </w:p>
    <w:p>
      <w:pPr>
        <w:numPr>
          <w:numId w:val="0"/>
        </w:numPr>
        <w:ind w:left="4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to apply throttling concept i.e. limiting the number of request serve for a given time.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"https://www.baeldung.com/spring-cloud-zuul-rate-limit"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https://www.baeldung.com/spring-cloud-zuul-rate-limit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left="420"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"https://github.com/marcosbarbero/spring-cloud-zuul-ratelimit"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https://github.com/marcosbarbero/spring-cloud-zuul-ratelimit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Swagger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to create the documentation of the different API available in microservices.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"https://www.baeldung.com/swagger-2-documentation-for-spring-rest-api"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https://www.baeldung.com/swagger-2-documentation-for-spring-rest-api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"https://springfox.github.io/springfox/docs/current/"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https://springfox.github.io/springfox/docs/current/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Spring configuration server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to centralizing and profiling the configuration of different microservices.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"https://www.baeldung.com/spring-cloud-configuration"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https://www.baeldung.com/spring-cloud-configuration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"https://cloud.spring.io/spring-cloud-config/reference/html/"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https://cloud.spring.io/spring-cloud-config/reference/html/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Docker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to containerize the microservices and different component used.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"https://docs.docker.com/compose/compose-file/"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https://docs.docker.com/compose/compose-file/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Kubernetes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This is used to container-orchestration for microservices and different component used to scaling and manage the deployment.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u w:val="single"/>
          <w:lang w:val="en-IN"/>
        </w:rPr>
        <w:t>Configuration references: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"https://kubernetes.io/docs/concepts/workloads/controllers/deployment/"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https://kubernetes.io/docs/concepts/workloads/controllers/deployment/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221EB"/>
    <w:multiLevelType w:val="multilevel"/>
    <w:tmpl w:val="346221EB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B36C5"/>
    <w:rsid w:val="013A3D68"/>
    <w:rsid w:val="09F4159D"/>
    <w:rsid w:val="0A4E5EFB"/>
    <w:rsid w:val="18C76DD9"/>
    <w:rsid w:val="19BA03BF"/>
    <w:rsid w:val="1F651B4E"/>
    <w:rsid w:val="2AFC5E5D"/>
    <w:rsid w:val="2F7A75D2"/>
    <w:rsid w:val="3AC07AF5"/>
    <w:rsid w:val="3FA12D70"/>
    <w:rsid w:val="53915C57"/>
    <w:rsid w:val="5E4F45C1"/>
    <w:rsid w:val="6D0558AE"/>
    <w:rsid w:val="766534E8"/>
    <w:rsid w:val="7F96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2020-04-14T09:35:00Z</dcterms:created>
  <dc:creator>himanshu.h</dc:creator>
  <cp:lastModifiedBy>himanshu.h</cp:lastModifiedBy>
  <dcterms:modified xsi:type="dcterms:W3CDTF">2020-04-14T11:51:45Z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