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16F4" w:rsidRDefault="002016F4" w:rsidP="002016F4">
      <w:pPr>
        <w:rPr>
          <w:b/>
        </w:rPr>
      </w:pPr>
      <w:r w:rsidRPr="002016F4">
        <w:rPr>
          <w:b/>
        </w:rPr>
        <w:t>MICROSOFT CLOUD SECURITY BENCHMARK: IDENTITY MANAGEMENT AND PRIVILEGED ACCESS</w:t>
      </w:r>
    </w:p>
    <w:p w:rsidR="002016F4" w:rsidRPr="002016F4" w:rsidRDefault="002016F4" w:rsidP="002016F4">
      <w:r w:rsidRPr="002016F4">
        <w:t xml:space="preserve">Identity Management covers controls to establish a secure identity and access controls using identity and access management systems, including the use of </w:t>
      </w:r>
      <w:r w:rsidRPr="002016F4">
        <w:rPr>
          <w:b/>
        </w:rPr>
        <w:t>single sign-on</w:t>
      </w:r>
      <w:r w:rsidRPr="002016F4">
        <w:t xml:space="preserve">, </w:t>
      </w:r>
      <w:r w:rsidRPr="002016F4">
        <w:rPr>
          <w:b/>
        </w:rPr>
        <w:t>strong authentications</w:t>
      </w:r>
      <w:r w:rsidRPr="002016F4">
        <w:t xml:space="preserve">, </w:t>
      </w:r>
      <w:r w:rsidRPr="002016F4">
        <w:rPr>
          <w:b/>
        </w:rPr>
        <w:t>managed identities</w:t>
      </w:r>
      <w:r w:rsidRPr="002016F4">
        <w:t xml:space="preserve"> (and service principals) for applications, conditional access, and account anomalies monitoring.</w:t>
      </w:r>
    </w:p>
    <w:p w:rsidR="002016F4" w:rsidRDefault="002016F4" w:rsidP="002016F4">
      <w:pPr>
        <w:rPr>
          <w:b/>
          <w:bCs/>
        </w:rPr>
      </w:pPr>
      <w:r w:rsidRPr="002016F4">
        <w:rPr>
          <w:b/>
          <w:bCs/>
        </w:rPr>
        <w:t>IM-1: Use centralized identity and authentication system</w:t>
      </w:r>
    </w:p>
    <w:p w:rsidR="002016F4" w:rsidRPr="002016F4" w:rsidRDefault="002016F4" w:rsidP="002016F4">
      <w:pPr>
        <w:rPr>
          <w:bCs/>
        </w:rPr>
      </w:pPr>
      <w:r w:rsidRPr="002016F4">
        <w:rPr>
          <w:bCs/>
        </w:rPr>
        <w:t>Security principle: Use a centralized identity and authentication system to govern your organization's identities and authentications for cloud and non-cloud resources.</w:t>
      </w:r>
    </w:p>
    <w:p w:rsidR="002016F4" w:rsidRPr="002016F4" w:rsidRDefault="002016F4" w:rsidP="002016F4">
      <w:pPr>
        <w:rPr>
          <w:bCs/>
        </w:rPr>
      </w:pPr>
      <w:r w:rsidRPr="002016F4">
        <w:rPr>
          <w:bCs/>
        </w:rPr>
        <w:t xml:space="preserve">Azure guidance: Microsoft </w:t>
      </w:r>
      <w:proofErr w:type="spellStart"/>
      <w:r w:rsidRPr="002016F4">
        <w:rPr>
          <w:bCs/>
        </w:rPr>
        <w:t>Entra</w:t>
      </w:r>
      <w:proofErr w:type="spellEnd"/>
      <w:r w:rsidRPr="002016F4">
        <w:rPr>
          <w:bCs/>
        </w:rPr>
        <w:t xml:space="preserve"> ID (</w:t>
      </w:r>
      <w:hyperlink r:id="rId6" w:history="1">
        <w:r w:rsidRPr="002016F4">
          <w:rPr>
            <w:rStyle w:val="Hyperlink"/>
            <w:bCs/>
          </w:rPr>
          <w:t xml:space="preserve">Microsoft </w:t>
        </w:r>
        <w:proofErr w:type="spellStart"/>
        <w:r w:rsidRPr="002016F4">
          <w:rPr>
            <w:rStyle w:val="Hyperlink"/>
            <w:bCs/>
          </w:rPr>
          <w:t>Entra</w:t>
        </w:r>
        <w:proofErr w:type="spellEnd"/>
        <w:r w:rsidRPr="002016F4">
          <w:rPr>
            <w:rStyle w:val="Hyperlink"/>
            <w:bCs/>
          </w:rPr>
          <w:t xml:space="preserve"> ID</w:t>
        </w:r>
      </w:hyperlink>
      <w:r w:rsidRPr="002016F4">
        <w:rPr>
          <w:bCs/>
        </w:rPr>
        <w:t xml:space="preserve">) is Azure's identity and authentication management service. You should standardize on Microsoft </w:t>
      </w:r>
      <w:proofErr w:type="spellStart"/>
      <w:r w:rsidRPr="002016F4">
        <w:rPr>
          <w:bCs/>
        </w:rPr>
        <w:t>Entra</w:t>
      </w:r>
      <w:proofErr w:type="spellEnd"/>
      <w:r w:rsidRPr="002016F4">
        <w:rPr>
          <w:bCs/>
        </w:rPr>
        <w:t xml:space="preserve"> ID to govern your organization's identity and authentication in:</w:t>
      </w:r>
    </w:p>
    <w:p w:rsidR="002016F4" w:rsidRPr="002016F4" w:rsidRDefault="002016F4" w:rsidP="002016F4">
      <w:pPr>
        <w:numPr>
          <w:ilvl w:val="0"/>
          <w:numId w:val="1"/>
        </w:numPr>
        <w:rPr>
          <w:bCs/>
        </w:rPr>
      </w:pPr>
      <w:r w:rsidRPr="002016F4">
        <w:rPr>
          <w:bCs/>
          <w:i/>
        </w:rPr>
        <w:t>Microsoft cloud resources</w:t>
      </w:r>
      <w:r w:rsidRPr="002016F4">
        <w:rPr>
          <w:bCs/>
        </w:rPr>
        <w:t xml:space="preserve">, such as Azure Storage, Azure Virtual Machines (Linux and Windows), </w:t>
      </w:r>
      <w:proofErr w:type="gramStart"/>
      <w:r w:rsidRPr="002016F4">
        <w:rPr>
          <w:bCs/>
        </w:rPr>
        <w:t>Azure</w:t>
      </w:r>
      <w:proofErr w:type="gramEnd"/>
      <w:r w:rsidRPr="002016F4">
        <w:rPr>
          <w:bCs/>
        </w:rPr>
        <w:t xml:space="preserve"> Key Vault, PaaS, and SaaS applications.</w:t>
      </w:r>
    </w:p>
    <w:p w:rsidR="002016F4" w:rsidRPr="002016F4" w:rsidRDefault="002016F4" w:rsidP="002016F4">
      <w:pPr>
        <w:numPr>
          <w:ilvl w:val="0"/>
          <w:numId w:val="1"/>
        </w:numPr>
        <w:rPr>
          <w:bCs/>
        </w:rPr>
      </w:pPr>
      <w:r w:rsidRPr="002016F4">
        <w:rPr>
          <w:bCs/>
          <w:i/>
        </w:rPr>
        <w:t>Your organization's resources</w:t>
      </w:r>
      <w:r w:rsidRPr="002016F4">
        <w:rPr>
          <w:bCs/>
        </w:rPr>
        <w:t>, such as applications on Azure, third-party applications running on your corporate network resources, and third-party SaaS applications.</w:t>
      </w:r>
    </w:p>
    <w:p w:rsidR="002016F4" w:rsidRPr="002016F4" w:rsidRDefault="002016F4" w:rsidP="002016F4">
      <w:pPr>
        <w:numPr>
          <w:ilvl w:val="0"/>
          <w:numId w:val="1"/>
        </w:numPr>
        <w:rPr>
          <w:bCs/>
        </w:rPr>
      </w:pPr>
      <w:r w:rsidRPr="002016F4">
        <w:rPr>
          <w:bCs/>
          <w:i/>
        </w:rPr>
        <w:t>Your enterprise identities in Active Directory</w:t>
      </w:r>
      <w:r w:rsidRPr="002016F4">
        <w:rPr>
          <w:bCs/>
        </w:rPr>
        <w:t xml:space="preserve"> by synchronization to Microsoft </w:t>
      </w:r>
      <w:proofErr w:type="spellStart"/>
      <w:r w:rsidRPr="002016F4">
        <w:rPr>
          <w:bCs/>
        </w:rPr>
        <w:t>Entra</w:t>
      </w:r>
      <w:proofErr w:type="spellEnd"/>
      <w:r w:rsidRPr="002016F4">
        <w:rPr>
          <w:bCs/>
        </w:rPr>
        <w:t xml:space="preserve"> ID to ensure a consistent and centrally managed identity strategy.</w:t>
      </w:r>
    </w:p>
    <w:p w:rsidR="002016F4" w:rsidRDefault="002016F4" w:rsidP="002016F4">
      <w:pPr>
        <w:rPr>
          <w:bCs/>
        </w:rPr>
      </w:pPr>
      <w:r w:rsidRPr="002016F4">
        <w:rPr>
          <w:bCs/>
        </w:rPr>
        <w:t xml:space="preserve">For the Azure services that apply, avoid use of local authentication methods and instead use Microsoft </w:t>
      </w:r>
      <w:proofErr w:type="spellStart"/>
      <w:r w:rsidRPr="002016F4">
        <w:rPr>
          <w:bCs/>
        </w:rPr>
        <w:t>Entra</w:t>
      </w:r>
      <w:proofErr w:type="spellEnd"/>
      <w:r w:rsidRPr="002016F4">
        <w:rPr>
          <w:bCs/>
        </w:rPr>
        <w:t xml:space="preserve"> ID to centralize your service authentications.</w:t>
      </w:r>
    </w:p>
    <w:p w:rsidR="002016F4" w:rsidRPr="002016F4" w:rsidRDefault="002016F4" w:rsidP="002016F4">
      <w:pPr>
        <w:rPr>
          <w:bCs/>
        </w:rPr>
      </w:pPr>
      <w:r>
        <w:rPr>
          <w:bCs/>
        </w:rPr>
        <w:t>A</w:t>
      </w:r>
      <w:r w:rsidRPr="002016F4">
        <w:rPr>
          <w:bCs/>
        </w:rPr>
        <w:t xml:space="preserve">WS guidance: </w:t>
      </w:r>
      <w:r w:rsidRPr="002016F4">
        <w:rPr>
          <w:b/>
          <w:bCs/>
          <w:i/>
        </w:rPr>
        <w:t>AWS IAM (Identity and Access Management)</w:t>
      </w:r>
      <w:r w:rsidRPr="002016F4">
        <w:rPr>
          <w:bCs/>
        </w:rPr>
        <w:t xml:space="preserve"> is AWS' default identity and authentication management service. Use AWS IAM to govern your AWS identity and access management. Alternatively, through AWS and Azure Single Sign-On (SSO), you can also use </w:t>
      </w:r>
      <w:proofErr w:type="spellStart"/>
      <w:r w:rsidRPr="002016F4">
        <w:rPr>
          <w:bCs/>
        </w:rPr>
        <w:t>Micrsoft</w:t>
      </w:r>
      <w:proofErr w:type="spellEnd"/>
      <w:r w:rsidRPr="002016F4">
        <w:rPr>
          <w:bCs/>
        </w:rPr>
        <w:t xml:space="preserve"> </w:t>
      </w:r>
      <w:proofErr w:type="spellStart"/>
      <w:r w:rsidRPr="002016F4">
        <w:rPr>
          <w:bCs/>
        </w:rPr>
        <w:t>Entra</w:t>
      </w:r>
      <w:proofErr w:type="spellEnd"/>
      <w:r w:rsidRPr="002016F4">
        <w:rPr>
          <w:bCs/>
        </w:rPr>
        <w:t xml:space="preserve"> ID to manage the identity and access control of AWS to avoid managing duplicate accounts separately in two cloud platforms.</w:t>
      </w:r>
    </w:p>
    <w:p w:rsidR="00CB0A65" w:rsidRDefault="002016F4" w:rsidP="00CB0A65">
      <w:pPr>
        <w:rPr>
          <w:bCs/>
        </w:rPr>
      </w:pPr>
      <w:r w:rsidRPr="002016F4">
        <w:rPr>
          <w:bCs/>
        </w:rPr>
        <w:t>AWS supports Single Sign-On which allows you to bridge your corporate's third party identities (such as Windows Active Directory, or other identity stores) with the AWS identities to avoid creating duplicate accounts to access AWS resources.</w:t>
      </w:r>
    </w:p>
    <w:p w:rsidR="00CB0A65" w:rsidRPr="00CB0A65" w:rsidRDefault="00CB0A65" w:rsidP="002016F4">
      <w:pPr>
        <w:rPr>
          <w:bCs/>
          <w:i/>
        </w:rPr>
      </w:pPr>
      <w:r w:rsidRPr="00CB0A65">
        <w:rPr>
          <w:b/>
          <w:bCs/>
          <w:i/>
        </w:rPr>
        <w:t xml:space="preserve">Note: </w:t>
      </w:r>
      <w:r w:rsidRPr="00CB0A65">
        <w:rPr>
          <w:bCs/>
          <w:i/>
        </w:rPr>
        <w:t xml:space="preserve">As soon as it is technically feasible, you should migrate on-premises Active Directory based applications to Microsoft </w:t>
      </w:r>
      <w:proofErr w:type="spellStart"/>
      <w:r w:rsidRPr="00CB0A65">
        <w:rPr>
          <w:bCs/>
          <w:i/>
        </w:rPr>
        <w:t>Entra</w:t>
      </w:r>
      <w:proofErr w:type="spellEnd"/>
      <w:r w:rsidRPr="00CB0A65">
        <w:rPr>
          <w:bCs/>
          <w:i/>
        </w:rPr>
        <w:t xml:space="preserve"> ID. This could be </w:t>
      </w:r>
      <w:proofErr w:type="gramStart"/>
      <w:r w:rsidRPr="00CB0A65">
        <w:rPr>
          <w:bCs/>
          <w:i/>
        </w:rPr>
        <w:t>an</w:t>
      </w:r>
      <w:proofErr w:type="gramEnd"/>
      <w:r w:rsidRPr="00CB0A65">
        <w:rPr>
          <w:bCs/>
          <w:i/>
        </w:rPr>
        <w:t xml:space="preserve"> Microsoft </w:t>
      </w:r>
      <w:proofErr w:type="spellStart"/>
      <w:r w:rsidRPr="00CB0A65">
        <w:rPr>
          <w:bCs/>
          <w:i/>
        </w:rPr>
        <w:t>Entra</w:t>
      </w:r>
      <w:proofErr w:type="spellEnd"/>
      <w:r w:rsidRPr="00CB0A65">
        <w:rPr>
          <w:bCs/>
          <w:i/>
        </w:rPr>
        <w:t xml:space="preserve"> ID Enterprise Directory, Business to Business configuration, or Business to consumer configuration.</w:t>
      </w:r>
    </w:p>
    <w:p w:rsidR="00CB0A65" w:rsidRPr="00CB0A65" w:rsidRDefault="00CB0A65" w:rsidP="00CB0A65">
      <w:pPr>
        <w:rPr>
          <w:bCs/>
        </w:rPr>
      </w:pPr>
      <w:r w:rsidRPr="00CB0A65">
        <w:rPr>
          <w:bCs/>
        </w:rPr>
        <w:t xml:space="preserve">GCP guidance: Google Cloud's Identity and Access Management (IAM) system is Google Cloud's default identity and authentication management service used for Google Cloud Identity accounts. Use Google Cloud IAM to govern your GCP identity and access management. Alternatively, through the Google Cloud Identity and Azure </w:t>
      </w:r>
      <w:proofErr w:type="spellStart"/>
      <w:r w:rsidRPr="00CB0A65">
        <w:rPr>
          <w:bCs/>
        </w:rPr>
        <w:t>Sigle</w:t>
      </w:r>
      <w:proofErr w:type="spellEnd"/>
      <w:r w:rsidRPr="00CB0A65">
        <w:rPr>
          <w:bCs/>
        </w:rPr>
        <w:t xml:space="preserve"> Sign-On (SSO), you can also use Microsoft </w:t>
      </w:r>
      <w:proofErr w:type="spellStart"/>
      <w:r w:rsidRPr="00CB0A65">
        <w:rPr>
          <w:bCs/>
        </w:rPr>
        <w:t>Entra</w:t>
      </w:r>
      <w:proofErr w:type="spellEnd"/>
      <w:r w:rsidRPr="00CB0A65">
        <w:rPr>
          <w:bCs/>
        </w:rPr>
        <w:t xml:space="preserve"> ID to manage the identity and access control of GCP to avoid managing duplicate accounts separately in a </w:t>
      </w:r>
      <w:proofErr w:type="spellStart"/>
      <w:r w:rsidRPr="00CB0A65">
        <w:rPr>
          <w:bCs/>
        </w:rPr>
        <w:t>mutli</w:t>
      </w:r>
      <w:proofErr w:type="spellEnd"/>
      <w:r w:rsidRPr="00CB0A65">
        <w:rPr>
          <w:bCs/>
        </w:rPr>
        <w:t>-cloud environment.</w:t>
      </w:r>
    </w:p>
    <w:p w:rsidR="00CB0A65" w:rsidRDefault="00CB0A65" w:rsidP="00CB0A65">
      <w:pPr>
        <w:rPr>
          <w:bCs/>
        </w:rPr>
      </w:pPr>
      <w:r w:rsidRPr="00CB0A65">
        <w:rPr>
          <w:bCs/>
        </w:rPr>
        <w:lastRenderedPageBreak/>
        <w:t>Google Cloud Identity is the identity provider for all Google services. It supports Single Sign-On which allows you to bridge your corporate's third party identities (such as Windows Active Directory, or other identity stores) with Google Cloud identities to avoid creating duplicate accounts to access GCP resources.</w:t>
      </w:r>
    </w:p>
    <w:p w:rsidR="00CB0A65" w:rsidRPr="00CB0A65" w:rsidRDefault="00CB0A65" w:rsidP="00CB0A65">
      <w:pPr>
        <w:rPr>
          <w:bCs/>
          <w:i/>
        </w:rPr>
      </w:pPr>
      <w:r w:rsidRPr="00CB0A65">
        <w:rPr>
          <w:b/>
          <w:bCs/>
          <w:i/>
        </w:rPr>
        <w:t>Note</w:t>
      </w:r>
      <w:r w:rsidRPr="00CB0A65">
        <w:rPr>
          <w:bCs/>
          <w:i/>
        </w:rPr>
        <w:t xml:space="preserve">: Using Google Cloud Directory Sync. Google provides connector tool that integrates with most enterprise LDAP management systems and synchronizes identities on a schedule. By configuring a Cloud Identity account and using Google Cloud Directory Sync, you can configure which of your user accounts – including users, </w:t>
      </w:r>
      <w:proofErr w:type="gramStart"/>
      <w:r w:rsidRPr="00CB0A65">
        <w:rPr>
          <w:bCs/>
          <w:i/>
        </w:rPr>
        <w:t>groups ,</w:t>
      </w:r>
      <w:proofErr w:type="gramEnd"/>
      <w:r w:rsidRPr="00CB0A65">
        <w:rPr>
          <w:bCs/>
          <w:i/>
        </w:rPr>
        <w:t xml:space="preserve"> and user profiles, aliases and more – will synchronize on a schedule between your local identity management system and your GCP system.</w:t>
      </w:r>
    </w:p>
    <w:p w:rsidR="00CB0A65" w:rsidRPr="00CB0A65" w:rsidRDefault="00CB0A65" w:rsidP="00CB0A65">
      <w:pPr>
        <w:rPr>
          <w:b/>
          <w:bCs/>
        </w:rPr>
      </w:pPr>
      <w:r w:rsidRPr="00CB0A65">
        <w:rPr>
          <w:b/>
          <w:bCs/>
        </w:rPr>
        <w:t>IM-2: Protect identity and authentication systems</w:t>
      </w:r>
    </w:p>
    <w:p w:rsidR="00CB0A65" w:rsidRPr="00CB0A65" w:rsidRDefault="00CB0A65" w:rsidP="00CB0A65">
      <w:pPr>
        <w:rPr>
          <w:bCs/>
        </w:rPr>
      </w:pPr>
      <w:r w:rsidRPr="00CB0A65">
        <w:rPr>
          <w:bCs/>
        </w:rPr>
        <w:t>Security principle: Secure your identity and authentication system as a high priority in your organization's cloud security practice. Common security controls include:</w:t>
      </w:r>
    </w:p>
    <w:p w:rsidR="00CB0A65" w:rsidRPr="00CB0A65" w:rsidRDefault="00CB0A65" w:rsidP="00CB0A65">
      <w:pPr>
        <w:numPr>
          <w:ilvl w:val="0"/>
          <w:numId w:val="2"/>
        </w:numPr>
        <w:rPr>
          <w:bCs/>
        </w:rPr>
      </w:pPr>
      <w:r w:rsidRPr="00CB0A65">
        <w:rPr>
          <w:bCs/>
        </w:rPr>
        <w:t>Restrict privileged roles and accounts</w:t>
      </w:r>
    </w:p>
    <w:p w:rsidR="00CB0A65" w:rsidRPr="00CB0A65" w:rsidRDefault="00CB0A65" w:rsidP="00CB0A65">
      <w:pPr>
        <w:numPr>
          <w:ilvl w:val="0"/>
          <w:numId w:val="2"/>
        </w:numPr>
        <w:rPr>
          <w:bCs/>
        </w:rPr>
      </w:pPr>
      <w:r w:rsidRPr="00CB0A65">
        <w:rPr>
          <w:bCs/>
        </w:rPr>
        <w:t>Require strong authentication for all privileged access</w:t>
      </w:r>
    </w:p>
    <w:p w:rsidR="00CB0A65" w:rsidRPr="00CB0A65" w:rsidRDefault="00CB0A65" w:rsidP="00CB0A65">
      <w:pPr>
        <w:numPr>
          <w:ilvl w:val="0"/>
          <w:numId w:val="2"/>
        </w:numPr>
        <w:rPr>
          <w:bCs/>
        </w:rPr>
      </w:pPr>
      <w:r w:rsidRPr="00CB0A65">
        <w:rPr>
          <w:bCs/>
        </w:rPr>
        <w:t>Monitor and audit high risk activities</w:t>
      </w:r>
    </w:p>
    <w:p w:rsidR="00CC110F" w:rsidRDefault="00CB0A65" w:rsidP="00CB0A65">
      <w:pPr>
        <w:rPr>
          <w:bCs/>
        </w:rPr>
      </w:pPr>
      <w:r w:rsidRPr="00CB0A65">
        <w:rPr>
          <w:bCs/>
        </w:rPr>
        <w:t xml:space="preserve">Azure guidance: Use the Microsoft </w:t>
      </w:r>
      <w:proofErr w:type="spellStart"/>
      <w:r w:rsidRPr="00CB0A65">
        <w:rPr>
          <w:bCs/>
        </w:rPr>
        <w:t>Entra</w:t>
      </w:r>
      <w:proofErr w:type="spellEnd"/>
      <w:r w:rsidRPr="00CB0A65">
        <w:rPr>
          <w:bCs/>
        </w:rPr>
        <w:t xml:space="preserve"> ID security baseline and the Microsoft </w:t>
      </w:r>
      <w:proofErr w:type="spellStart"/>
      <w:r w:rsidRPr="00CB0A65">
        <w:rPr>
          <w:bCs/>
        </w:rPr>
        <w:t>Entra</w:t>
      </w:r>
      <w:proofErr w:type="spellEnd"/>
      <w:r w:rsidRPr="00CB0A65">
        <w:rPr>
          <w:bCs/>
        </w:rPr>
        <w:t xml:space="preserve"> ID Identity Secure Score to evaluate your Microsoft </w:t>
      </w:r>
      <w:proofErr w:type="spellStart"/>
      <w:r w:rsidRPr="00CB0A65">
        <w:rPr>
          <w:bCs/>
        </w:rPr>
        <w:t>Entra</w:t>
      </w:r>
      <w:proofErr w:type="spellEnd"/>
      <w:r w:rsidRPr="00CB0A65">
        <w:rPr>
          <w:bCs/>
        </w:rPr>
        <w:t xml:space="preserve"> ID identity security posture, and remediate security and configuration gaps. </w:t>
      </w:r>
    </w:p>
    <w:p w:rsidR="00CB0A65" w:rsidRPr="00CB0A65" w:rsidRDefault="00CB0A65" w:rsidP="00CB0A65">
      <w:pPr>
        <w:rPr>
          <w:bCs/>
        </w:rPr>
      </w:pPr>
      <w:r w:rsidRPr="00CB0A65">
        <w:rPr>
          <w:bCs/>
        </w:rPr>
        <w:t xml:space="preserve">The Microsoft </w:t>
      </w:r>
      <w:proofErr w:type="spellStart"/>
      <w:r w:rsidRPr="00CB0A65">
        <w:rPr>
          <w:bCs/>
        </w:rPr>
        <w:t>Entra</w:t>
      </w:r>
      <w:proofErr w:type="spellEnd"/>
      <w:r w:rsidRPr="00CB0A65">
        <w:rPr>
          <w:bCs/>
        </w:rPr>
        <w:t xml:space="preserve"> ID Identity Secure Score evaluates Microsoft </w:t>
      </w:r>
      <w:proofErr w:type="spellStart"/>
      <w:r w:rsidRPr="00CB0A65">
        <w:rPr>
          <w:bCs/>
        </w:rPr>
        <w:t>Entra</w:t>
      </w:r>
      <w:proofErr w:type="spellEnd"/>
      <w:r w:rsidRPr="00CB0A65">
        <w:rPr>
          <w:bCs/>
        </w:rPr>
        <w:t xml:space="preserve"> ID for the following configurations:</w:t>
      </w:r>
    </w:p>
    <w:p w:rsidR="00CB0A65" w:rsidRPr="00CB0A65" w:rsidRDefault="00CB0A65" w:rsidP="00CB0A65">
      <w:pPr>
        <w:numPr>
          <w:ilvl w:val="0"/>
          <w:numId w:val="3"/>
        </w:numPr>
        <w:rPr>
          <w:bCs/>
        </w:rPr>
      </w:pPr>
      <w:r w:rsidRPr="00CB0A65">
        <w:rPr>
          <w:bCs/>
        </w:rPr>
        <w:t>Use limited administrative roles</w:t>
      </w:r>
    </w:p>
    <w:p w:rsidR="00CB0A65" w:rsidRPr="00CB0A65" w:rsidRDefault="00CB0A65" w:rsidP="00CB0A65">
      <w:pPr>
        <w:numPr>
          <w:ilvl w:val="0"/>
          <w:numId w:val="3"/>
        </w:numPr>
        <w:rPr>
          <w:bCs/>
        </w:rPr>
      </w:pPr>
      <w:r w:rsidRPr="00CB0A65">
        <w:rPr>
          <w:bCs/>
        </w:rPr>
        <w:t>Turn on user risk policy</w:t>
      </w:r>
    </w:p>
    <w:p w:rsidR="00CB0A65" w:rsidRPr="00CB0A65" w:rsidRDefault="00CB0A65" w:rsidP="00CB0A65">
      <w:pPr>
        <w:numPr>
          <w:ilvl w:val="0"/>
          <w:numId w:val="3"/>
        </w:numPr>
        <w:rPr>
          <w:bCs/>
        </w:rPr>
      </w:pPr>
      <w:r w:rsidRPr="00CB0A65">
        <w:rPr>
          <w:bCs/>
        </w:rPr>
        <w:t>Designate more than one global admin</w:t>
      </w:r>
    </w:p>
    <w:p w:rsidR="00CB0A65" w:rsidRPr="00CB0A65" w:rsidRDefault="00CB0A65" w:rsidP="00CB0A65">
      <w:pPr>
        <w:numPr>
          <w:ilvl w:val="0"/>
          <w:numId w:val="3"/>
        </w:numPr>
        <w:rPr>
          <w:bCs/>
        </w:rPr>
      </w:pPr>
      <w:r w:rsidRPr="00CB0A65">
        <w:rPr>
          <w:bCs/>
        </w:rPr>
        <w:t>Enable policy to block legacy authentication</w:t>
      </w:r>
    </w:p>
    <w:p w:rsidR="00CB0A65" w:rsidRPr="00CB0A65" w:rsidRDefault="00CB0A65" w:rsidP="00CB0A65">
      <w:pPr>
        <w:numPr>
          <w:ilvl w:val="0"/>
          <w:numId w:val="3"/>
        </w:numPr>
        <w:rPr>
          <w:bCs/>
        </w:rPr>
      </w:pPr>
      <w:r w:rsidRPr="00CB0A65">
        <w:rPr>
          <w:bCs/>
        </w:rPr>
        <w:t>Ensure all users can complete multi-factor authentication for secure access</w:t>
      </w:r>
    </w:p>
    <w:p w:rsidR="00CB0A65" w:rsidRPr="00CB0A65" w:rsidRDefault="00CB0A65" w:rsidP="00CB0A65">
      <w:pPr>
        <w:numPr>
          <w:ilvl w:val="0"/>
          <w:numId w:val="3"/>
        </w:numPr>
        <w:rPr>
          <w:bCs/>
        </w:rPr>
      </w:pPr>
      <w:r w:rsidRPr="00CB0A65">
        <w:rPr>
          <w:bCs/>
        </w:rPr>
        <w:t>Require MFA for administrative roles</w:t>
      </w:r>
    </w:p>
    <w:p w:rsidR="00CB0A65" w:rsidRPr="00CB0A65" w:rsidRDefault="00CB0A65" w:rsidP="00CB0A65">
      <w:pPr>
        <w:numPr>
          <w:ilvl w:val="0"/>
          <w:numId w:val="3"/>
        </w:numPr>
        <w:rPr>
          <w:bCs/>
        </w:rPr>
      </w:pPr>
      <w:r w:rsidRPr="00CB0A65">
        <w:rPr>
          <w:bCs/>
        </w:rPr>
        <w:t>Enable self-service password reset</w:t>
      </w:r>
    </w:p>
    <w:p w:rsidR="00CB0A65" w:rsidRPr="00CB0A65" w:rsidRDefault="00CB0A65" w:rsidP="00CB0A65">
      <w:pPr>
        <w:numPr>
          <w:ilvl w:val="0"/>
          <w:numId w:val="3"/>
        </w:numPr>
        <w:rPr>
          <w:bCs/>
        </w:rPr>
      </w:pPr>
      <w:r w:rsidRPr="00CB0A65">
        <w:rPr>
          <w:bCs/>
        </w:rPr>
        <w:t>Do not expire passwords</w:t>
      </w:r>
    </w:p>
    <w:p w:rsidR="00CB0A65" w:rsidRPr="00CB0A65" w:rsidRDefault="00CB0A65" w:rsidP="00CB0A65">
      <w:pPr>
        <w:numPr>
          <w:ilvl w:val="0"/>
          <w:numId w:val="3"/>
        </w:numPr>
        <w:rPr>
          <w:bCs/>
        </w:rPr>
      </w:pPr>
      <w:r w:rsidRPr="00CB0A65">
        <w:rPr>
          <w:bCs/>
        </w:rPr>
        <w:t>Turn on sign-in risk policy</w:t>
      </w:r>
    </w:p>
    <w:p w:rsidR="00CB0A65" w:rsidRPr="00CB0A65" w:rsidRDefault="00CB0A65" w:rsidP="00CB0A65">
      <w:pPr>
        <w:numPr>
          <w:ilvl w:val="0"/>
          <w:numId w:val="3"/>
        </w:numPr>
        <w:rPr>
          <w:bCs/>
        </w:rPr>
      </w:pPr>
      <w:r w:rsidRPr="00CB0A65">
        <w:rPr>
          <w:bCs/>
        </w:rPr>
        <w:t>Do not allow users to grant consent to unmanaged applications</w:t>
      </w:r>
    </w:p>
    <w:p w:rsidR="00CC110F" w:rsidRDefault="00CB0A65" w:rsidP="00CB0A65">
      <w:pPr>
        <w:rPr>
          <w:bCs/>
        </w:rPr>
      </w:pPr>
      <w:r w:rsidRPr="00CB0A65">
        <w:rPr>
          <w:bCs/>
        </w:rPr>
        <w:t xml:space="preserve">Use Microsoft </w:t>
      </w:r>
      <w:proofErr w:type="spellStart"/>
      <w:r w:rsidRPr="00CB0A65">
        <w:rPr>
          <w:bCs/>
        </w:rPr>
        <w:t>Entra</w:t>
      </w:r>
      <w:proofErr w:type="spellEnd"/>
      <w:r w:rsidRPr="00CB0A65">
        <w:rPr>
          <w:bCs/>
        </w:rPr>
        <w:t xml:space="preserve"> ID Identity Protection to detect, investigate, and remediate identity-based risks. To similarly protect your on-premises Active Directory domain, use Defender for Identity.</w:t>
      </w:r>
    </w:p>
    <w:p w:rsidR="00CB0A65" w:rsidRDefault="00CB0A65" w:rsidP="00CB0A65">
      <w:pPr>
        <w:rPr>
          <w:bCs/>
          <w:i/>
        </w:rPr>
      </w:pPr>
      <w:r w:rsidRPr="00CC110F">
        <w:rPr>
          <w:b/>
          <w:bCs/>
          <w:i/>
        </w:rPr>
        <w:t>Note</w:t>
      </w:r>
      <w:r w:rsidR="00CC110F" w:rsidRPr="00CC110F">
        <w:rPr>
          <w:b/>
          <w:bCs/>
          <w:i/>
        </w:rPr>
        <w:t xml:space="preserve">: </w:t>
      </w:r>
      <w:r w:rsidRPr="00CC110F">
        <w:rPr>
          <w:bCs/>
          <w:i/>
        </w:rPr>
        <w:t>Follow published best practices for all other identity components, including your on-premises Active Directory and any third party capabilities, and the infrastructures (such as operating systems, networks, databases) that host them.</w:t>
      </w:r>
    </w:p>
    <w:p w:rsidR="00CC110F" w:rsidRPr="00CC110F" w:rsidRDefault="00CC110F" w:rsidP="00CC110F">
      <w:r w:rsidRPr="00CC110F">
        <w:t>AWS guidance: Use the following security best practices to secure your AWS IAM:</w:t>
      </w:r>
    </w:p>
    <w:p w:rsidR="00CC110F" w:rsidRPr="00CC110F" w:rsidRDefault="00CC110F" w:rsidP="00CC110F">
      <w:pPr>
        <w:numPr>
          <w:ilvl w:val="0"/>
          <w:numId w:val="4"/>
        </w:numPr>
      </w:pPr>
      <w:r w:rsidRPr="00CC110F">
        <w:t>Set up AWS account root user access keys for emergency access as described in PA-5 (Set up emergency access).</w:t>
      </w:r>
    </w:p>
    <w:p w:rsidR="00CC110F" w:rsidRPr="00CC110F" w:rsidRDefault="00CC110F" w:rsidP="00CC110F">
      <w:pPr>
        <w:numPr>
          <w:ilvl w:val="0"/>
          <w:numId w:val="4"/>
        </w:numPr>
      </w:pPr>
      <w:r w:rsidRPr="00CC110F">
        <w:t>Follow least privilege principles for access assignments.</w:t>
      </w:r>
    </w:p>
    <w:p w:rsidR="00CC110F" w:rsidRPr="00CC110F" w:rsidRDefault="00CC110F" w:rsidP="00CC110F">
      <w:pPr>
        <w:numPr>
          <w:ilvl w:val="0"/>
          <w:numId w:val="4"/>
        </w:numPr>
      </w:pPr>
      <w:r w:rsidRPr="00CC110F">
        <w:t>Leverage IAM groups to apply policies instead of individual user(s).</w:t>
      </w:r>
    </w:p>
    <w:p w:rsidR="00CC110F" w:rsidRPr="00CC110F" w:rsidRDefault="00CC110F" w:rsidP="00CC110F">
      <w:pPr>
        <w:numPr>
          <w:ilvl w:val="0"/>
          <w:numId w:val="4"/>
        </w:numPr>
      </w:pPr>
      <w:r w:rsidRPr="00CC110F">
        <w:t>Follow strong authentication guidance in IM-6 (Use strong authentication controls) for all users.</w:t>
      </w:r>
    </w:p>
    <w:p w:rsidR="00CC110F" w:rsidRPr="00CC110F" w:rsidRDefault="00CC110F" w:rsidP="00CC110F">
      <w:pPr>
        <w:numPr>
          <w:ilvl w:val="0"/>
          <w:numId w:val="4"/>
        </w:numPr>
      </w:pPr>
      <w:r w:rsidRPr="00CC110F">
        <w:t>Use AWS Organizations SCP (Service Control Policy) and permission boundaries.</w:t>
      </w:r>
    </w:p>
    <w:p w:rsidR="00CC110F" w:rsidRPr="00CC110F" w:rsidRDefault="00CC110F" w:rsidP="00CC110F">
      <w:pPr>
        <w:numPr>
          <w:ilvl w:val="0"/>
          <w:numId w:val="4"/>
        </w:numPr>
      </w:pPr>
      <w:r w:rsidRPr="00CC110F">
        <w:t>Use IAM Access Advisor to audit service access.</w:t>
      </w:r>
    </w:p>
    <w:p w:rsidR="00CC110F" w:rsidRDefault="00CC110F" w:rsidP="00CC110F">
      <w:pPr>
        <w:numPr>
          <w:ilvl w:val="0"/>
          <w:numId w:val="4"/>
        </w:numPr>
      </w:pPr>
      <w:r w:rsidRPr="00CC110F">
        <w:t>Use IAM credential report to track user accounts and credential status.</w:t>
      </w:r>
    </w:p>
    <w:p w:rsidR="00CC110F" w:rsidRDefault="00CC110F" w:rsidP="00CC110F">
      <w:pPr>
        <w:rPr>
          <w:i/>
        </w:rPr>
      </w:pPr>
      <w:r w:rsidRPr="00CC110F">
        <w:rPr>
          <w:b/>
          <w:bCs/>
          <w:i/>
        </w:rPr>
        <w:t xml:space="preserve">Note: </w:t>
      </w:r>
      <w:r w:rsidRPr="00CC110F">
        <w:rPr>
          <w:i/>
        </w:rPr>
        <w:t xml:space="preserve">Follow published best practices if you have other identity and authentication systems, e.g., follow the Microsoft </w:t>
      </w:r>
      <w:proofErr w:type="spellStart"/>
      <w:r w:rsidRPr="00CC110F">
        <w:rPr>
          <w:i/>
        </w:rPr>
        <w:t>Entra</w:t>
      </w:r>
      <w:proofErr w:type="spellEnd"/>
      <w:r w:rsidRPr="00CC110F">
        <w:rPr>
          <w:i/>
        </w:rPr>
        <w:t xml:space="preserve"> ID security baseline if you use Microsoft </w:t>
      </w:r>
      <w:proofErr w:type="spellStart"/>
      <w:r w:rsidRPr="00CC110F">
        <w:rPr>
          <w:i/>
        </w:rPr>
        <w:t>Entra</w:t>
      </w:r>
      <w:proofErr w:type="spellEnd"/>
      <w:r w:rsidRPr="00CC110F">
        <w:rPr>
          <w:i/>
        </w:rPr>
        <w:t xml:space="preserve"> ID to manage AWS identity and access.</w:t>
      </w:r>
    </w:p>
    <w:p w:rsidR="00CC110F" w:rsidRPr="00CC110F" w:rsidRDefault="00CC110F" w:rsidP="00CC110F">
      <w:r w:rsidRPr="00CC110F">
        <w:t>GCP guidance: Use the following security best practices to secure to your Google Cloud IAM and Cloud Identity services for your organizations:</w:t>
      </w:r>
    </w:p>
    <w:p w:rsidR="00CC110F" w:rsidRPr="00CC110F" w:rsidRDefault="00CC110F" w:rsidP="00CC110F">
      <w:pPr>
        <w:numPr>
          <w:ilvl w:val="0"/>
          <w:numId w:val="5"/>
        </w:numPr>
      </w:pPr>
      <w:r w:rsidRPr="00CC110F">
        <w:t>Set up a super admin account for emergency access by following the recommendations in PA-5 ("Set up emergency access").</w:t>
      </w:r>
    </w:p>
    <w:p w:rsidR="00CC110F" w:rsidRPr="00CC110F" w:rsidRDefault="00CC110F" w:rsidP="00CC110F">
      <w:pPr>
        <w:numPr>
          <w:ilvl w:val="0"/>
          <w:numId w:val="5"/>
        </w:numPr>
      </w:pPr>
      <w:r w:rsidRPr="00CC110F">
        <w:t>Create a super admin email address (as the Google Workspace or Cloud Identity super admin account) and this account should be not specific to a particular user in case an emergency recovery is needed.</w:t>
      </w:r>
    </w:p>
    <w:p w:rsidR="00CC110F" w:rsidRPr="00CC110F" w:rsidRDefault="00CC110F" w:rsidP="00CC110F">
      <w:pPr>
        <w:numPr>
          <w:ilvl w:val="0"/>
          <w:numId w:val="5"/>
        </w:numPr>
      </w:pPr>
      <w:r w:rsidRPr="00CC110F">
        <w:t>Follow least privilege and separation of duties principles.</w:t>
      </w:r>
    </w:p>
    <w:p w:rsidR="00CC110F" w:rsidRPr="00CC110F" w:rsidRDefault="00CC110F" w:rsidP="00CC110F">
      <w:pPr>
        <w:numPr>
          <w:ilvl w:val="0"/>
          <w:numId w:val="5"/>
        </w:numPr>
      </w:pPr>
      <w:r w:rsidRPr="00CC110F">
        <w:t>Avoid using super admin account for daily activities.</w:t>
      </w:r>
    </w:p>
    <w:p w:rsidR="00CC110F" w:rsidRPr="00CC110F" w:rsidRDefault="00CC110F" w:rsidP="00CC110F">
      <w:pPr>
        <w:numPr>
          <w:ilvl w:val="0"/>
          <w:numId w:val="5"/>
        </w:numPr>
      </w:pPr>
      <w:r w:rsidRPr="00CC110F">
        <w:t>Leverage Google Cloud Identity groups to apply policies instead of applying policies to individual user(s).</w:t>
      </w:r>
    </w:p>
    <w:p w:rsidR="00CC110F" w:rsidRPr="00CC110F" w:rsidRDefault="00CC110F" w:rsidP="00CC110F">
      <w:pPr>
        <w:numPr>
          <w:ilvl w:val="0"/>
          <w:numId w:val="5"/>
        </w:numPr>
      </w:pPr>
      <w:r w:rsidRPr="00CC110F">
        <w:t>Follow strong authentication guidance as described in IM-6 ("Use strong authentication controls") for all users that have elevated privileges.</w:t>
      </w:r>
    </w:p>
    <w:p w:rsidR="00CC110F" w:rsidRPr="00CC110F" w:rsidRDefault="00CC110F" w:rsidP="00CC110F">
      <w:pPr>
        <w:numPr>
          <w:ilvl w:val="0"/>
          <w:numId w:val="5"/>
        </w:numPr>
      </w:pPr>
      <w:r w:rsidRPr="00CC110F">
        <w:t>Use IAM policies to restrict access to resources.</w:t>
      </w:r>
    </w:p>
    <w:p w:rsidR="00CC110F" w:rsidRPr="00CC110F" w:rsidRDefault="00CC110F" w:rsidP="00CC110F">
      <w:pPr>
        <w:numPr>
          <w:ilvl w:val="0"/>
          <w:numId w:val="5"/>
        </w:numPr>
      </w:pPr>
      <w:r w:rsidRPr="00CC110F">
        <w:t>Use the Organization Policy Service to control and configure constraints on resources.</w:t>
      </w:r>
    </w:p>
    <w:p w:rsidR="00CC110F" w:rsidRDefault="00CC110F" w:rsidP="00CC110F">
      <w:pPr>
        <w:numPr>
          <w:ilvl w:val="0"/>
          <w:numId w:val="5"/>
        </w:numPr>
      </w:pPr>
      <w:r w:rsidRPr="00CC110F">
        <w:t>Use IAM audit logging within Cloud Audit logs to review privileged activities.</w:t>
      </w:r>
    </w:p>
    <w:p w:rsidR="00143486" w:rsidRDefault="00CC110F">
      <w:r w:rsidRPr="00CC110F">
        <w:rPr>
          <w:b/>
          <w:bCs/>
          <w:i/>
        </w:rPr>
        <w:t xml:space="preserve">Note: </w:t>
      </w:r>
      <w:r w:rsidRPr="00CC110F">
        <w:rPr>
          <w:i/>
        </w:rPr>
        <w:t xml:space="preserve">Follow published best practices if you have other identity and authentication systems, e.g., follow the Microsoft </w:t>
      </w:r>
      <w:proofErr w:type="spellStart"/>
      <w:r w:rsidRPr="00CC110F">
        <w:rPr>
          <w:i/>
        </w:rPr>
        <w:t>Entra</w:t>
      </w:r>
      <w:proofErr w:type="spellEnd"/>
      <w:r w:rsidRPr="00CC110F">
        <w:rPr>
          <w:i/>
        </w:rPr>
        <w:t xml:space="preserve"> ID security baseline if you use Microsoft </w:t>
      </w:r>
      <w:proofErr w:type="spellStart"/>
      <w:r w:rsidRPr="00CC110F">
        <w:rPr>
          <w:i/>
        </w:rPr>
        <w:t>Entra</w:t>
      </w:r>
      <w:proofErr w:type="spellEnd"/>
      <w:r w:rsidRPr="00CC110F">
        <w:rPr>
          <w:i/>
        </w:rPr>
        <w:t xml:space="preserve"> ID to manage GCP identity and access.</w:t>
      </w:r>
      <w:bookmarkStart w:id="0" w:name="_GoBack"/>
      <w:bookmarkEnd w:id="0"/>
    </w:p>
    <w:sectPr w:rsidR="00143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82E3A"/>
    <w:multiLevelType w:val="multilevel"/>
    <w:tmpl w:val="3D9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C2E10"/>
    <w:multiLevelType w:val="multilevel"/>
    <w:tmpl w:val="B73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84EED"/>
    <w:multiLevelType w:val="multilevel"/>
    <w:tmpl w:val="235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06879"/>
    <w:multiLevelType w:val="multilevel"/>
    <w:tmpl w:val="8D2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712F4"/>
    <w:multiLevelType w:val="multilevel"/>
    <w:tmpl w:val="957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471"/>
    <w:rsid w:val="00143486"/>
    <w:rsid w:val="002016F4"/>
    <w:rsid w:val="005D3471"/>
    <w:rsid w:val="00CB0A65"/>
    <w:rsid w:val="00CC1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2FD5F-53BA-4918-90FC-477387E8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6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111951">
      <w:bodyDiv w:val="1"/>
      <w:marLeft w:val="0"/>
      <w:marRight w:val="0"/>
      <w:marTop w:val="0"/>
      <w:marBottom w:val="0"/>
      <w:divBdr>
        <w:top w:val="none" w:sz="0" w:space="0" w:color="auto"/>
        <w:left w:val="none" w:sz="0" w:space="0" w:color="auto"/>
        <w:bottom w:val="none" w:sz="0" w:space="0" w:color="auto"/>
        <w:right w:val="none" w:sz="0" w:space="0" w:color="auto"/>
      </w:divBdr>
    </w:div>
    <w:div w:id="466044584">
      <w:bodyDiv w:val="1"/>
      <w:marLeft w:val="0"/>
      <w:marRight w:val="0"/>
      <w:marTop w:val="0"/>
      <w:marBottom w:val="0"/>
      <w:divBdr>
        <w:top w:val="none" w:sz="0" w:space="0" w:color="auto"/>
        <w:left w:val="none" w:sz="0" w:space="0" w:color="auto"/>
        <w:bottom w:val="none" w:sz="0" w:space="0" w:color="auto"/>
        <w:right w:val="none" w:sz="0" w:space="0" w:color="auto"/>
      </w:divBdr>
    </w:div>
    <w:div w:id="509174451">
      <w:bodyDiv w:val="1"/>
      <w:marLeft w:val="0"/>
      <w:marRight w:val="0"/>
      <w:marTop w:val="0"/>
      <w:marBottom w:val="0"/>
      <w:divBdr>
        <w:top w:val="none" w:sz="0" w:space="0" w:color="auto"/>
        <w:left w:val="none" w:sz="0" w:space="0" w:color="auto"/>
        <w:bottom w:val="none" w:sz="0" w:space="0" w:color="auto"/>
        <w:right w:val="none" w:sz="0" w:space="0" w:color="auto"/>
      </w:divBdr>
    </w:div>
    <w:div w:id="529027030">
      <w:bodyDiv w:val="1"/>
      <w:marLeft w:val="0"/>
      <w:marRight w:val="0"/>
      <w:marTop w:val="0"/>
      <w:marBottom w:val="0"/>
      <w:divBdr>
        <w:top w:val="none" w:sz="0" w:space="0" w:color="auto"/>
        <w:left w:val="none" w:sz="0" w:space="0" w:color="auto"/>
        <w:bottom w:val="none" w:sz="0" w:space="0" w:color="auto"/>
        <w:right w:val="none" w:sz="0" w:space="0" w:color="auto"/>
      </w:divBdr>
    </w:div>
    <w:div w:id="540673073">
      <w:bodyDiv w:val="1"/>
      <w:marLeft w:val="0"/>
      <w:marRight w:val="0"/>
      <w:marTop w:val="0"/>
      <w:marBottom w:val="0"/>
      <w:divBdr>
        <w:top w:val="none" w:sz="0" w:space="0" w:color="auto"/>
        <w:left w:val="none" w:sz="0" w:space="0" w:color="auto"/>
        <w:bottom w:val="none" w:sz="0" w:space="0" w:color="auto"/>
        <w:right w:val="none" w:sz="0" w:space="0" w:color="auto"/>
      </w:divBdr>
    </w:div>
    <w:div w:id="585503856">
      <w:bodyDiv w:val="1"/>
      <w:marLeft w:val="0"/>
      <w:marRight w:val="0"/>
      <w:marTop w:val="0"/>
      <w:marBottom w:val="0"/>
      <w:divBdr>
        <w:top w:val="none" w:sz="0" w:space="0" w:color="auto"/>
        <w:left w:val="none" w:sz="0" w:space="0" w:color="auto"/>
        <w:bottom w:val="none" w:sz="0" w:space="0" w:color="auto"/>
        <w:right w:val="none" w:sz="0" w:space="0" w:color="auto"/>
      </w:divBdr>
    </w:div>
    <w:div w:id="606542015">
      <w:bodyDiv w:val="1"/>
      <w:marLeft w:val="0"/>
      <w:marRight w:val="0"/>
      <w:marTop w:val="0"/>
      <w:marBottom w:val="0"/>
      <w:divBdr>
        <w:top w:val="none" w:sz="0" w:space="0" w:color="auto"/>
        <w:left w:val="none" w:sz="0" w:space="0" w:color="auto"/>
        <w:bottom w:val="none" w:sz="0" w:space="0" w:color="auto"/>
        <w:right w:val="none" w:sz="0" w:space="0" w:color="auto"/>
      </w:divBdr>
    </w:div>
    <w:div w:id="620960337">
      <w:bodyDiv w:val="1"/>
      <w:marLeft w:val="0"/>
      <w:marRight w:val="0"/>
      <w:marTop w:val="0"/>
      <w:marBottom w:val="0"/>
      <w:divBdr>
        <w:top w:val="none" w:sz="0" w:space="0" w:color="auto"/>
        <w:left w:val="none" w:sz="0" w:space="0" w:color="auto"/>
        <w:bottom w:val="none" w:sz="0" w:space="0" w:color="auto"/>
        <w:right w:val="none" w:sz="0" w:space="0" w:color="auto"/>
      </w:divBdr>
    </w:div>
    <w:div w:id="653724155">
      <w:bodyDiv w:val="1"/>
      <w:marLeft w:val="0"/>
      <w:marRight w:val="0"/>
      <w:marTop w:val="0"/>
      <w:marBottom w:val="0"/>
      <w:divBdr>
        <w:top w:val="none" w:sz="0" w:space="0" w:color="auto"/>
        <w:left w:val="none" w:sz="0" w:space="0" w:color="auto"/>
        <w:bottom w:val="none" w:sz="0" w:space="0" w:color="auto"/>
        <w:right w:val="none" w:sz="0" w:space="0" w:color="auto"/>
      </w:divBdr>
    </w:div>
    <w:div w:id="772625585">
      <w:bodyDiv w:val="1"/>
      <w:marLeft w:val="0"/>
      <w:marRight w:val="0"/>
      <w:marTop w:val="0"/>
      <w:marBottom w:val="0"/>
      <w:divBdr>
        <w:top w:val="none" w:sz="0" w:space="0" w:color="auto"/>
        <w:left w:val="none" w:sz="0" w:space="0" w:color="auto"/>
        <w:bottom w:val="none" w:sz="0" w:space="0" w:color="auto"/>
        <w:right w:val="none" w:sz="0" w:space="0" w:color="auto"/>
      </w:divBdr>
      <w:divsChild>
        <w:div w:id="64689094">
          <w:marLeft w:val="0"/>
          <w:marRight w:val="0"/>
          <w:marTop w:val="0"/>
          <w:marBottom w:val="0"/>
          <w:divBdr>
            <w:top w:val="single" w:sz="4" w:space="0" w:color="EFD9FD"/>
            <w:left w:val="single" w:sz="4" w:space="0" w:color="EFD9FD"/>
            <w:bottom w:val="single" w:sz="4" w:space="0" w:color="EFD9FD"/>
            <w:right w:val="single" w:sz="4" w:space="0" w:color="EFD9FD"/>
          </w:divBdr>
        </w:div>
      </w:divsChild>
    </w:div>
    <w:div w:id="885799700">
      <w:bodyDiv w:val="1"/>
      <w:marLeft w:val="0"/>
      <w:marRight w:val="0"/>
      <w:marTop w:val="0"/>
      <w:marBottom w:val="0"/>
      <w:divBdr>
        <w:top w:val="none" w:sz="0" w:space="0" w:color="auto"/>
        <w:left w:val="none" w:sz="0" w:space="0" w:color="auto"/>
        <w:bottom w:val="none" w:sz="0" w:space="0" w:color="auto"/>
        <w:right w:val="none" w:sz="0" w:space="0" w:color="auto"/>
      </w:divBdr>
    </w:div>
    <w:div w:id="1094790514">
      <w:bodyDiv w:val="1"/>
      <w:marLeft w:val="0"/>
      <w:marRight w:val="0"/>
      <w:marTop w:val="0"/>
      <w:marBottom w:val="0"/>
      <w:divBdr>
        <w:top w:val="none" w:sz="0" w:space="0" w:color="auto"/>
        <w:left w:val="none" w:sz="0" w:space="0" w:color="auto"/>
        <w:bottom w:val="none" w:sz="0" w:space="0" w:color="auto"/>
        <w:right w:val="none" w:sz="0" w:space="0" w:color="auto"/>
      </w:divBdr>
    </w:div>
    <w:div w:id="1109743707">
      <w:bodyDiv w:val="1"/>
      <w:marLeft w:val="0"/>
      <w:marRight w:val="0"/>
      <w:marTop w:val="0"/>
      <w:marBottom w:val="0"/>
      <w:divBdr>
        <w:top w:val="none" w:sz="0" w:space="0" w:color="auto"/>
        <w:left w:val="none" w:sz="0" w:space="0" w:color="auto"/>
        <w:bottom w:val="none" w:sz="0" w:space="0" w:color="auto"/>
        <w:right w:val="none" w:sz="0" w:space="0" w:color="auto"/>
      </w:divBdr>
    </w:div>
    <w:div w:id="1118182347">
      <w:bodyDiv w:val="1"/>
      <w:marLeft w:val="0"/>
      <w:marRight w:val="0"/>
      <w:marTop w:val="0"/>
      <w:marBottom w:val="0"/>
      <w:divBdr>
        <w:top w:val="none" w:sz="0" w:space="0" w:color="auto"/>
        <w:left w:val="none" w:sz="0" w:space="0" w:color="auto"/>
        <w:bottom w:val="none" w:sz="0" w:space="0" w:color="auto"/>
        <w:right w:val="none" w:sz="0" w:space="0" w:color="auto"/>
      </w:divBdr>
    </w:div>
    <w:div w:id="1212114315">
      <w:bodyDiv w:val="1"/>
      <w:marLeft w:val="0"/>
      <w:marRight w:val="0"/>
      <w:marTop w:val="0"/>
      <w:marBottom w:val="0"/>
      <w:divBdr>
        <w:top w:val="none" w:sz="0" w:space="0" w:color="auto"/>
        <w:left w:val="none" w:sz="0" w:space="0" w:color="auto"/>
        <w:bottom w:val="none" w:sz="0" w:space="0" w:color="auto"/>
        <w:right w:val="none" w:sz="0" w:space="0" w:color="auto"/>
      </w:divBdr>
    </w:div>
    <w:div w:id="1474132684">
      <w:bodyDiv w:val="1"/>
      <w:marLeft w:val="0"/>
      <w:marRight w:val="0"/>
      <w:marTop w:val="0"/>
      <w:marBottom w:val="0"/>
      <w:divBdr>
        <w:top w:val="none" w:sz="0" w:space="0" w:color="auto"/>
        <w:left w:val="none" w:sz="0" w:space="0" w:color="auto"/>
        <w:bottom w:val="none" w:sz="0" w:space="0" w:color="auto"/>
        <w:right w:val="none" w:sz="0" w:space="0" w:color="auto"/>
      </w:divBdr>
    </w:div>
    <w:div w:id="1812625837">
      <w:bodyDiv w:val="1"/>
      <w:marLeft w:val="0"/>
      <w:marRight w:val="0"/>
      <w:marTop w:val="0"/>
      <w:marBottom w:val="0"/>
      <w:divBdr>
        <w:top w:val="none" w:sz="0" w:space="0" w:color="auto"/>
        <w:left w:val="none" w:sz="0" w:space="0" w:color="auto"/>
        <w:bottom w:val="none" w:sz="0" w:space="0" w:color="auto"/>
        <w:right w:val="none" w:sz="0" w:space="0" w:color="auto"/>
      </w:divBdr>
    </w:div>
    <w:div w:id="1932591637">
      <w:bodyDiv w:val="1"/>
      <w:marLeft w:val="0"/>
      <w:marRight w:val="0"/>
      <w:marTop w:val="0"/>
      <w:marBottom w:val="0"/>
      <w:divBdr>
        <w:top w:val="none" w:sz="0" w:space="0" w:color="auto"/>
        <w:left w:val="none" w:sz="0" w:space="0" w:color="auto"/>
        <w:bottom w:val="none" w:sz="0" w:space="0" w:color="auto"/>
        <w:right w:val="none" w:sz="0" w:space="0" w:color="auto"/>
      </w:divBdr>
      <w:divsChild>
        <w:div w:id="931202668">
          <w:marLeft w:val="0"/>
          <w:marRight w:val="0"/>
          <w:marTop w:val="0"/>
          <w:marBottom w:val="0"/>
          <w:divBdr>
            <w:top w:val="single" w:sz="4" w:space="0" w:color="EFD9FD"/>
            <w:left w:val="single" w:sz="4" w:space="0" w:color="EFD9FD"/>
            <w:bottom w:val="single" w:sz="4" w:space="0" w:color="EFD9FD"/>
            <w:right w:val="single" w:sz="4" w:space="0" w:color="EFD9F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azure/active-director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B3851-69FA-4D04-877A-D0D4F57D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2025-09-02T19:57:00Z</dcterms:created>
  <dcterms:modified xsi:type="dcterms:W3CDTF">2025-09-02T20:25:00Z</dcterms:modified>
</cp:coreProperties>
</file>