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b/>
          <w:color w:val="5C3A8F"/>
          <w:sz w:val="56"/>
        </w:rPr>
        <w:t>GETH</w:t>
      </w:r>
    </w:p>
    <w:p>
      <w:pPr>
        <w:jc w:val="center"/>
      </w:pPr>
      <w:r>
        <w:rPr>
          <w:b/>
          <w:color w:val="1E1030"/>
          <w:sz w:val="48"/>
        </w:rPr>
        <w:t>Connected Cards Platform</w:t>
      </w:r>
    </w:p>
    <w:p>
      <w:pPr>
        <w:jc w:val="center"/>
      </w:pPr>
      <w:r>
        <w:rPr>
          <w:b/>
          <w:color w:val="D4A843"/>
          <w:sz w:val="30"/>
        </w:rPr>
        <w:t>Full Stack Development Brief - MVP v1</w:t>
      </w:r>
    </w:p>
    <w:p>
      <w:pPr>
        <w:jc w:val="center"/>
      </w:pPr>
      <w:r>
        <w:rPr>
          <w:i/>
          <w:color w:val="5F566E"/>
          <w:sz w:val="24"/>
        </w:rPr>
        <w:t>Physical recognition. Digital culture insight.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DF6E0"/>
            <w:tcBorders>
              <w:top w:sz="8" w:val="single" w:color="D9CEE8"/>
              <w:left w:sz="8" w:val="single" w:color="D9CEE8"/>
              <w:bottom w:sz="8" w:val="single" w:color="D9CEE8"/>
              <w:right w:sz="8" w:val="single" w:color="D9CEE8"/>
            </w:tcBorders>
          </w:tcPr>
          <w:p>
            <w:r>
              <w:rPr>
                <w:b/>
                <w:color w:val="3D2660"/>
                <w:sz w:val="22"/>
              </w:rPr>
              <w:t>One Sentence Summary</w:t>
            </w:r>
          </w:p>
          <w:p>
            <w:pPr>
              <w:spacing w:after="0"/>
            </w:pPr>
            <w:r>
              <w:rPr>
                <w:color w:val="1E1030"/>
                <w:sz w:val="20"/>
              </w:rPr>
              <w:t>GETH is a multi-tenant employee recognition platform where physical recognition cards are scanned and claimed by recipients, transforming real-world appreciation into measurable culture insights for employees, managers, and organizations.</w:t>
            </w:r>
          </w:p>
        </w:tc>
      </w:tr>
    </w:tbl>
    <w:p/>
    <w:p>
      <w:pPr>
        <w:spacing w:before="700"/>
        <w:jc w:val="center"/>
      </w:pPr>
      <w:r>
        <w:rPr>
          <w:color w:val="5F566E"/>
          <w:sz w:val="20"/>
        </w:rPr>
        <w:t>Prepared for development scoping</w:t>
      </w:r>
    </w:p>
    <w:p>
      <w:r>
        <w:br w:type="page"/>
      </w:r>
    </w:p>
    <w:p>
      <w:pPr>
        <w:pStyle w:val="Heading1"/>
      </w:pPr>
      <w:r>
        <w:rPr>
          <w:b/>
          <w:color w:val="5C3A8F"/>
          <w:sz w:val="34"/>
        </w:rPr>
        <w:t>1. Project Overview</w:t>
      </w:r>
    </w:p>
    <w:p>
      <w:pPr>
        <w:spacing w:after="120"/>
      </w:pPr>
      <w:r>
        <w:rPr>
          <w:b w:val="0"/>
          <w:i w:val="0"/>
          <w:color w:val="1E1030"/>
          <w:sz w:val="20"/>
        </w:rPr>
        <w:t>GETH is a physical-to-digital employee recognition platform. Employees recognize each other using physical GETH Connected Cards. Each card contains a unique QR code. Recognition always starts with a real-world interaction and is then digitally claimed by the recipient.</w:t>
      </w:r>
    </w:p>
    <w:p>
      <w:pPr>
        <w:spacing w:after="120"/>
      </w:pPr>
      <w:r>
        <w:rPr>
          <w:b w:val="0"/>
          <w:i w:val="0"/>
          <w:color w:val="1E1030"/>
          <w:sz w:val="20"/>
        </w:rPr>
        <w:t>The platform transforms physical appreciation into measurable culture insights for employees, managers, HR teams, and organizations.</w:t>
      </w:r>
    </w:p>
    <w:p>
      <w:pPr>
        <w:pStyle w:val="Heading1"/>
      </w:pPr>
      <w:r>
        <w:rPr>
          <w:b/>
          <w:color w:val="5C3A8F"/>
          <w:sz w:val="34"/>
        </w:rPr>
        <w:t>2. Core Philosophy</w:t>
      </w:r>
    </w:p>
    <w:p>
      <w:pPr>
        <w:spacing w:after="120"/>
      </w:pPr>
      <w:r>
        <w:rPr>
          <w:b w:val="0"/>
          <w:i w:val="0"/>
          <w:color w:val="1E1030"/>
          <w:sz w:val="20"/>
        </w:rPr>
        <w:t>Unlike traditional recognition platforms, GETH does not start digitally. The platform is designed around authentic, personal and meaningful recognition.</w:t>
      </w:r>
    </w:p>
    <w:p>
      <w:pPr>
        <w:pStyle w:val="ListNumber"/>
        <w:spacing w:after="40"/>
      </w:pPr>
      <w:r>
        <w:rPr>
          <w:color w:val="1E1030"/>
          <w:sz w:val="20"/>
        </w:rPr>
        <w:t>A colleague notices a positive behavior or quality.</w:t>
      </w:r>
    </w:p>
    <w:p>
      <w:pPr>
        <w:pStyle w:val="ListNumber"/>
        <w:spacing w:after="40"/>
      </w:pPr>
      <w:r>
        <w:rPr>
          <w:color w:val="1E1030"/>
          <w:sz w:val="20"/>
        </w:rPr>
        <w:t>The colleague gives a physical GETH card.</w:t>
      </w:r>
    </w:p>
    <w:p>
      <w:pPr>
        <w:pStyle w:val="ListNumber"/>
        <w:spacing w:after="40"/>
      </w:pPr>
      <w:r>
        <w:rPr>
          <w:color w:val="1E1030"/>
          <w:sz w:val="20"/>
        </w:rPr>
        <w:t>The recipient scans the QR code.</w:t>
      </w:r>
    </w:p>
    <w:p>
      <w:pPr>
        <w:pStyle w:val="ListNumber"/>
        <w:spacing w:after="40"/>
      </w:pPr>
      <w:r>
        <w:rPr>
          <w:color w:val="1E1030"/>
          <w:sz w:val="20"/>
        </w:rPr>
        <w:t>The recipient claims the recognition.</w:t>
      </w:r>
    </w:p>
    <w:p>
      <w:pPr>
        <w:pStyle w:val="ListNumber"/>
        <w:spacing w:after="40"/>
      </w:pPr>
      <w:r>
        <w:rPr>
          <w:color w:val="1E1030"/>
          <w:sz w:val="20"/>
        </w:rPr>
        <w:t>The recognition becomes visible in dashboards.</w:t>
      </w:r>
    </w:p>
    <w:p>
      <w:pPr>
        <w:pStyle w:val="Heading1"/>
      </w:pPr>
      <w:r>
        <w:rPr>
          <w:b/>
          <w:color w:val="5C3A8F"/>
          <w:sz w:val="34"/>
        </w:rPr>
        <w:t>3. Platform Architecture</w:t>
      </w:r>
    </w:p>
    <w:p>
      <w:pPr>
        <w:spacing w:after="120"/>
      </w:pPr>
      <w:r>
        <w:rPr>
          <w:b w:val="0"/>
          <w:i w:val="0"/>
          <w:color w:val="1E1030"/>
          <w:sz w:val="20"/>
        </w:rPr>
        <w:t>The platform must be multi-tenant. Each company has its own environment, users, dashboards and analytics.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EBF8"/>
            <w:tcBorders>
              <w:top w:sz="8" w:val="single" w:color="D9CEE8"/>
              <w:left w:sz="8" w:val="single" w:color="D9CEE8"/>
              <w:bottom w:sz="8" w:val="single" w:color="D9CEE8"/>
              <w:right w:sz="8" w:val="single" w:color="D9CEE8"/>
            </w:tcBorders>
          </w:tcPr>
          <w:p>
            <w:r>
              <w:rPr>
                <w:b/>
                <w:color w:val="3D2660"/>
                <w:sz w:val="22"/>
              </w:rPr>
              <w:t>Architecture Structure</w:t>
            </w:r>
          </w:p>
          <w:p>
            <w:pPr>
              <w:spacing w:after="0"/>
            </w:pPr>
            <w:r>
              <w:rPr>
                <w:color w:val="1E1030"/>
                <w:sz w:val="20"/>
              </w:rPr>
              <w:t>GETH Platform -&gt; Companies -&gt; Teams -&gt; Employees</w:t>
            </w:r>
          </w:p>
        </w:tc>
      </w:tr>
    </w:tbl>
    <w:p/>
    <w:p>
      <w:pPr>
        <w:pStyle w:val="Heading1"/>
      </w:pPr>
      <w:r>
        <w:rPr>
          <w:b/>
          <w:color w:val="5C3A8F"/>
          <w:sz w:val="34"/>
        </w:rPr>
        <w:t>4. User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0EBF8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b/>
                <w:color w:val="1E1030"/>
                <w:sz w:val="18"/>
              </w:rPr>
              <w:t>Onderdeel</w:t>
            </w:r>
          </w:p>
        </w:tc>
        <w:tc>
          <w:tcPr>
            <w:tcW w:type="dxa" w:w="5040"/>
            <w:shd w:fill="F0EBF8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b/>
                <w:color w:val="1E1030"/>
                <w:sz w:val="18"/>
              </w:rPr>
              <w:t>Omschrijving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Super Admin (GETH)</w:t>
            </w:r>
          </w:p>
        </w:tc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Manage companies; manage subscriptions; manage card library; manage QR routes; view platform analytics; create demo accounts; activate/deactivate companies.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Company Admin</w:t>
            </w:r>
          </w:p>
        </w:tc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Manage company profile; create teams; add employees; assign managers; view company dashboard; export reports. Cannot access other companies.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Manager</w:t>
            </w:r>
          </w:p>
        </w:tc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View assigned teams; view team analytics; view team recognition activity; view team culture trends. Cannot access company-wide administration.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Employee</w:t>
            </w:r>
          </w:p>
        </w:tc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Scan cards; claim cards; send thank-you messages; view personal dashboard; view personal recognition history.</w:t>
            </w:r>
          </w:p>
        </w:tc>
      </w:tr>
    </w:tbl>
    <w:p/>
    <w:p>
      <w:pPr>
        <w:pStyle w:val="Heading1"/>
      </w:pPr>
      <w:r>
        <w:rPr>
          <w:b/>
          <w:color w:val="5C3A8F"/>
          <w:sz w:val="34"/>
        </w:rPr>
        <w:t>5. Company Structure</w:t>
      </w:r>
    </w:p>
    <w:p>
      <w:pPr>
        <w:pStyle w:val="Heading2"/>
      </w:pPr>
      <w:r>
        <w:rPr>
          <w:b/>
          <w:color w:val="3D2660"/>
          <w:sz w:val="26"/>
        </w:rPr>
        <w:t>5.1 Company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0EBF8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b/>
                <w:color w:val="1E1030"/>
                <w:sz w:val="18"/>
              </w:rPr>
              <w:t>Onderdeel</w:t>
            </w:r>
          </w:p>
        </w:tc>
        <w:tc>
          <w:tcPr>
            <w:tcW w:type="dxa" w:w="5040"/>
            <w:shd w:fill="F0EBF8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b/>
                <w:color w:val="1E1030"/>
                <w:sz w:val="18"/>
              </w:rPr>
              <w:t>Omschrijving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id</w:t>
            </w:r>
          </w:p>
        </w:tc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Unique company identifier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company_name</w:t>
            </w:r>
          </w:p>
        </w:tc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Company name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logo</w:t>
            </w:r>
          </w:p>
        </w:tc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Company logo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industry</w:t>
            </w:r>
          </w:p>
        </w:tc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Industry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subscription_plan</w:t>
            </w:r>
          </w:p>
        </w:tc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Subscription plan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status</w:t>
            </w:r>
          </w:p>
        </w:tc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Company status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created_at</w:t>
            </w:r>
          </w:p>
        </w:tc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Creation timestamp</w:t>
            </w:r>
          </w:p>
        </w:tc>
      </w:tr>
    </w:tbl>
    <w:p/>
    <w:p>
      <w:pPr>
        <w:pStyle w:val="Heading2"/>
      </w:pPr>
      <w:r>
        <w:rPr>
          <w:b/>
          <w:color w:val="3D2660"/>
          <w:sz w:val="26"/>
        </w:rPr>
        <w:t>5.2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0EBF8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b/>
                <w:color w:val="1E1030"/>
                <w:sz w:val="18"/>
              </w:rPr>
              <w:t>Onderdeel</w:t>
            </w:r>
          </w:p>
        </w:tc>
        <w:tc>
          <w:tcPr>
            <w:tcW w:type="dxa" w:w="5040"/>
            <w:shd w:fill="F0EBF8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b/>
                <w:color w:val="1E1030"/>
                <w:sz w:val="18"/>
              </w:rPr>
              <w:t>Omschrijving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id</w:t>
            </w:r>
          </w:p>
        </w:tc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Unique team identifier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company_id</w:t>
            </w:r>
          </w:p>
        </w:tc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Related company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name</w:t>
            </w:r>
          </w:p>
        </w:tc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Team name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manager_id</w:t>
            </w:r>
          </w:p>
        </w:tc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Assigned manager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created_at</w:t>
            </w:r>
          </w:p>
        </w:tc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Creation timestamp</w:t>
            </w:r>
          </w:p>
        </w:tc>
      </w:tr>
    </w:tbl>
    <w:p/>
    <w:p>
      <w:pPr>
        <w:pStyle w:val="Heading2"/>
      </w:pPr>
      <w:r>
        <w:rPr>
          <w:b/>
          <w:color w:val="3D2660"/>
          <w:sz w:val="26"/>
        </w:rPr>
        <w:t>5.3 User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0EBF8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b/>
                <w:color w:val="1E1030"/>
                <w:sz w:val="18"/>
              </w:rPr>
              <w:t>Onderdeel</w:t>
            </w:r>
          </w:p>
        </w:tc>
        <w:tc>
          <w:tcPr>
            <w:tcW w:type="dxa" w:w="5040"/>
            <w:shd w:fill="F0EBF8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b/>
                <w:color w:val="1E1030"/>
                <w:sz w:val="18"/>
              </w:rPr>
              <w:t>Omschrijving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id</w:t>
            </w:r>
          </w:p>
        </w:tc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Unique user identifier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company_id</w:t>
            </w:r>
          </w:p>
        </w:tc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Related company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team_id</w:t>
            </w:r>
          </w:p>
        </w:tc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Related team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first_name</w:t>
            </w:r>
          </w:p>
        </w:tc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First name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last_name</w:t>
            </w:r>
          </w:p>
        </w:tc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Last name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email</w:t>
            </w:r>
          </w:p>
        </w:tc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Email address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role</w:t>
            </w:r>
          </w:p>
        </w:tc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User role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profile_image</w:t>
            </w:r>
          </w:p>
        </w:tc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Profile image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status</w:t>
            </w:r>
          </w:p>
        </w:tc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User status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created_at</w:t>
            </w:r>
          </w:p>
        </w:tc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Creation timestamp</w:t>
            </w:r>
          </w:p>
        </w:tc>
      </w:tr>
    </w:tbl>
    <w:p/>
    <w:p>
      <w:pPr>
        <w:pStyle w:val="Heading1"/>
      </w:pPr>
      <w:r>
        <w:rPr>
          <w:b/>
          <w:color w:val="5C3A8F"/>
          <w:sz w:val="34"/>
        </w:rPr>
        <w:t>6. Card System</w:t>
      </w:r>
    </w:p>
    <w:p>
      <w:pPr>
        <w:spacing w:after="120"/>
      </w:pPr>
      <w:r>
        <w:rPr>
          <w:b w:val="0"/>
          <w:i w:val="0"/>
          <w:color w:val="1E1030"/>
          <w:sz w:val="20"/>
        </w:rPr>
        <w:t>Each card is part of the GETH card library. The current deck contains 53 cards divided across categories including Communication, Creativity, Competence and Collegiality.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0EBF8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b/>
                <w:color w:val="1E1030"/>
                <w:sz w:val="18"/>
              </w:rPr>
              <w:t>Onderdeel</w:t>
            </w:r>
          </w:p>
        </w:tc>
        <w:tc>
          <w:tcPr>
            <w:tcW w:type="dxa" w:w="5040"/>
            <w:shd w:fill="F0EBF8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b/>
                <w:color w:val="1E1030"/>
                <w:sz w:val="18"/>
              </w:rPr>
              <w:t>Omschrijving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id</w:t>
            </w:r>
          </w:p>
        </w:tc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Unique card identifier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card_number</w:t>
            </w:r>
          </w:p>
        </w:tc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Card number in the deck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title</w:t>
            </w:r>
          </w:p>
        </w:tc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Card title, e.g. Listener, Connector, Empathetic, Visionary, Problem Solver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category</w:t>
            </w:r>
          </w:p>
        </w:tc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Card category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description</w:t>
            </w:r>
          </w:p>
        </w:tc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Card description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recognition_sentence</w:t>
            </w:r>
          </w:p>
        </w:tc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Sentence used to express the recognition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qr_slug</w:t>
            </w:r>
          </w:p>
        </w:tc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Slug used in the QR claim route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active</w:t>
            </w:r>
          </w:p>
        </w:tc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Whether the card is active</w:t>
            </w:r>
          </w:p>
        </w:tc>
      </w:tr>
    </w:tbl>
    <w:p/>
    <w:p>
      <w:pPr>
        <w:pStyle w:val="Heading1"/>
      </w:pPr>
      <w:r>
        <w:rPr>
          <w:b/>
          <w:color w:val="5C3A8F"/>
          <w:sz w:val="34"/>
        </w:rPr>
        <w:t>7. QR Flow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DF6E0"/>
            <w:tcBorders>
              <w:top w:sz="8" w:val="single" w:color="D9CEE8"/>
              <w:left w:sz="8" w:val="single" w:color="D9CEE8"/>
              <w:bottom w:sz="8" w:val="single" w:color="D9CEE8"/>
              <w:right w:sz="8" w:val="single" w:color="D9CEE8"/>
            </w:tcBorders>
          </w:tcPr>
          <w:p>
            <w:r>
              <w:rPr>
                <w:b/>
                <w:color w:val="3D2660"/>
                <w:sz w:val="22"/>
              </w:rPr>
              <w:t>Primary Workflow</w:t>
            </w:r>
          </w:p>
          <w:p>
            <w:pPr>
              <w:spacing w:after="0"/>
            </w:pPr>
            <w:r>
              <w:rPr>
                <w:color w:val="1E1030"/>
                <w:sz w:val="20"/>
              </w:rPr>
              <w:t>Employee A gives a physical card to Employee B. Employee B scans the QR code and claims the recognition digitally.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0EBF8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b/>
                <w:color w:val="1E1030"/>
                <w:sz w:val="18"/>
              </w:rPr>
              <w:t>Onderdeel</w:t>
            </w:r>
          </w:p>
        </w:tc>
        <w:tc>
          <w:tcPr>
            <w:tcW w:type="dxa" w:w="5040"/>
            <w:shd w:fill="F0EBF8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b/>
                <w:color w:val="1E1030"/>
                <w:sz w:val="18"/>
              </w:rPr>
              <w:t>Omschrijving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Step 1</w:t>
            </w:r>
          </w:p>
        </w:tc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Employee A gives a physical card to Employee B. Example: Employee A notices Employee B acting as a Connector and physically hands over the Connector card.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Step 2</w:t>
            </w:r>
          </w:p>
        </w:tc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Employee B scans the QR code. Example URL: app.gethconnected.com/claim-card/connector.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Step 3</w:t>
            </w:r>
          </w:p>
        </w:tc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System identifies the card and loads the card page.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Step 4</w:t>
            </w:r>
          </w:p>
        </w:tc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Employee B logs in or is already authenticated.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Step 5</w:t>
            </w:r>
          </w:p>
        </w:tc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Employee B selects the giver. Question: “Who gave you this card?” Dropdown is filtered by company/team.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Step 6</w:t>
            </w:r>
          </w:p>
        </w:tc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Employee B may add a personal note. This field is optional.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Step 7</w:t>
            </w:r>
          </w:p>
        </w:tc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Employee B clicks “Claim Recognition”.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Step 8</w:t>
            </w:r>
          </w:p>
        </w:tc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Recognition is created and added to the recipient dashboard, giver dashboard, team analytics and company analytics.</w:t>
            </w:r>
          </w:p>
        </w:tc>
      </w:tr>
    </w:tbl>
    <w:p/>
    <w:p>
      <w:pPr>
        <w:pStyle w:val="Heading1"/>
      </w:pPr>
      <w:r>
        <w:rPr>
          <w:b/>
          <w:color w:val="5C3A8F"/>
          <w:sz w:val="34"/>
        </w:rPr>
        <w:t>8. Recognition Data Model</w:t>
      </w:r>
    </w:p>
    <w:p>
      <w:pPr>
        <w:spacing w:after="120"/>
      </w:pPr>
      <w:r>
        <w:rPr>
          <w:b w:val="0"/>
          <w:i w:val="0"/>
          <w:color w:val="1E1030"/>
          <w:sz w:val="20"/>
        </w:rPr>
        <w:t>Recognition Event fields: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0EBF8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b/>
                <w:color w:val="1E1030"/>
                <w:sz w:val="18"/>
              </w:rPr>
              <w:t>Onderdeel</w:t>
            </w:r>
          </w:p>
        </w:tc>
        <w:tc>
          <w:tcPr>
            <w:tcW w:type="dxa" w:w="5040"/>
            <w:shd w:fill="F0EBF8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b/>
                <w:color w:val="1E1030"/>
                <w:sz w:val="18"/>
              </w:rPr>
              <w:t>Omschrijving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id</w:t>
            </w:r>
          </w:p>
        </w:tc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Unique recognition event identifier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company_id</w:t>
            </w:r>
          </w:p>
        </w:tc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Related company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team_id</w:t>
            </w:r>
          </w:p>
        </w:tc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Related team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card_id</w:t>
            </w:r>
          </w:p>
        </w:tc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Related card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receiver_user_id</w:t>
            </w:r>
          </w:p>
        </w:tc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Recipient of the card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giver_user_id</w:t>
            </w:r>
          </w:p>
        </w:tc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Person who gave the card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personal_note</w:t>
            </w:r>
          </w:p>
        </w:tc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Optional thank-you note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created_at</w:t>
            </w:r>
          </w:p>
        </w:tc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Creation timestamp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status</w:t>
            </w:r>
          </w:p>
        </w:tc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Recognition status: claimed or archived</w:t>
            </w:r>
          </w:p>
        </w:tc>
      </w:tr>
    </w:tbl>
    <w:p/>
    <w:p>
      <w:pPr>
        <w:pStyle w:val="Heading1"/>
      </w:pPr>
      <w:r>
        <w:rPr>
          <w:b/>
          <w:color w:val="5C3A8F"/>
          <w:sz w:val="34"/>
        </w:rPr>
        <w:t>9. Dashboards</w:t>
      </w:r>
    </w:p>
    <w:p>
      <w:pPr>
        <w:pStyle w:val="Heading2"/>
      </w:pPr>
      <w:r>
        <w:rPr>
          <w:b/>
          <w:color w:val="3D2660"/>
          <w:sz w:val="26"/>
        </w:rPr>
        <w:t>9.1 Employee Dashboard</w:t>
      </w:r>
    </w:p>
    <w:p>
      <w:pPr>
        <w:spacing w:after="120"/>
      </w:pPr>
      <w:r>
        <w:rPr>
          <w:b w:val="0"/>
          <w:i w:val="0"/>
          <w:color w:val="1E1030"/>
          <w:sz w:val="20"/>
        </w:rPr>
        <w:t>Purpose: personal growth and recognition profile.</w:t>
      </w:r>
    </w:p>
    <w:p>
      <w:pPr>
        <w:pStyle w:val="ListBullet"/>
        <w:spacing w:after="40"/>
      </w:pPr>
      <w:r>
        <w:rPr>
          <w:color w:val="1E1030"/>
          <w:sz w:val="20"/>
        </w:rPr>
        <w:t>Total recognitions received</w:t>
      </w:r>
    </w:p>
    <w:p>
      <w:pPr>
        <w:pStyle w:val="ListBullet"/>
        <w:spacing w:after="40"/>
      </w:pPr>
      <w:r>
        <w:rPr>
          <w:color w:val="1E1030"/>
          <w:sz w:val="20"/>
        </w:rPr>
        <w:t>Total recognitions given</w:t>
      </w:r>
    </w:p>
    <w:p>
      <w:pPr>
        <w:pStyle w:val="ListBullet"/>
        <w:spacing w:after="40"/>
      </w:pPr>
      <w:r>
        <w:rPr>
          <w:color w:val="1E1030"/>
          <w:sz w:val="20"/>
        </w:rPr>
        <w:t>Recognition timeline</w:t>
      </w:r>
    </w:p>
    <w:p>
      <w:pPr>
        <w:pStyle w:val="ListBullet"/>
        <w:spacing w:after="40"/>
      </w:pPr>
      <w:r>
        <w:rPr>
          <w:color w:val="1E1030"/>
          <w:sz w:val="20"/>
        </w:rPr>
        <w:t>Top qualities</w:t>
      </w:r>
    </w:p>
    <w:p>
      <w:pPr>
        <w:pStyle w:val="ListBullet"/>
        <w:spacing w:after="40"/>
      </w:pPr>
      <w:r>
        <w:rPr>
          <w:color w:val="1E1030"/>
          <w:sz w:val="20"/>
        </w:rPr>
        <w:t>Category breakdown</w:t>
      </w:r>
    </w:p>
    <w:p>
      <w:pPr>
        <w:pStyle w:val="ListBullet"/>
        <w:spacing w:after="40"/>
      </w:pPr>
      <w:r>
        <w:rPr>
          <w:color w:val="1E1030"/>
          <w:sz w:val="20"/>
        </w:rPr>
        <w:t>Growth trends</w:t>
      </w:r>
    </w:p>
    <w:p>
      <w:pPr>
        <w:pStyle w:val="ListBullet"/>
        <w:spacing w:after="40"/>
      </w:pPr>
      <w:r>
        <w:rPr>
          <w:color w:val="1E1030"/>
          <w:sz w:val="20"/>
        </w:rPr>
        <w:t>Recognition history</w:t>
      </w:r>
    </w:p>
    <w:p>
      <w:pPr>
        <w:pStyle w:val="ListBullet"/>
        <w:spacing w:after="40"/>
      </w:pPr>
      <w:r>
        <w:rPr>
          <w:color w:val="1E1030"/>
          <w:sz w:val="20"/>
        </w:rPr>
        <w:t>Thank-you messages</w:t>
      </w:r>
    </w:p>
    <w:p>
      <w:pPr>
        <w:spacing w:after="120"/>
      </w:pPr>
      <w:r>
        <w:rPr>
          <w:b w:val="0"/>
          <w:i w:val="0"/>
          <w:color w:val="1E1030"/>
          <w:sz w:val="20"/>
        </w:rPr>
        <w:t>Example top qualities: Connector, Listener, Supportive, Visionary.</w:t>
      </w:r>
    </w:p>
    <w:p>
      <w:pPr>
        <w:pStyle w:val="Heading2"/>
      </w:pPr>
      <w:r>
        <w:rPr>
          <w:b/>
          <w:color w:val="3D2660"/>
          <w:sz w:val="26"/>
        </w:rPr>
        <w:t>9.2 Manager Dashboard</w:t>
      </w:r>
    </w:p>
    <w:p>
      <w:pPr>
        <w:spacing w:after="120"/>
      </w:pPr>
      <w:r>
        <w:rPr>
          <w:b w:val="0"/>
          <w:i w:val="0"/>
          <w:color w:val="1E1030"/>
          <w:sz w:val="20"/>
        </w:rPr>
        <w:t>Purpose: team culture visibility. Managers should see patterns and insights rather than private personal messages.</w:t>
      </w:r>
    </w:p>
    <w:p>
      <w:pPr>
        <w:pStyle w:val="ListBullet"/>
        <w:spacing w:after="40"/>
      </w:pPr>
      <w:r>
        <w:rPr>
          <w:color w:val="1E1030"/>
          <w:sz w:val="20"/>
        </w:rPr>
        <w:t>Recognition activity</w:t>
      </w:r>
    </w:p>
    <w:p>
      <w:pPr>
        <w:pStyle w:val="ListBullet"/>
        <w:spacing w:after="40"/>
      </w:pPr>
      <w:r>
        <w:rPr>
          <w:color w:val="1E1030"/>
          <w:sz w:val="20"/>
        </w:rPr>
        <w:t>Team engagement</w:t>
      </w:r>
    </w:p>
    <w:p>
      <w:pPr>
        <w:pStyle w:val="ListBullet"/>
        <w:spacing w:after="40"/>
      </w:pPr>
      <w:r>
        <w:rPr>
          <w:color w:val="1E1030"/>
          <w:sz w:val="20"/>
        </w:rPr>
        <w:t>Most recognized qualities</w:t>
      </w:r>
    </w:p>
    <w:p>
      <w:pPr>
        <w:pStyle w:val="ListBullet"/>
        <w:spacing w:after="40"/>
      </w:pPr>
      <w:r>
        <w:rPr>
          <w:color w:val="1E1030"/>
          <w:sz w:val="20"/>
        </w:rPr>
        <w:t>Team culture profile</w:t>
      </w:r>
    </w:p>
    <w:p>
      <w:pPr>
        <w:pStyle w:val="ListBullet"/>
        <w:spacing w:after="40"/>
      </w:pPr>
      <w:r>
        <w:rPr>
          <w:color w:val="1E1030"/>
          <w:sz w:val="20"/>
        </w:rPr>
        <w:t>Recognition trends</w:t>
      </w:r>
    </w:p>
    <w:p>
      <w:pPr>
        <w:pStyle w:val="ListBullet"/>
        <w:spacing w:after="40"/>
      </w:pPr>
      <w:r>
        <w:rPr>
          <w:color w:val="1E1030"/>
          <w:sz w:val="20"/>
        </w:rPr>
        <w:t>Active contributors</w:t>
      </w:r>
    </w:p>
    <w:p>
      <w:pPr>
        <w:pStyle w:val="ListBullet"/>
        <w:spacing w:after="40"/>
      </w:pPr>
      <w:r>
        <w:rPr>
          <w:color w:val="1E1030"/>
          <w:sz w:val="20"/>
        </w:rPr>
        <w:t>Recognition heatmaps</w:t>
      </w:r>
    </w:p>
    <w:p>
      <w:pPr>
        <w:pStyle w:val="Heading2"/>
      </w:pPr>
      <w:r>
        <w:rPr>
          <w:b/>
          <w:color w:val="3D2660"/>
          <w:sz w:val="26"/>
        </w:rPr>
        <w:t>9.3 Company Dashboard</w:t>
      </w:r>
    </w:p>
    <w:p>
      <w:pPr>
        <w:spacing w:after="120"/>
      </w:pPr>
      <w:r>
        <w:rPr>
          <w:b w:val="0"/>
          <w:i w:val="0"/>
          <w:color w:val="1E1030"/>
          <w:sz w:val="20"/>
        </w:rPr>
        <w:t>Purpose: culture intelligence. This should feel like a culture dashboard, not an employee monitoring tool.</w:t>
      </w:r>
    </w:p>
    <w:p>
      <w:pPr>
        <w:pStyle w:val="ListBullet"/>
        <w:spacing w:after="40"/>
      </w:pPr>
      <w:r>
        <w:rPr>
          <w:color w:val="1E1030"/>
          <w:sz w:val="20"/>
        </w:rPr>
        <w:t>Total recognitions</w:t>
      </w:r>
    </w:p>
    <w:p>
      <w:pPr>
        <w:pStyle w:val="ListBullet"/>
        <w:spacing w:after="40"/>
      </w:pPr>
      <w:r>
        <w:rPr>
          <w:color w:val="1E1030"/>
          <w:sz w:val="20"/>
        </w:rPr>
        <w:t>Active employees</w:t>
      </w:r>
    </w:p>
    <w:p>
      <w:pPr>
        <w:pStyle w:val="ListBullet"/>
        <w:spacing w:after="40"/>
      </w:pPr>
      <w:r>
        <w:rPr>
          <w:color w:val="1E1030"/>
          <w:sz w:val="20"/>
        </w:rPr>
        <w:t>Active teams</w:t>
      </w:r>
    </w:p>
    <w:p>
      <w:pPr>
        <w:pStyle w:val="ListBullet"/>
        <w:spacing w:after="40"/>
      </w:pPr>
      <w:r>
        <w:rPr>
          <w:color w:val="1E1030"/>
          <w:sz w:val="20"/>
        </w:rPr>
        <w:t>Recognition frequency</w:t>
      </w:r>
    </w:p>
    <w:p>
      <w:pPr>
        <w:pStyle w:val="ListBullet"/>
        <w:spacing w:after="40"/>
      </w:pPr>
      <w:r>
        <w:rPr>
          <w:color w:val="1E1030"/>
          <w:sz w:val="20"/>
        </w:rPr>
        <w:t>Top qualities across company</w:t>
      </w:r>
    </w:p>
    <w:p>
      <w:pPr>
        <w:pStyle w:val="ListBullet"/>
        <w:spacing w:after="40"/>
      </w:pPr>
      <w:r>
        <w:rPr>
          <w:color w:val="1E1030"/>
          <w:sz w:val="20"/>
        </w:rPr>
        <w:t>Team comparison</w:t>
      </w:r>
    </w:p>
    <w:p>
      <w:pPr>
        <w:pStyle w:val="ListBullet"/>
        <w:spacing w:after="40"/>
      </w:pPr>
      <w:r>
        <w:rPr>
          <w:color w:val="1E1030"/>
          <w:sz w:val="20"/>
        </w:rPr>
        <w:t>Engagement trends</w:t>
      </w:r>
    </w:p>
    <w:p>
      <w:pPr>
        <w:pStyle w:val="ListBullet"/>
        <w:spacing w:after="40"/>
      </w:pPr>
      <w:r>
        <w:rPr>
          <w:color w:val="1E1030"/>
          <w:sz w:val="20"/>
        </w:rPr>
        <w:t>Culture distribution</w:t>
      </w:r>
    </w:p>
    <w:p>
      <w:pPr>
        <w:pStyle w:val="ListBullet"/>
        <w:spacing w:after="40"/>
      </w:pPr>
      <w:r>
        <w:rPr>
          <w:color w:val="1E1030"/>
          <w:sz w:val="20"/>
        </w:rPr>
        <w:t>Recognition growth</w:t>
      </w:r>
    </w:p>
    <w:p>
      <w:pPr>
        <w:pStyle w:val="Heading1"/>
      </w:pPr>
      <w:r>
        <w:rPr>
          <w:b/>
          <w:color w:val="5C3A8F"/>
          <w:sz w:val="34"/>
        </w:rPr>
        <w:t>10. Notifications</w:t>
      </w:r>
    </w:p>
    <w:p>
      <w:pPr>
        <w:spacing w:after="120"/>
      </w:pPr>
      <w:r>
        <w:rPr>
          <w:b w:val="0"/>
          <w:i w:val="0"/>
          <w:color w:val="1E1030"/>
          <w:sz w:val="20"/>
        </w:rPr>
        <w:t>Optional MVP+ feature: when a recognition is claimed, the giver receives a notification.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EBF8"/>
            <w:tcBorders>
              <w:top w:sz="8" w:val="single" w:color="D9CEE8"/>
              <w:left w:sz="8" w:val="single" w:color="D9CEE8"/>
              <w:bottom w:sz="8" w:val="single" w:color="D9CEE8"/>
              <w:right w:sz="8" w:val="single" w:color="D9CEE8"/>
            </w:tcBorders>
          </w:tcPr>
          <w:p>
            <w:r>
              <w:rPr>
                <w:b/>
                <w:color w:val="3D2660"/>
                <w:sz w:val="22"/>
              </w:rPr>
              <w:t>Notification Example</w:t>
            </w:r>
          </w:p>
          <w:p>
            <w:pPr>
              <w:spacing w:after="0"/>
            </w:pPr>
            <w:r>
              <w:rPr>
                <w:color w:val="1E1030"/>
                <w:sz w:val="20"/>
              </w:rPr>
              <w:t>“You’ve been thanked by Sarah for recognizing her as a Connector.” Include thank-you note if available.</w:t>
            </w:r>
          </w:p>
        </w:tc>
      </w:tr>
    </w:tbl>
    <w:p/>
    <w:p>
      <w:pPr>
        <w:pStyle w:val="Heading1"/>
      </w:pPr>
      <w:r>
        <w:rPr>
          <w:b/>
          <w:color w:val="5C3A8F"/>
          <w:sz w:val="34"/>
        </w:rPr>
        <w:t>11. Authentication</w:t>
      </w:r>
    </w:p>
    <w:p>
      <w:pPr>
        <w:spacing w:after="120"/>
      </w:pPr>
      <w:r>
        <w:rPr>
          <w:b w:val="0"/>
          <w:i w:val="0"/>
          <w:color w:val="1E1030"/>
          <w:sz w:val="20"/>
        </w:rPr>
        <w:t>Recommended authentication methods for the primary target audience of business users:</w:t>
      </w:r>
    </w:p>
    <w:p>
      <w:pPr>
        <w:pStyle w:val="ListBullet"/>
        <w:spacing w:after="40"/>
      </w:pPr>
      <w:r>
        <w:rPr>
          <w:color w:val="1E1030"/>
          <w:sz w:val="20"/>
        </w:rPr>
        <w:t>Magic Link Authentication</w:t>
      </w:r>
    </w:p>
    <w:p>
      <w:pPr>
        <w:pStyle w:val="ListBullet"/>
        <w:spacing w:after="40"/>
      </w:pPr>
      <w:r>
        <w:rPr>
          <w:color w:val="1E1030"/>
          <w:sz w:val="20"/>
        </w:rPr>
        <w:t>Google Login</w:t>
      </w:r>
    </w:p>
    <w:p>
      <w:pPr>
        <w:pStyle w:val="ListBullet"/>
        <w:spacing w:after="40"/>
      </w:pPr>
      <w:r>
        <w:rPr>
          <w:color w:val="1E1030"/>
          <w:sz w:val="20"/>
        </w:rPr>
        <w:t>Microsoft Login</w:t>
      </w:r>
    </w:p>
    <w:p>
      <w:pPr>
        <w:pStyle w:val="Heading1"/>
      </w:pPr>
      <w:r>
        <w:rPr>
          <w:b/>
          <w:color w:val="5C3A8F"/>
          <w:sz w:val="34"/>
        </w:rPr>
        <w:t>12. Suggested Tech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0EBF8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b/>
                <w:color w:val="1E1030"/>
                <w:sz w:val="18"/>
              </w:rPr>
              <w:t>Onderdeel</w:t>
            </w:r>
          </w:p>
        </w:tc>
        <w:tc>
          <w:tcPr>
            <w:tcW w:type="dxa" w:w="5040"/>
            <w:shd w:fill="F0EBF8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b/>
                <w:color w:val="1E1030"/>
                <w:sz w:val="18"/>
              </w:rPr>
              <w:t>Omschrijving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Frontend</w:t>
            </w:r>
          </w:p>
        </w:tc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Next.js, React, TypeScript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Backend</w:t>
            </w:r>
          </w:p>
        </w:tc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Supabase or PostgreSQL + Node.js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Authentication</w:t>
            </w:r>
          </w:p>
        </w:tc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Supabase Auth or Clerk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Hosting</w:t>
            </w:r>
          </w:p>
        </w:tc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Vercel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Storage</w:t>
            </w:r>
          </w:p>
        </w:tc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Supabase Storage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Analytics</w:t>
            </w:r>
          </w:p>
        </w:tc>
        <w:tc>
          <w:tcPr>
            <w:tcW w:type="dxa" w:w="5040"/>
            <w:vAlign w:val="top"/>
            <w:tcBorders>
              <w:top w:sz="4" w:val="single" w:color="D9CEE8"/>
              <w:left w:sz="4" w:val="single" w:color="D9CEE8"/>
              <w:bottom w:sz="4" w:val="single" w:color="D9CEE8"/>
              <w:right w:sz="4" w:val="single" w:color="D9CEE8"/>
            </w:tcBorders>
          </w:tcPr>
          <w:p>
            <w:pPr>
              <w:spacing w:after="0"/>
            </w:pPr>
            <w:r>
              <w:rPr>
                <w:color w:val="1E1030"/>
                <w:sz w:val="18"/>
              </w:rPr>
              <w:t>PostgreSQL Aggregations, Dashboard Metrics</w:t>
            </w:r>
          </w:p>
        </w:tc>
      </w:tr>
    </w:tbl>
    <w:p/>
    <w:p>
      <w:pPr>
        <w:pStyle w:val="Heading1"/>
      </w:pPr>
      <w:r>
        <w:rPr>
          <w:b/>
          <w:color w:val="5C3A8F"/>
          <w:sz w:val="34"/>
        </w:rPr>
        <w:t>13. Future Features - Phase 2</w:t>
      </w:r>
    </w:p>
    <w:p>
      <w:pPr>
        <w:pStyle w:val="ListBullet"/>
        <w:spacing w:after="40"/>
      </w:pPr>
      <w:r>
        <w:rPr>
          <w:color w:val="1E1030"/>
          <w:sz w:val="20"/>
        </w:rPr>
        <w:t>Achievement Badges</w:t>
      </w:r>
    </w:p>
    <w:p>
      <w:pPr>
        <w:pStyle w:val="ListBullet"/>
        <w:spacing w:after="40"/>
      </w:pPr>
      <w:r>
        <w:rPr>
          <w:color w:val="1E1030"/>
          <w:sz w:val="20"/>
        </w:rPr>
        <w:t>Monthly Recognition Reports</w:t>
      </w:r>
    </w:p>
    <w:p>
      <w:pPr>
        <w:pStyle w:val="ListBullet"/>
        <w:spacing w:after="40"/>
      </w:pPr>
      <w:r>
        <w:rPr>
          <w:color w:val="1E1030"/>
          <w:sz w:val="20"/>
        </w:rPr>
        <w:t>AI Culture Insights</w:t>
      </w:r>
    </w:p>
    <w:p>
      <w:pPr>
        <w:pStyle w:val="ListBullet"/>
        <w:spacing w:after="40"/>
      </w:pPr>
      <w:r>
        <w:rPr>
          <w:color w:val="1E1030"/>
          <w:sz w:val="20"/>
        </w:rPr>
        <w:t>HR Integrations</w:t>
      </w:r>
    </w:p>
    <w:p>
      <w:pPr>
        <w:pStyle w:val="ListBullet"/>
        <w:spacing w:after="40"/>
      </w:pPr>
      <w:r>
        <w:rPr>
          <w:color w:val="1E1030"/>
          <w:sz w:val="20"/>
        </w:rPr>
        <w:t>Slack Integration</w:t>
      </w:r>
    </w:p>
    <w:p>
      <w:pPr>
        <w:pStyle w:val="ListBullet"/>
        <w:spacing w:after="40"/>
      </w:pPr>
      <w:r>
        <w:rPr>
          <w:color w:val="1E1030"/>
          <w:sz w:val="20"/>
        </w:rPr>
        <w:t>Microsoft Teams Integration</w:t>
      </w:r>
    </w:p>
    <w:p>
      <w:pPr>
        <w:pStyle w:val="ListBullet"/>
        <w:spacing w:after="40"/>
      </w:pPr>
      <w:r>
        <w:rPr>
          <w:color w:val="1E1030"/>
          <w:sz w:val="20"/>
        </w:rPr>
        <w:t>Mobile App</w:t>
      </w:r>
    </w:p>
    <w:p>
      <w:pPr>
        <w:pStyle w:val="ListBullet"/>
        <w:spacing w:after="40"/>
      </w:pPr>
      <w:r>
        <w:rPr>
          <w:color w:val="1E1030"/>
          <w:sz w:val="20"/>
        </w:rPr>
        <w:t>Custom Company Card Decks</w:t>
      </w:r>
    </w:p>
    <w:p>
      <w:pPr>
        <w:pStyle w:val="ListBullet"/>
        <w:spacing w:after="40"/>
      </w:pPr>
      <w:r>
        <w:rPr>
          <w:color w:val="1E1030"/>
          <w:sz w:val="20"/>
        </w:rPr>
        <w:t>Recognition Challenges</w:t>
      </w:r>
    </w:p>
    <w:p>
      <w:pPr>
        <w:pStyle w:val="ListBullet"/>
        <w:spacing w:after="40"/>
      </w:pPr>
      <w:r>
        <w:rPr>
          <w:color w:val="1E1030"/>
          <w:sz w:val="20"/>
        </w:rPr>
        <w:t>Employee Growth Scores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  <w:pgBorders w:offsetFrom="page">
        <w:top w:val="single" w:sz="6" w:space="24" w:color="D4A843"/>
        <w:left w:val="single" w:sz="6" w:space="24" w:color="D4A843"/>
        <w:bottom w:val="single" w:sz="6" w:space="24" w:color="D4A843"/>
        <w:right w:val="single" w:sz="6" w:space="24" w:color="D4A843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3A8F"/>
        <w:sz w:val="16"/>
      </w:rPr>
      <w:t>Maak waardering zichtbaar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F566E"/>
        <w:sz w:val="16"/>
      </w:rPr>
      <w:t>GETH Connected Cards Platform | MVP 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E103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5C3A8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5C3A8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5C3A8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GETH Connected Cards Platform - Full Stack Development Brief MVP v1</dc:title>
  <dc:subject>Full Stack Development Brief</dc:subject>
  <dc:creator>GETH</dc:creator>
  <cp:keywords>GETH, Connected Cards, Employee Recognition, MVP, Multi-tenant platform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