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400"/>
              <w:left w:type="dxa" w:w="400"/>
              <w:bottom w:type="dxa" w:w="400"/>
              <w:right w:type="dxa" w:w="400"/>
            </w:tcMar>
          </w:tcPr>
          <w:p>
            <w:pPr>
              <w:spacing w:after="120" w:before="0"/>
              <w:jc w:val="center"/>
            </w:pPr>
            <w:r>
              <w:rPr>
                <w:rFonts w:ascii="Arial" w:cs="Arial" w:eastAsia="Arial" w:hAnsi="Arial"/>
                <w:b/>
                <w:bCs/>
                <w:color w:val="FFFFFF"/>
                <w:sz w:val="72"/>
                <w:szCs w:val="72"/>
              </w:rPr>
              <w:t xml:space="preserve">DRISHTI</w:t>
            </w:r>
          </w:p>
          <w:p>
            <w:pPr>
              <w:spacing w:after="160" w:before="0"/>
              <w:jc w:val="center"/>
            </w:pPr>
            <w:r>
              <w:rPr>
                <w:rFonts w:ascii="Arial" w:cs="Arial" w:eastAsia="Arial" w:hAnsi="Arial"/>
                <w:i/>
                <w:iCs/>
                <w:color w:val="A8D8EA"/>
                <w:sz w:val="28"/>
                <w:szCs w:val="28"/>
              </w:rPr>
              <w:t xml:space="preserve">दृष्टि  —  Vision</w:t>
            </w:r>
          </w:p>
          <w:p>
            <w:pPr>
              <w:spacing w:after="200" w:before="0"/>
              <w:jc w:val="center"/>
            </w:pPr>
            <w:r>
              <w:rPr>
                <w:rFonts w:ascii="Arial" w:cs="Arial" w:eastAsia="Arial" w:hAnsi="Arial"/>
                <w:color w:val="D0D5DD"/>
                <w:sz w:val="24"/>
                <w:szCs w:val="24"/>
              </w:rPr>
              <w:t xml:space="preserve">Deep Real-time Intelligence for Smart Traffic Holistic Intelligence</w:t>
            </w:r>
          </w:p>
          <w:p>
            <w:pPr>
              <w:spacing w:after="80" w:before="0"/>
              <w:jc w:val="center"/>
            </w:pPr>
            <w:r>
              <w:rPr>
                <w:rFonts w:ascii="Arial" w:cs="Arial" w:eastAsia="Arial" w:hAnsi="Arial"/>
                <w:b/>
                <w:bCs/>
                <w:color w:val="F5A623"/>
                <w:sz w:val="22"/>
                <w:szCs w:val="22"/>
              </w:rPr>
              <w:t xml:space="preserve">Concept Note  |  Gridlock Hackathon 2.0 — Phase 2 (PS3)</w:t>
            </w:r>
          </w:p>
          <w:p>
            <w:pPr>
              <w:spacing w:after="0" w:before="0"/>
              <w:jc w:val="center"/>
            </w:pPr>
            <w:r>
              <w:rPr>
                <w:rFonts w:ascii="Arial" w:cs="Arial" w:eastAsia="Arial" w:hAnsi="Arial"/>
                <w:color w:val="D0D5DD"/>
                <w:sz w:val="20"/>
                <w:szCs w:val="20"/>
              </w:rPr>
              <w:t xml:space="preserve">Team: Chirantan  |  Jasmon  |  Chirag          Submission Deadline: June 21, 2026</w:t>
            </w:r>
          </w:p>
        </w:tc>
      </w:tr>
    </w:tbl>
    <w:p>
      <w:pPr>
        <w:spacing w:after="0" w:before="400"/>
      </w:pPr>
      <w:r>
        <w:t xml:space="preserve"/>
      </w:r>
    </w:p>
    <w:p>
      <w:pPr>
        <w:pStyle w:val="Heading1"/>
        <w:pBdr>
          <w:bottom w:val="single" w:color="0D7377" w:sz="4" w:space="6"/>
        </w:pBdr>
        <w:spacing w:after="160" w:before="320"/>
      </w:pPr>
      <w:r>
        <w:rPr>
          <w:rFonts w:ascii="Arial" w:cs="Arial" w:eastAsia="Arial" w:hAnsi="Arial"/>
          <w:b/>
          <w:bCs/>
          <w:color w:val="1A2F5A"/>
          <w:sz w:val="32"/>
          <w:szCs w:val="32"/>
        </w:rPr>
        <w:t xml:space="preserve">1. Problem Framing — The Specific Gaps</w:t>
      </w:r>
    </w:p>
    <w:p>
      <w:pPr>
        <w:spacing w:after="120" w:before="60"/>
        <w:jc w:val="left"/>
      </w:pPr>
      <w:r>
        <w:rPr>
          <w:rFonts w:ascii="Arial" w:cs="Arial" w:eastAsia="Arial" w:hAnsi="Arial"/>
          <w:color w:val="344054"/>
          <w:sz w:val="22"/>
          <w:szCs w:val="22"/>
        </w:rPr>
        <w:t xml:space="preserve">Bengaluru Traffic Police (BTP) already operates ANPR cameras, generates digital e-challans via Parivahan, and sends SMS notifications. The foundational enforcement infrastructure exists. What does not exist is the intelligence layer on top of it. Three specific, measurable gaps define the opportunity: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GAP</w:t>
            </w:r>
          </w:p>
        </w:tc>
        <w:tc>
          <w:tcPr>
            <w:tcW w:type="dxa" w:w="336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CURRENT STATE</w:t>
            </w:r>
          </w:p>
        </w:tc>
        <w:tc>
          <w:tcPr>
            <w:tcW w:type="dxa" w:w="30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IMPACT</w:t>
            </w:r>
          </w:p>
        </w:tc>
      </w:tr>
      <w:tr>
        <w:tc>
          <w:tcPr>
            <w:tcW w:type="dxa" w:w="30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Old/Defective Plate Escape</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Standard ANPR cannot read faded paint, custom fonts, or Kannada-script plates</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4.2 lakh undetected violations in 3 years</w:t>
            </w:r>
          </w:p>
        </w:tc>
      </w:tr>
      <w:tr>
        <w:tc>
          <w:tcPr>
            <w:tcW w:type="dxa" w:w="30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No Predictive Layer</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Officers deployed reactively — arrive after violations peak</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Preventable accidents not prevented; enforcement wasted</w:t>
            </w:r>
          </w:p>
        </w:tc>
      </w:tr>
      <w:tr>
        <w:tc>
          <w:tcPr>
            <w:tcW w:type="dxa" w:w="30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Weak Evidence Quality</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Single camera generates 2D image — contestable in court</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30–40% challan payment recovery nationally; low deterrence</w:t>
            </w:r>
          </w:p>
        </w:tc>
      </w:tr>
      <w:tr>
        <w:tc>
          <w:tcPr>
            <w:tcW w:type="dxa" w:w="30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No Analytical Layer</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Violation data enters Parivahan and stops — no pattern mining</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Fleet operators (Flipkart, Swiggy, Zomato) have zero per-fleet intelligence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pPr>
              <w:spacing w:after="0" w:before="0"/>
            </w:pPr>
            <w:r>
              <w:rPr>
                <w:rFonts w:ascii="Arial" w:cs="Arial" w:eastAsia="Arial" w:hAnsi="Arial"/>
                <w:i/>
                <w:iCs/>
                <w:color w:val="1A2F5A"/>
                <w:sz w:val="21"/>
                <w:szCs w:val="21"/>
              </w:rPr>
              <w:t xml:space="preserve">Key stat: Delivery executives generated 1.46 lakh violation cases in Bengaluru across 2023–2025 (30,968 → 52,153 → 63,718 — a 2× rise in two years). East Bengaluru — Whitefield, KR Puram, Indiranagar — is the epicentre and Flipkart's core delivery zone.</w:t>
            </w:r>
          </w:p>
        </w:tc>
      </w:tr>
    </w:tbl>
    <w:p>
      <w:pPr>
        <w:spacing w:after="0" w:before="200"/>
      </w:pPr>
      <w:r>
        <w:t xml:space="preserve"/>
      </w:r>
    </w:p>
    <w:p>
      <w:pPr>
        <w:pStyle w:val="Heading1"/>
        <w:pBdr>
          <w:bottom w:val="single" w:color="0D7377" w:sz="4" w:space="6"/>
        </w:pBdr>
        <w:spacing w:after="160" w:before="320"/>
      </w:pPr>
      <w:r>
        <w:rPr>
          <w:rFonts w:ascii="Arial" w:cs="Arial" w:eastAsia="Arial" w:hAnsi="Arial"/>
          <w:b/>
          <w:bCs/>
          <w:color w:val="1A2F5A"/>
          <w:sz w:val="32"/>
          <w:szCs w:val="32"/>
        </w:rPr>
        <w:t xml:space="preserve">2. Our Solution — DRISHTI</w:t>
      </w:r>
    </w:p>
    <w:p>
      <w:pPr>
        <w:spacing w:after="120" w:before="60"/>
        <w:jc w:val="left"/>
      </w:pPr>
      <w:r>
        <w:rPr>
          <w:rFonts w:ascii="Arial" w:cs="Arial" w:eastAsia="Arial" w:hAnsi="Arial"/>
          <w:color w:val="344054"/>
          <w:sz w:val="22"/>
          <w:szCs w:val="22"/>
        </w:rPr>
        <w:t xml:space="preserve">DRISHTI is a four-module violation intelligence platform that sits on top of BTP's existing camera infrastructure and transforms raw footage into predictive, multi-angle, legally defensible enforcement intelligence. No new hardware is required for Phase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tcBorders>
              <w:top w:val="none" w:color="FFFFFF" w:sz="0"/>
              <w:left w:val="none" w:color="FFFFFF" w:sz="0"/>
              <w:bottom w:val="none" w:color="FFFFFF" w:sz="0"/>
              <w:right w:val="none" w:color="FFFFFF" w:sz="0"/>
            </w:tcBorders>
            <w:shd w:fill="1A2F5A"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MODULE 1: DETECT — Computer Vision Core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Detection Model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YOLOv8 multi-class object detection running simultaneously on all junction camera feeds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Violation Types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Helmet non-compliance · Seatbelt non-compliance · Triple riding · Wrong-side driving · Stop-line violation · Red-light running · Illegal parking · Defective/missing plate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Confirmation Logic</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Violation flagged when seen by ≥2 cameras OR confidence &gt; 90% on a single camera — reduces false positives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Output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Violation event: timestamp · junction ID · camera IDs · bounding boxes · violation class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MODULE 2: IDENTIFY — Plate Intelligence Core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Pre-processing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ESRGAN super-resolution (4× upscale on plate crop) applied before OCR — dramatically improves accuracy on faded/damaged plates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Dual OCR Pipeline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Model A: Standard ANPR for HSRP plates (retroreflective, standard font). Model B: Custom deep-learning OCR fine-tuned for Indian regional plates including Kannada script. System tries A first; falls to B if confidence &lt; threshold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Database Lookup</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Parivahan/Vahan API: vehicle details · owner name · registered mobile · violation history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Multi-Camera Plates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If rear plate obscured (Camera 1), cross-reference front plate from Camera 3. Both must match — prevents plate-tampering exploitation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Evidence Package (MAEP)</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Multi-Angle Evidence Package: 4-camera frames at the exact violation timestamp stitched into a 360° evidence dossier with plate data + metadata → PDF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tcBorders>
              <w:top w:val="none" w:color="FFFFFF" w:sz="0"/>
              <w:left w:val="none" w:color="FFFFFF" w:sz="0"/>
              <w:bottom w:val="none" w:color="FFFFFF" w:sz="0"/>
              <w:right w:val="none" w:color="FFFFFF" w:sz="0"/>
            </w:tcBorders>
            <w:shd w:fill="2E86AB"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MODULE 3: PREDICT — Intelligence Core (The Zomato Layer)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Core Concept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Predict where violations will spike 30–60 minutes ahead → pre-position officers BEFORE violations peak (not reactively after)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Model Input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Historical violations by: geohash (micro-zone) × time slot × weather × event × road type — directly extends Phase 1 LightGBM model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Model Output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Violation probability heatmap for the next 30–60 minutes. Example alert: "Deploy constable to Silk Board–ORR junction by 8:15am — high helmet + signal violation probability"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Patrol Routing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TSP-variant routing: given predicted high-risk junctions and officer positions, compute optimal patrol sweep (officer covers 3–4 high-probability junctions per sweep — the 'Zomato batching' concept)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Retraining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Weekly/monthly retraining pipeline on new violation data — the system gets smarter every enforcement cycle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tcBorders>
              <w:top w:val="none" w:color="FFFFFF" w:sz="0"/>
              <w:left w:val="none" w:color="FFFFFF" w:sz="0"/>
              <w:bottom w:val="none" w:color="FFFFFF" w:sz="0"/>
              <w:right w:val="none" w:color="FFFFFF" w:sz="0"/>
            </w:tcBorders>
            <w:shd w:fill="5C6BC0"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MODULE 4: COMMAND — BTP Dashboard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Real-time Feed</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Live map: violations as they are detected, officer positions, camera status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Prediction Overlay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Which junctions are predicted high-risk in the next hour; which are uncovered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Repeat Offender Alerts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Automated repeat offender scoring — known plates trigger priority alert on detection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Fleet Intelligence View</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Per-fleet violation counts (BTP × Flipkart/Swiggy/Zomato B2B view) — violation trends by operator and zone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Evidence Retrieval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Search any plate number → pull complete violation history with 4-camera evidence packages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tcPr>
          <w:p>
            <w:pPr>
              <w:spacing w:after="0" w:before="0"/>
            </w:pPr>
            <w:r>
              <w:rPr>
                <w:rFonts w:ascii="Arial" w:cs="Arial" w:eastAsia="Arial" w:hAnsi="Arial"/>
                <w:b/>
                <w:bCs/>
                <w:color w:val="1A2F5A"/>
                <w:sz w:val="20"/>
                <w:szCs w:val="20"/>
              </w:rPr>
              <w:t xml:space="preserve">Analytics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Arial" w:cs="Arial" w:eastAsia="Arial" w:hAnsi="Arial"/>
                <w:color w:val="344054"/>
                <w:sz w:val="20"/>
                <w:szCs w:val="20"/>
              </w:rPr>
              <w:t xml:space="preserve">Violation heatmaps by junction × time × weather × violation type; compliance trend curves</w:t>
            </w:r>
          </w:p>
        </w:tc>
      </w:tr>
    </w:tbl>
    <w:p>
      <w:pPr>
        <w:spacing w:after="0" w:before="200"/>
      </w:pPr>
      <w:r>
        <w:t xml:space="preserve"/>
      </w:r>
    </w:p>
    <w:p>
      <w:pPr>
        <w:pStyle w:val="Heading1"/>
        <w:pBdr>
          <w:bottom w:val="single" w:color="0D7377" w:sz="4" w:space="6"/>
        </w:pBdr>
        <w:spacing w:after="160" w:before="320"/>
      </w:pPr>
      <w:r>
        <w:rPr>
          <w:rFonts w:ascii="Arial" w:cs="Arial" w:eastAsia="Arial" w:hAnsi="Arial"/>
          <w:b/>
          <w:bCs/>
          <w:color w:val="1A2F5A"/>
          <w:sz w:val="32"/>
          <w:szCs w:val="32"/>
        </w:rPr>
        <w:t xml:space="preserve">3. Technical Architecture</w:t>
      </w:r>
    </w:p>
    <w:p>
      <w:pPr>
        <w:spacing w:after="120" w:before="60"/>
        <w:jc w:val="left"/>
      </w:pPr>
      <w:r>
        <w:rPr>
          <w:rFonts w:ascii="Arial" w:cs="Arial" w:eastAsia="Arial" w:hAnsi="Arial"/>
          <w:color w:val="344054"/>
          <w:sz w:val="22"/>
          <w:szCs w:val="22"/>
        </w:rPr>
        <w:t xml:space="preserve">DRISHTI is designed as a modular, API-driven pipeline with no dependency on new field hardware in Phase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LAYER</w:t>
            </w:r>
          </w:p>
        </w:tc>
        <w:tc>
          <w:tcPr>
            <w:tcW w:type="dxa" w:w="336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38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TECHNOLOGY</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Ingestion</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Camera feed ingestion + frame extraction</w:t>
            </w:r>
          </w:p>
        </w:tc>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RTSP streams → OpenCV frame buffer</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Detection</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Multi-class object detection</w:t>
            </w:r>
          </w:p>
        </w:tc>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YOLOv8 / YOLOv9 (Ultralytics)</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Tracking</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Cross-camera vehicle tracking</w:t>
            </w:r>
          </w:p>
        </w:tc>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DeepSORT + license plate re-ID</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Plate OCR</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Super-res + dual-model OCR</w:t>
            </w:r>
          </w:p>
        </w:tc>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Real-ESRGAN + custom OCR (Tesseract fine-tuned / PaddleOCR)</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Prediction</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Hotspot forecasting + patrol routing</w:t>
            </w:r>
          </w:p>
        </w:tc>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LightGBM + Google Maps Directions API (TSP variant)</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Backend API</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Violation event serving + challan trigger</w:t>
            </w:r>
          </w:p>
        </w:tc>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FastAPI (Python) + PostgreSQL + Redis</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Dashboard</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BTP command interface</w:t>
            </w:r>
          </w:p>
        </w:tc>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React + MapLibre GL (open-source maps)</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Integration</w:t>
            </w:r>
          </w:p>
        </w:tc>
        <w:tc>
          <w:tcPr>
            <w:tcW w:type="dxa" w:w="33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Vehicle lookup + challan generation</w:t>
            </w:r>
          </w:p>
        </w:tc>
        <w:tc>
          <w:tcPr>
            <w:tcW w:type="dxa" w:w="38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Parivahan / Vahan REST API (existing BTP access)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pPr>
              <w:spacing w:after="0" w:before="0"/>
            </w:pPr>
            <w:r>
              <w:rPr>
                <w:rFonts w:ascii="Arial" w:cs="Arial" w:eastAsia="Arial" w:hAnsi="Arial"/>
                <w:i/>
                <w:iCs/>
                <w:color w:val="1A2F5A"/>
                <w:sz w:val="21"/>
                <w:szCs w:val="21"/>
              </w:rPr>
              <w:t xml:space="preserve">Legal compliance: System uses plate recognition (not facial recognition). Vehicle data (plate → owner) accessed via Vahan API under government-to-government access — fully compliant with DPDP Act 2023. Multi-camera evidence package is legally stronger than a single-camera image under Section 136A, Motor Vehicles (Amendment) Act 2019.</w:t>
            </w:r>
          </w:p>
        </w:tc>
      </w:tr>
    </w:tbl>
    <w:p>
      <w:pPr>
        <w:spacing w:after="0" w:before="200"/>
      </w:pPr>
      <w:r>
        <w:t xml:space="preserve"/>
      </w:r>
    </w:p>
    <w:p>
      <w:pPr>
        <w:pStyle w:val="Heading1"/>
        <w:pBdr>
          <w:bottom w:val="single" w:color="0D7377" w:sz="4" w:space="6"/>
        </w:pBdr>
        <w:spacing w:after="160" w:before="320"/>
      </w:pPr>
      <w:r>
        <w:rPr>
          <w:rFonts w:ascii="Arial" w:cs="Arial" w:eastAsia="Arial" w:hAnsi="Arial"/>
          <w:b/>
          <w:bCs/>
          <w:color w:val="1A2F5A"/>
          <w:sz w:val="32"/>
          <w:szCs w:val="32"/>
        </w:rPr>
        <w:t xml:space="preserve">4. The Violation Intelligence Flywheel</w:t>
      </w:r>
    </w:p>
    <w:p>
      <w:pPr>
        <w:spacing w:after="120" w:before="60"/>
        <w:jc w:val="left"/>
      </w:pPr>
      <w:r>
        <w:rPr>
          <w:rFonts w:ascii="Arial" w:cs="Arial" w:eastAsia="Arial" w:hAnsi="Arial"/>
          <w:color w:val="344054"/>
          <w:sz w:val="22"/>
          <w:szCs w:val="22"/>
        </w:rPr>
        <w:t xml:space="preserve">Inspired by Zomato's demand-prediction data flywheel, DRISHTI creates a self-reinforcing enforcement loop. The goal is not to detect more violations indefinitely — it is to reduce violations at predicted hotspots because drivers learn those locations are always enforced.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200"/>
              <w:left w:type="dxa" w:w="300"/>
              <w:bottom w:type="dxa" w:w="200"/>
              <w:right w:type="dxa" w:w="300"/>
            </w:tcMar>
          </w:tcPr>
          <w:p>
            <w:pPr>
              <w:spacing w:after="60" w:before="0"/>
              <w:jc w:val="center"/>
            </w:pPr>
            <w:r>
              <w:rPr>
                <w:rFonts w:ascii="Arial" w:cs="Arial" w:eastAsia="Arial" w:hAnsi="Arial"/>
                <w:b/>
                <w:bCs/>
                <w:color w:val="1A2F5A"/>
                <w:sz w:val="22"/>
                <w:szCs w:val="22"/>
              </w:rPr>
              <w:t xml:space="preserve">DETECT Violation</w:t>
            </w:r>
          </w:p>
          <w:p>
            <w:pPr>
              <w:spacing w:after="60" w:before="0"/>
              <w:jc w:val="center"/>
            </w:pPr>
            <w:r>
              <w:rPr>
                <w:rFonts w:ascii="Arial" w:cs="Arial" w:eastAsia="Arial" w:hAnsi="Arial"/>
                <w:color w:val="0D7377"/>
                <w:sz w:val="24"/>
                <w:szCs w:val="24"/>
              </w:rPr>
              <w:t xml:space="preserve">↓</w:t>
            </w:r>
          </w:p>
          <w:p>
            <w:pPr>
              <w:spacing w:after="60" w:before="0"/>
              <w:jc w:val="center"/>
            </w:pPr>
            <w:r>
              <w:rPr>
                <w:rFonts w:ascii="Arial" w:cs="Arial" w:eastAsia="Arial" w:hAnsi="Arial"/>
                <w:color w:val="344054"/>
                <w:sz w:val="21"/>
                <w:szCs w:val="21"/>
              </w:rPr>
              <w:t xml:space="preserve">IDENTIFY Vehicle  →  Generate 4-Camera Evidence Package  →  Issue Challan</w:t>
            </w:r>
          </w:p>
          <w:p>
            <w:pPr>
              <w:spacing w:after="60" w:before="0"/>
              <w:jc w:val="center"/>
            </w:pPr>
            <w:r>
              <w:rPr>
                <w:rFonts w:ascii="Arial" w:cs="Arial" w:eastAsia="Arial" w:hAnsi="Arial"/>
                <w:color w:val="0D7377"/>
                <w:sz w:val="24"/>
                <w:szCs w:val="24"/>
              </w:rPr>
              <w:t xml:space="preserve">↓</w:t>
            </w:r>
          </w:p>
          <w:p>
            <w:pPr>
              <w:spacing w:after="60" w:before="0"/>
              <w:jc w:val="center"/>
            </w:pPr>
            <w:r>
              <w:rPr>
                <w:rFonts w:ascii="Arial" w:cs="Arial" w:eastAsia="Arial" w:hAnsi="Arial"/>
                <w:color w:val="344054"/>
                <w:sz w:val="21"/>
                <w:szCs w:val="21"/>
              </w:rPr>
              <w:t xml:space="preserve">DATA added to violation history  →  LEARN (weekly model retraining)</w:t>
            </w:r>
          </w:p>
          <w:p>
            <w:pPr>
              <w:spacing w:after="60" w:before="0"/>
              <w:jc w:val="center"/>
            </w:pPr>
            <w:r>
              <w:rPr>
                <w:rFonts w:ascii="Arial" w:cs="Arial" w:eastAsia="Arial" w:hAnsi="Arial"/>
                <w:color w:val="0D7377"/>
                <w:sz w:val="24"/>
                <w:szCs w:val="24"/>
              </w:rPr>
              <w:t xml:space="preserve">↓</w:t>
            </w:r>
          </w:p>
          <w:p>
            <w:pPr>
              <w:spacing w:after="60" w:before="0"/>
              <w:jc w:val="center"/>
            </w:pPr>
            <w:r>
              <w:rPr>
                <w:rFonts w:ascii="Arial" w:cs="Arial" w:eastAsia="Arial" w:hAnsi="Arial"/>
                <w:color w:val="344054"/>
                <w:sz w:val="21"/>
                <w:szCs w:val="21"/>
              </w:rPr>
              <w:t xml:space="preserve">PREDICT next hotspots  →  DEPLOY officer pre-emptively</w:t>
            </w:r>
          </w:p>
          <w:p>
            <w:pPr>
              <w:spacing w:after="60" w:before="0"/>
              <w:jc w:val="center"/>
            </w:pPr>
            <w:r>
              <w:rPr>
                <w:rFonts w:ascii="Arial" w:cs="Arial" w:eastAsia="Arial" w:hAnsi="Arial"/>
                <w:color w:val="0D7377"/>
                <w:sz w:val="24"/>
                <w:szCs w:val="24"/>
              </w:rPr>
              <w:t xml:space="preserve">↓</w:t>
            </w:r>
          </w:p>
          <w:p>
            <w:pPr>
              <w:spacing w:after="0" w:before="0"/>
              <w:jc w:val="center"/>
            </w:pPr>
            <w:r>
              <w:rPr>
                <w:rFonts w:ascii="Arial" w:cs="Arial" w:eastAsia="Arial" w:hAnsi="Arial"/>
                <w:b/>
                <w:bCs/>
                <w:color w:val="0D7377"/>
                <w:sz w:val="22"/>
                <w:szCs w:val="22"/>
              </w:rPr>
              <w:t xml:space="preserve">FEWER violations at predicted hotspot  →  feeds back into LEARN</w:t>
            </w:r>
          </w:p>
        </w:tc>
      </w:tr>
    </w:tbl>
    <w:p>
      <w:pPr>
        <w:spacing w:after="0" w:before="120"/>
      </w:pPr>
      <w:r>
        <w:t xml:space="preserve"/>
      </w:r>
    </w:p>
    <w:p>
      <w:pPr>
        <w:spacing w:after="120" w:before="60"/>
        <w:jc w:val="left"/>
      </w:pPr>
      <w:r>
        <w:rPr>
          <w:rFonts w:ascii="Arial" w:cs="Arial" w:eastAsia="Arial" w:hAnsi="Arial"/>
          <w:b/>
          <w:bCs/>
          <w:color w:val="1A2F5A"/>
          <w:sz w:val="22"/>
          <w:szCs w:val="22"/>
        </w:rPr>
        <w:t xml:space="preserve">The seven Zomato mechanisms mapped to DRISHTI: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ZOMATO MECHANISM</w:t>
            </w:r>
          </w:p>
        </w:tc>
        <w:tc>
          <w:tcPr>
            <w:tcW w:type="dxa" w:w="596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DRISHTI EQUIVALENT</w:t>
            </w:r>
          </w:p>
        </w:tc>
      </w:tr>
      <w:tr>
        <w:tc>
          <w:tcPr>
            <w:tcW w:type="dxa" w:w="34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Demand pre-prediction + supply pre-positioning</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Violation hotspot prediction 30–60 min ahead → officer pre-positioning</w:t>
            </w:r>
          </w:p>
        </w:tc>
      </w:tr>
      <w:tr>
        <w:tc>
          <w:tcPr>
            <w:tcW w:type="dxa" w:w="34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Order batching (one rider, multiple orders)</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Patrol batching: one officer, optimal multi-junction sweep (TSP routing)</w:t>
            </w:r>
          </w:p>
        </w:tc>
      </w:tr>
      <w:tr>
        <w:tc>
          <w:tcPr>
            <w:tcW w:type="dxa" w:w="34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Data flywheel (more data → better predictions)</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Every enforcement cycle retrains the prediction model; accuracy improves continuously</w:t>
            </w:r>
          </w:p>
        </w:tc>
      </w:tr>
      <w:tr>
        <w:tc>
          <w:tcPr>
            <w:tcW w:type="dxa" w:w="34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Zone architecture (micro-zones, distinct profiles)</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Geohash micro-enforcement-zones: each zone has violation profile by time / weather / event</w:t>
            </w:r>
          </w:p>
        </w:tc>
      </w:tr>
      <w:tr>
        <w:tc>
          <w:tcPr>
            <w:tcW w:type="dxa" w:w="34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Surge pricing as scheduling tool</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Predicted surge events trigger enhanced camera resolution + additional officer alerts</w:t>
            </w:r>
          </w:p>
        </w:tc>
      </w:tr>
      <w:tr>
        <w:tc>
          <w:tcPr>
            <w:tcW w:type="dxa" w:w="34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Hyperpure — backward integration moat</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Dual-model OCR for old/defective plates — the raw intelligence that powers all downstream outputs</w:t>
            </w:r>
          </w:p>
        </w:tc>
      </w:tr>
      <w:tr>
        <w:tc>
          <w:tcPr>
            <w:tcW w:type="dxa" w:w="34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Idle rider monetization (Xtreme)</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Off-peak officer capacity auto-redirected to parking / school zones / construction compliance</w:t>
            </w:r>
          </w:p>
        </w:tc>
      </w:tr>
    </w:tbl>
    <w:p>
      <w:pPr>
        <w:spacing w:after="0" w:before="200"/>
      </w:pPr>
      <w:r>
        <w:t xml:space="preserve"/>
      </w:r>
    </w:p>
    <w:p>
      <w:pPr>
        <w:pStyle w:val="Heading1"/>
        <w:pBdr>
          <w:bottom w:val="single" w:color="0D7377" w:sz="4" w:space="6"/>
        </w:pBdr>
        <w:spacing w:after="160" w:before="320"/>
      </w:pPr>
      <w:r>
        <w:rPr>
          <w:rFonts w:ascii="Arial" w:cs="Arial" w:eastAsia="Arial" w:hAnsi="Arial"/>
          <w:b/>
          <w:bCs/>
          <w:color w:val="1A2F5A"/>
          <w:sz w:val="32"/>
          <w:szCs w:val="32"/>
        </w:rPr>
        <w:t xml:space="preserve">5. International Benchmarks — Our Targets</w:t>
      </w:r>
    </w:p>
    <w:p>
      <w:pPr>
        <w:spacing w:after="120" w:before="60"/>
        <w:jc w:val="left"/>
      </w:pPr>
      <w:r>
        <w:rPr>
          <w:rFonts w:ascii="Arial" w:cs="Arial" w:eastAsia="Arial" w:hAnsi="Arial"/>
          <w:color w:val="344054"/>
          <w:sz w:val="22"/>
          <w:szCs w:val="22"/>
        </w:rPr>
        <w:t xml:space="preserve">DRISHTI's design is benchmarked against the most advanced traffic intelligence systems deployed globally: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SYSTEM</w:t>
            </w:r>
          </w:p>
        </w:tc>
        <w:tc>
          <w:tcPr>
            <w:tcW w:type="dxa" w:w="24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KEY METRIC</w:t>
            </w:r>
          </w:p>
        </w:tc>
        <w:tc>
          <w:tcPr>
            <w:tcW w:type="dxa" w:w="256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OUR TARGET</w:t>
            </w:r>
          </w:p>
        </w:tc>
        <w:tc>
          <w:tcPr>
            <w:tcW w:type="dxa" w:w="24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0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Seoul TOPIS</w:t>
            </w:r>
          </w:p>
        </w:tc>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93–95% traffic condition accuracy (highest globally measured)</w:t>
            </w:r>
          </w:p>
        </w:tc>
        <w:tc>
          <w:tcPr>
            <w:tcW w:type="dxa" w:w="25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≥90% violation detection precision</w:t>
            </w:r>
          </w:p>
        </w:tc>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Seoul Metropolitan Government</w:t>
            </w:r>
          </w:p>
        </w:tc>
      </w:tr>
      <w:tr>
        <w:tc>
          <w:tcPr>
            <w:tcW w:type="dxa" w:w="20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Singapore ITS (ERP + GLIDE + J-Eyes)</w:t>
            </w:r>
          </w:p>
        </w:tc>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85–90% prediction accuracy at 10–60 min horizon</w:t>
            </w:r>
          </w:p>
        </w:tc>
        <w:tc>
          <w:tcPr>
            <w:tcW w:type="dxa" w:w="25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≥85% violation hotspot prediction accuracy</w:t>
            </w:r>
          </w:p>
        </w:tc>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LTA Singapore</w:t>
            </w:r>
          </w:p>
        </w:tc>
      </w:tr>
      <w:tr>
        <w:tc>
          <w:tcPr>
            <w:tcW w:type="dxa" w:w="20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Hangzhou City Brain (Alibaba)</w:t>
            </w:r>
          </w:p>
        </w:tc>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50% reduction in emergency vehicle response time</w:t>
            </w:r>
          </w:p>
        </w:tc>
        <w:tc>
          <w:tcPr>
            <w:tcW w:type="dxa" w:w="25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Target: 40% faster BTP officer response</w:t>
            </w:r>
          </w:p>
        </w:tc>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Alibaba Cloud / City Brain</w:t>
            </w:r>
          </w:p>
        </w:tc>
      </w:tr>
      <w:tr>
        <w:tc>
          <w:tcPr>
            <w:tcW w:type="dxa" w:w="20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Xi'an Hikvision System</w:t>
            </w:r>
          </w:p>
        </w:tc>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Real-time intersection violation capture + intelligent dispatch</w:t>
            </w:r>
          </w:p>
        </w:tc>
        <w:tc>
          <w:tcPr>
            <w:tcW w:type="dxa" w:w="25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DRISHTI's closest real-world analogue</w:t>
            </w:r>
          </w:p>
        </w:tc>
        <w:tc>
          <w:tcPr>
            <w:tcW w:type="dxa" w:w="2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Hikvision / RCR Wireless</w:t>
            </w:r>
          </w:p>
        </w:tc>
      </w:tr>
    </w:tbl>
    <w:p>
      <w:pPr>
        <w:spacing w:after="0" w:before="120"/>
      </w:pPr>
      <w:r>
        <w:t xml:space="preserve"/>
      </w:r>
    </w:p>
    <w:p>
      <w:pPr>
        <w:spacing w:after="120" w:before="60"/>
        <w:jc w:val="left"/>
      </w:pPr>
      <w:r>
        <w:rPr>
          <w:rFonts w:ascii="Arial" w:cs="Arial" w:eastAsia="Arial" w:hAnsi="Arial"/>
          <w:b/>
          <w:bCs/>
          <w:color w:val="1A2F5A"/>
          <w:sz w:val="22"/>
          <w:szCs w:val="22"/>
        </w:rPr>
        <w:t xml:space="preserve">What DRISHTI adds that none of these systems have: </w:t>
      </w:r>
      <w:r>
        <w:rPr>
          <w:rFonts w:ascii="Arial" w:cs="Arial" w:eastAsia="Arial" w:hAnsi="Arial"/>
          <w:color w:val="344054"/>
          <w:sz w:val="22"/>
          <w:szCs w:val="22"/>
        </w:rPr>
        <w:t xml:space="preserve">Heterogeneous Indian traffic handling. Seoul, Singapore, and Xi'an operate in car-dominant traffic environments. Bengaluru requires simultaneous detection of two-wheelers, three-wheelers, buses, and pedestrians with violation types (triple riding, helmet, wrong-side) that do not exist in those deployments. DRISHTI's multi-class model is built for this complexity from the ground up.</w:t>
      </w:r>
    </w:p>
    <w:p>
      <w:pPr>
        <w:spacing w:after="0" w:before="200"/>
      </w:pPr>
      <w:r>
        <w:t xml:space="preserve"/>
      </w:r>
    </w:p>
    <w:p>
      <w:pPr>
        <w:pStyle w:val="Heading1"/>
        <w:pBdr>
          <w:bottom w:val="single" w:color="0D7377" w:sz="4" w:space="6"/>
        </w:pBdr>
        <w:spacing w:after="160" w:before="320"/>
      </w:pPr>
      <w:r>
        <w:rPr>
          <w:rFonts w:ascii="Arial" w:cs="Arial" w:eastAsia="Arial" w:hAnsi="Arial"/>
          <w:b/>
          <w:bCs/>
          <w:color w:val="1A2F5A"/>
          <w:sz w:val="32"/>
          <w:szCs w:val="32"/>
        </w:rPr>
        <w:t xml:space="preserve">6. The Flipkart Fleet Intelligence Angle</w:t>
      </w:r>
    </w:p>
    <w:p>
      <w:pPr>
        <w:spacing w:after="120" w:before="60"/>
        <w:jc w:val="left"/>
      </w:pPr>
      <w:r>
        <w:rPr>
          <w:rFonts w:ascii="Arial" w:cs="Arial" w:eastAsia="Arial" w:hAnsi="Arial"/>
          <w:b/>
          <w:bCs/>
          <w:color w:val="0D7377"/>
          <w:sz w:val="22"/>
          <w:szCs w:val="22"/>
        </w:rPr>
        <w:t xml:space="preserve">The data point: </w:t>
      </w:r>
      <w:r>
        <w:rPr>
          <w:rFonts w:ascii="Arial" w:cs="Arial" w:eastAsia="Arial" w:hAnsi="Arial"/>
          <w:color w:val="344054"/>
          <w:sz w:val="22"/>
          <w:szCs w:val="22"/>
        </w:rPr>
        <w:t xml:space="preserve">Delivery executives in Bengaluru generated 1.46 lakh violation cases across 2023–2025, rising steeply (30,968 → 52,153 → 63,718). The epicentre is East Bengaluru — Whitefield, KR Puram, Indiranagar — which is Flipkart's primary delivery zone.</w:t>
      </w:r>
    </w:p>
    <w:p>
      <w:pPr>
        <w:spacing w:after="0" w:before="80"/>
      </w:pPr>
      <w:r>
        <w:t xml:space="preserve"/>
      </w:r>
    </w:p>
    <w:p>
      <w:pPr>
        <w:pStyle w:val="Heading3"/>
        <w:spacing w:after="80" w:before="160"/>
      </w:pPr>
      <w:r>
        <w:rPr>
          <w:rFonts w:ascii="Arial" w:cs="Arial" w:eastAsia="Arial" w:hAnsi="Arial"/>
          <w:b/>
          <w:bCs/>
          <w:color w:val="1A2F5A"/>
          <w:sz w:val="22"/>
          <w:szCs w:val="22"/>
        </w:rPr>
        <w:t xml:space="preserve">What DRISHTI gives Flipkart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0D7377"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INTELLIGENCE OUTPUT</w:t>
            </w:r>
          </w:p>
        </w:tc>
        <w:tc>
          <w:tcPr>
            <w:tcW w:type="dxa" w:w="6160"/>
            <w:tcBorders>
              <w:top w:val="single" w:color="D0D5DD" w:sz="1"/>
              <w:left w:val="single" w:color="D0D5DD" w:sz="1"/>
              <w:bottom w:val="single" w:color="D0D5DD" w:sz="1"/>
              <w:right w:val="single" w:color="D0D5DD" w:sz="1"/>
            </w:tcBorders>
            <w:shd w:fill="0D7377"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EXAMPLE / DETAIL</w:t>
            </w:r>
          </w:p>
        </w:tc>
      </w:tr>
      <w:tr>
        <w:tc>
          <w:tcPr>
            <w:tcW w:type="dxa" w:w="3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Per-rider violation report</w:t>
            </w:r>
          </w:p>
        </w:tc>
        <w:tc>
          <w:tcPr>
            <w:tcW w:type="dxa" w:w="6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"Rider Fleet Zone East: 23% higher helmet violation rate 6–8pm" — privacy-compliant, aggregated at fleet level</w:t>
            </w:r>
          </w:p>
        </w:tc>
      </w:tr>
      <w:tr>
        <w:tc>
          <w:tcPr>
            <w:tcW w:type="dxa" w:w="3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High-risk route intelligence</w:t>
            </w:r>
          </w:p>
        </w:tc>
        <w:tc>
          <w:tcPr>
            <w:tcW w:type="dxa" w:w="6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"ORR–Whitefield stretch: 127% signal violation spike on Wednesdays — recommend fleet reroute"</w:t>
            </w:r>
          </w:p>
        </w:tc>
      </w:tr>
      <w:tr>
        <w:tc>
          <w:tcPr>
            <w:tcW w:type="dxa" w:w="3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Near-miss alert</w:t>
            </w:r>
          </w:p>
        </w:tc>
        <w:tc>
          <w:tcPr>
            <w:tcW w:type="dxa" w:w="6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When a Flipkart vehicle plate is detected near a violation event (without being the violator), fleet management is notified proactively</w:t>
            </w:r>
          </w:p>
        </w:tc>
      </w:tr>
      <w:tr>
        <w:tc>
          <w:tcPr>
            <w:tcW w:type="dxa" w:w="3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Pre-violation coaching trigger</w:t>
            </w:r>
          </w:p>
        </w:tc>
        <w:tc>
          <w:tcPr>
            <w:tcW w:type="dxa" w:w="6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Riders showing early violation patterns flagged for training before they escalate to accidents or licence loss</w:t>
            </w:r>
          </w:p>
        </w:tc>
      </w:tr>
    </w:tbl>
    <w:p>
      <w:pPr>
        <w:spacing w:after="0" w:before="80"/>
      </w:pPr>
      <w:r>
        <w:t xml:space="preserve"/>
      </w:r>
    </w:p>
    <w:p>
      <w:pPr>
        <w:pStyle w:val="Heading3"/>
        <w:spacing w:after="80" w:before="160"/>
      </w:pPr>
      <w:r>
        <w:rPr>
          <w:rFonts w:ascii="Arial" w:cs="Arial" w:eastAsia="Arial" w:hAnsi="Arial"/>
          <w:b/>
          <w:bCs/>
          <w:color w:val="1A2F5A"/>
          <w:sz w:val="22"/>
          <w:szCs w:val="22"/>
        </w:rPr>
        <w:t xml:space="preserve">What Flipkart gains</w:t>
      </w:r>
    </w:p>
    <w:p>
      <w:pPr>
        <w:pStyle w:val="ListParagraph"/>
        <w:numPr>
          <w:ilvl w:val="0"/>
          <w:numId w:val="2"/>
        </w:numPr>
        <w:spacing w:after="60" w:before="40"/>
      </w:pPr>
      <w:r>
        <w:rPr>
          <w:rFonts w:ascii="Arial" w:cs="Arial" w:eastAsia="Arial" w:hAnsi="Arial"/>
          <w:b/>
          <w:bCs/>
          <w:color w:val="1D2939"/>
          <w:sz w:val="22"/>
          <w:szCs w:val="22"/>
        </w:rPr>
        <w:t xml:space="preserve">Insurance premium reduction: </w:t>
      </w:r>
      <w:r>
        <w:rPr>
          <w:rFonts w:ascii="Arial" w:cs="Arial" w:eastAsia="Arial" w:hAnsi="Arial"/>
          <w:color w:val="344054"/>
          <w:sz w:val="22"/>
          <w:szCs w:val="22"/>
        </w:rPr>
        <w:t xml:space="preserve">lower per-rider risk profile → demonstrable to insurers</w:t>
      </w:r>
    </w:p>
    <w:p>
      <w:pPr>
        <w:pStyle w:val="ListParagraph"/>
        <w:numPr>
          <w:ilvl w:val="0"/>
          <w:numId w:val="2"/>
        </w:numPr>
        <w:spacing w:after="60" w:before="40"/>
      </w:pPr>
      <w:r>
        <w:rPr>
          <w:rFonts w:ascii="Arial" w:cs="Arial" w:eastAsia="Arial" w:hAnsi="Arial"/>
          <w:b/>
          <w:bCs/>
          <w:color w:val="1D2939"/>
          <w:sz w:val="22"/>
          <w:szCs w:val="22"/>
        </w:rPr>
        <w:t xml:space="preserve">Reduced enforcement disruption: </w:t>
      </w:r>
      <w:r>
        <w:rPr>
          <w:rFonts w:ascii="Arial" w:cs="Arial" w:eastAsia="Arial" w:hAnsi="Arial"/>
          <w:color w:val="344054"/>
          <w:sz w:val="22"/>
          <w:szCs w:val="22"/>
        </w:rPr>
        <w:t xml:space="preserve">fewer officer stops per delivery → faster fulfilment</w:t>
      </w:r>
    </w:p>
    <w:p>
      <w:pPr>
        <w:pStyle w:val="ListParagraph"/>
        <w:numPr>
          <w:ilvl w:val="0"/>
          <w:numId w:val="2"/>
        </w:numPr>
        <w:spacing w:after="60" w:before="40"/>
      </w:pPr>
      <w:r>
        <w:rPr>
          <w:rFonts w:ascii="Arial" w:cs="Arial" w:eastAsia="Arial" w:hAnsi="Arial"/>
          <w:b/>
          <w:bCs/>
          <w:color w:val="1D2939"/>
          <w:sz w:val="22"/>
          <w:szCs w:val="22"/>
        </w:rPr>
        <w:t xml:space="preserve">Rider safety improvement: </w:t>
      </w:r>
      <w:r>
        <w:rPr>
          <w:rFonts w:ascii="Arial" w:cs="Arial" w:eastAsia="Arial" w:hAnsi="Arial"/>
          <w:color w:val="344054"/>
          <w:sz w:val="22"/>
          <w:szCs w:val="22"/>
        </w:rPr>
        <w:t xml:space="preserve">predictive coaching reduces accidents and rider attrition</w:t>
      </w:r>
    </w:p>
    <w:p>
      <w:pPr>
        <w:pStyle w:val="ListParagraph"/>
        <w:numPr>
          <w:ilvl w:val="0"/>
          <w:numId w:val="2"/>
        </w:numPr>
        <w:spacing w:after="60" w:before="40"/>
      </w:pPr>
      <w:r>
        <w:rPr>
          <w:rFonts w:ascii="Arial" w:cs="Arial" w:eastAsia="Arial" w:hAnsi="Arial"/>
          <w:b/>
          <w:bCs/>
          <w:color w:val="1D2939"/>
          <w:sz w:val="22"/>
          <w:szCs w:val="22"/>
        </w:rPr>
        <w:t xml:space="preserve">Reputational value: </w:t>
      </w:r>
      <w:r>
        <w:rPr>
          <w:rFonts w:ascii="Arial" w:cs="Arial" w:eastAsia="Arial" w:hAnsi="Arial"/>
          <w:color w:val="344054"/>
          <w:sz w:val="22"/>
          <w:szCs w:val="22"/>
        </w:rPr>
        <w:t xml:space="preserve">"Flipkart fleet violation rate down 30% in 12 months" is a measurable PR story</w:t>
      </w:r>
    </w:p>
    <w:p>
      <w:pPr>
        <w:pStyle w:val="ListParagraph"/>
        <w:numPr>
          <w:ilvl w:val="0"/>
          <w:numId w:val="2"/>
        </w:numPr>
        <w:spacing w:after="60" w:before="40"/>
      </w:pPr>
      <w:r>
        <w:rPr>
          <w:rFonts w:ascii="Arial" w:cs="Arial" w:eastAsia="Arial" w:hAnsi="Arial"/>
          <w:b/>
          <w:bCs/>
          <w:color w:val="1D2939"/>
          <w:sz w:val="22"/>
          <w:szCs w:val="22"/>
        </w:rPr>
        <w:t xml:space="preserve">Data access structure: </w:t>
      </w:r>
      <w:r>
        <w:rPr>
          <w:rFonts w:ascii="Arial" w:cs="Arial" w:eastAsia="Arial" w:hAnsi="Arial"/>
          <w:color w:val="344054"/>
          <w:sz w:val="22"/>
          <w:szCs w:val="22"/>
        </w:rPr>
        <w:t xml:space="preserve">B2B agreement with BTP (compliant with DPDP Act 2023 — company consent, no individual identification)</w:t>
      </w:r>
    </w:p>
    <w:p>
      <w:pPr>
        <w:spacing w:after="0" w:before="200"/>
      </w:pPr>
      <w:r>
        <w:t xml:space="preserve"/>
      </w:r>
    </w:p>
    <w:p>
      <w:pPr>
        <w:pStyle w:val="Heading1"/>
        <w:pBdr>
          <w:bottom w:val="single" w:color="0D7377" w:sz="4" w:space="6"/>
        </w:pBdr>
        <w:spacing w:after="160" w:before="320"/>
      </w:pPr>
      <w:r>
        <w:rPr>
          <w:rFonts w:ascii="Arial" w:cs="Arial" w:eastAsia="Arial" w:hAnsi="Arial"/>
          <w:b/>
          <w:bCs/>
          <w:color w:val="1A2F5A"/>
          <w:sz w:val="32"/>
          <w:szCs w:val="32"/>
        </w:rPr>
        <w:t xml:space="preserve">7. Deployment Plan</w:t>
      </w:r>
    </w:p>
    <w:p>
      <w:pPr>
        <w:pStyle w:val="Heading2"/>
        <w:spacing w:after="100" w:before="240"/>
      </w:pPr>
      <w:r>
        <w:rPr>
          <w:rFonts w:ascii="Arial" w:cs="Arial" w:eastAsia="Arial" w:hAnsi="Arial"/>
          <w:b/>
          <w:bCs/>
          <w:color w:val="0D7377"/>
          <w:sz w:val="26"/>
          <w:szCs w:val="26"/>
        </w:rPr>
        <w:t xml:space="preserve">Phase 1 — Pilot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PARAMETER</w:t>
            </w:r>
          </w:p>
        </w:tc>
        <w:tc>
          <w:tcPr>
            <w:tcW w:type="dxa" w:w="716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DETAIL</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Scope</w:t>
            </w:r>
          </w:p>
        </w:tc>
        <w:tc>
          <w:tcPr>
            <w:tcW w:type="dxa" w:w="7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50 high-violation junctions across Bengaluru (Silk Board, ORR, Indiranagar, Whitefield, KR Circle)</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Hardware</w:t>
            </w:r>
          </w:p>
        </w:tc>
        <w:tc>
          <w:tcPr>
            <w:tcW w:type="dxa" w:w="7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Zero new hardware — DRISHTI ingests existing BTP CCTV + RLVD camera feeds via RTSP</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Violation Types (Phase 1)</w:t>
            </w:r>
          </w:p>
        </w:tc>
        <w:tc>
          <w:tcPr>
            <w:tcW w:type="dxa" w:w="7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Helmet · Stop-line · Red-light · Defective plate (highest volume; highest lethality)</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Integration</w:t>
            </w:r>
          </w:p>
        </w:tc>
        <w:tc>
          <w:tcPr>
            <w:tcW w:type="dxa" w:w="7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Parivahan/Vahan API for vehicle lookup; existing e-challan pipeline for issuance</w:t>
            </w:r>
          </w:p>
        </w:tc>
      </w:tr>
      <w:tr>
        <w:tc>
          <w:tcPr>
            <w:tcW w:type="dxa" w:w="22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Success Metric</w:t>
            </w:r>
          </w:p>
        </w:tc>
        <w:tc>
          <w:tcPr>
            <w:tcW w:type="dxa" w:w="7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≥85% prediction accuracy; ≥80% old-plate OCR accuracy; measurable reduction in violation count at pre-positioned junctions vs. control junctions</w:t>
            </w:r>
          </w:p>
        </w:tc>
      </w:tr>
    </w:tbl>
    <w:p>
      <w:pPr>
        <w:spacing w:after="0" w:before="80"/>
      </w:pPr>
      <w:r>
        <w:t xml:space="preserve"/>
      </w:r>
    </w:p>
    <w:p>
      <w:pPr>
        <w:pStyle w:val="Heading2"/>
        <w:spacing w:after="100" w:before="240"/>
      </w:pPr>
      <w:r>
        <w:rPr>
          <w:rFonts w:ascii="Arial" w:cs="Arial" w:eastAsia="Arial" w:hAnsi="Arial"/>
          <w:b/>
          <w:bCs/>
          <w:color w:val="0D7377"/>
          <w:sz w:val="26"/>
          <w:szCs w:val="26"/>
        </w:rPr>
        <w:t xml:space="preserve">Phase 2 — Scale (Months 7–18)</w:t>
      </w:r>
    </w:p>
    <w:p>
      <w:pPr>
        <w:pStyle w:val="ListParagraph"/>
        <w:numPr>
          <w:ilvl w:val="0"/>
          <w:numId w:val="2"/>
        </w:numPr>
        <w:spacing w:after="60" w:before="40"/>
      </w:pPr>
      <w:r>
        <w:rPr>
          <w:rFonts w:ascii="Arial" w:cs="Arial" w:eastAsia="Arial" w:hAnsi="Arial"/>
          <w:color w:val="344054"/>
          <w:sz w:val="22"/>
          <w:szCs w:val="22"/>
        </w:rPr>
        <w:t xml:space="preserve">All 330 existing BTP ANPR + RLVD camera points onboarded</w:t>
      </w:r>
    </w:p>
    <w:p>
      <w:pPr>
        <w:pStyle w:val="ListParagraph"/>
        <w:numPr>
          <w:ilvl w:val="0"/>
          <w:numId w:val="2"/>
        </w:numPr>
        <w:spacing w:after="60" w:before="40"/>
      </w:pPr>
      <w:r>
        <w:rPr>
          <w:rFonts w:ascii="Arial" w:cs="Arial" w:eastAsia="Arial" w:hAnsi="Arial"/>
          <w:color w:val="344054"/>
          <w:sz w:val="22"/>
          <w:szCs w:val="22"/>
        </w:rPr>
        <w:t xml:space="preserve">Full violation type coverage: all 8 classes</w:t>
      </w:r>
    </w:p>
    <w:p>
      <w:pPr>
        <w:pStyle w:val="ListParagraph"/>
        <w:numPr>
          <w:ilvl w:val="0"/>
          <w:numId w:val="2"/>
        </w:numPr>
        <w:spacing w:after="60" w:before="40"/>
      </w:pPr>
      <w:r>
        <w:rPr>
          <w:rFonts w:ascii="Arial" w:cs="Arial" w:eastAsia="Arial" w:hAnsi="Arial"/>
          <w:color w:val="344054"/>
          <w:sz w:val="22"/>
          <w:szCs w:val="22"/>
        </w:rPr>
        <w:t xml:space="preserve">Fleet intelligence B2B portal live (Flipkart pilot; Swiggy and Zomato onboarding)</w:t>
      </w:r>
    </w:p>
    <w:p>
      <w:pPr>
        <w:pStyle w:val="ListParagraph"/>
        <w:numPr>
          <w:ilvl w:val="0"/>
          <w:numId w:val="2"/>
        </w:numPr>
        <w:spacing w:after="60" w:before="40"/>
      </w:pPr>
      <w:r>
        <w:rPr>
          <w:rFonts w:ascii="Arial" w:cs="Arial" w:eastAsia="Arial" w:hAnsi="Arial"/>
          <w:color w:val="344054"/>
          <w:sz w:val="22"/>
          <w:szCs w:val="22"/>
        </w:rPr>
        <w:t xml:space="preserve">Mobile app for officers: real-time hotspot alerts + patrol routing to phone</w:t>
      </w:r>
    </w:p>
    <w:p>
      <w:pPr>
        <w:spacing w:after="0" w:before="80"/>
      </w:pPr>
      <w:r>
        <w:t xml:space="preserve"/>
      </w:r>
    </w:p>
    <w:p>
      <w:pPr>
        <w:pStyle w:val="Heading2"/>
        <w:spacing w:after="100" w:before="240"/>
      </w:pPr>
      <w:r>
        <w:rPr>
          <w:rFonts w:ascii="Arial" w:cs="Arial" w:eastAsia="Arial" w:hAnsi="Arial"/>
          <w:b/>
          <w:bCs/>
          <w:color w:val="0D7377"/>
          <w:sz w:val="26"/>
          <w:szCs w:val="26"/>
        </w:rPr>
        <w:t xml:space="preserve">Phase 3 — Vision (Year 2+)</w:t>
      </w:r>
    </w:p>
    <w:p>
      <w:pPr>
        <w:pStyle w:val="ListParagraph"/>
        <w:numPr>
          <w:ilvl w:val="0"/>
          <w:numId w:val="2"/>
        </w:numPr>
        <w:spacing w:after="60" w:before="40"/>
      </w:pPr>
      <w:r>
        <w:rPr>
          <w:rFonts w:ascii="Arial" w:cs="Arial" w:eastAsia="Arial" w:hAnsi="Arial"/>
          <w:color w:val="344054"/>
          <w:sz w:val="22"/>
          <w:szCs w:val="22"/>
        </w:rPr>
        <w:t xml:space="preserve">ERP-zone calibration data: DRISHTI's violation density maps feed future congestion pricing zone design</w:t>
      </w:r>
    </w:p>
    <w:p>
      <w:pPr>
        <w:pStyle w:val="ListParagraph"/>
        <w:numPr>
          <w:ilvl w:val="0"/>
          <w:numId w:val="2"/>
        </w:numPr>
        <w:spacing w:after="60" w:before="40"/>
      </w:pPr>
      <w:r>
        <w:rPr>
          <w:rFonts w:ascii="Arial" w:cs="Arial" w:eastAsia="Arial" w:hAnsi="Arial"/>
          <w:color w:val="344054"/>
          <w:sz w:val="22"/>
          <w:szCs w:val="22"/>
        </w:rPr>
        <w:t xml:space="preserve">V2X integration roadmap: as Bengaluru installs vehicle-to-infrastructure nodes, DRISHTI is the analytics receiver</w:t>
      </w:r>
    </w:p>
    <w:p>
      <w:pPr>
        <w:pStyle w:val="ListParagraph"/>
        <w:numPr>
          <w:ilvl w:val="0"/>
          <w:numId w:val="2"/>
        </w:numPr>
        <w:spacing w:after="60" w:before="40"/>
      </w:pPr>
      <w:r>
        <w:rPr>
          <w:rFonts w:ascii="Arial" w:cs="Arial" w:eastAsia="Arial" w:hAnsi="Arial"/>
          <w:color w:val="344054"/>
          <w:sz w:val="22"/>
          <w:szCs w:val="22"/>
        </w:rPr>
        <w:t xml:space="preserve">Pedestrian safety scoring: countdown timer + crossing compliance monitoring (currently absent from all Bengaluru junctions)</w:t>
      </w:r>
    </w:p>
    <w:p>
      <w:pPr>
        <w:spacing w:after="0" w:before="200"/>
      </w:pPr>
      <w:r>
        <w:t xml:space="preserve"/>
      </w:r>
    </w:p>
    <w:p>
      <w:pPr>
        <w:pStyle w:val="Heading1"/>
        <w:pBdr>
          <w:bottom w:val="single" w:color="0D7377" w:sz="4" w:space="6"/>
        </w:pBdr>
        <w:spacing w:after="160" w:before="320"/>
      </w:pPr>
      <w:r>
        <w:rPr>
          <w:rFonts w:ascii="Arial" w:cs="Arial" w:eastAsia="Arial" w:hAnsi="Arial"/>
          <w:b/>
          <w:bCs/>
          <w:color w:val="1A2F5A"/>
          <w:sz w:val="32"/>
          <w:szCs w:val="32"/>
        </w:rPr>
        <w:t xml:space="preserve">8. BTP Today vs. DRISHTI — 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5DD" w:sz="1"/>
              <w:left w:val="single" w:color="D0D5DD" w:sz="1"/>
              <w:bottom w:val="single" w:color="D0D5DD" w:sz="1"/>
              <w:right w:val="single" w:color="D0D5DD" w:sz="1"/>
            </w:tcBorders>
            <w:shd w:fill="1A2F5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CAPABILITY</w:t>
            </w:r>
          </w:p>
        </w:tc>
        <w:tc>
          <w:tcPr>
            <w:tcW w:type="dxa" w:w="3280"/>
            <w:tcBorders>
              <w:top w:val="single" w:color="D0D5DD" w:sz="1"/>
              <w:left w:val="single" w:color="D0D5DD" w:sz="1"/>
              <w:bottom w:val="single" w:color="D0D5DD" w:sz="1"/>
              <w:right w:val="single" w:color="D0D5DD" w:sz="1"/>
            </w:tcBorders>
            <w:shd w:fill="344054"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BTP TODAY</w:t>
            </w:r>
          </w:p>
        </w:tc>
        <w:tc>
          <w:tcPr>
            <w:tcW w:type="dxa" w:w="3280"/>
            <w:tcBorders>
              <w:top w:val="single" w:color="D0D5DD" w:sz="1"/>
              <w:left w:val="single" w:color="D0D5DD" w:sz="1"/>
              <w:bottom w:val="single" w:color="D0D5DD" w:sz="1"/>
              <w:right w:val="single" w:color="D0D5DD" w:sz="1"/>
            </w:tcBorders>
            <w:shd w:fill="0D7377"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WITH DRISHTI</w:t>
            </w:r>
          </w:p>
        </w:tc>
      </w:tr>
      <w:tr>
        <w:tc>
          <w:tcPr>
            <w:tcW w:type="dxa" w:w="28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Violation detection</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ANPR + RLVD at 330 camera points</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Multi-angle evidence (4 cameras) per violation event</w:t>
            </w:r>
          </w:p>
        </w:tc>
      </w:tr>
      <w:tr>
        <w:tc>
          <w:tcPr>
            <w:tcW w:type="dxa" w:w="28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Plate reading</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Standard ANPR — HSRP plates only (effectively)</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Dual-model OCR with SR pre-processing; captures 4.2 lakh escaping plates</w:t>
            </w:r>
          </w:p>
        </w:tc>
      </w:tr>
      <w:tr>
        <w:tc>
          <w:tcPr>
            <w:tcW w:type="dxa" w:w="28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Pattern analysis</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None</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Violation heatmap by junction × time × weather × violation type</w:t>
            </w:r>
          </w:p>
        </w:tc>
      </w:tr>
      <w:tr>
        <w:tc>
          <w:tcPr>
            <w:tcW w:type="dxa" w:w="28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Violation prediction</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None</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30–60 minute hotspot forecasting (LightGBM)</w:t>
            </w:r>
          </w:p>
        </w:tc>
      </w:tr>
      <w:tr>
        <w:tc>
          <w:tcPr>
            <w:tcW w:type="dxa" w:w="28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Officer deployment</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Experience-based, reactive</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Predictive patrol routing — officer arrives before violations peak</w:t>
            </w:r>
          </w:p>
        </w:tc>
      </w:tr>
      <w:tr>
        <w:tc>
          <w:tcPr>
            <w:tcW w:type="dxa" w:w="28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Repeat offender tracking</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Manual lookup in Parivahan</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Automated repeat offender scoring + priority alert on detection</w:t>
            </w:r>
          </w:p>
        </w:tc>
      </w:tr>
      <w:tr>
        <w:tc>
          <w:tcPr>
            <w:tcW w:type="dxa" w:w="28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Fleet intelligence</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None</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Per-fleet violation reports — Flipkart / Swiggy / Zomato B2B</w:t>
            </w:r>
          </w:p>
        </w:tc>
      </w:tr>
      <w:tr>
        <w:tc>
          <w:tcPr>
            <w:tcW w:type="dxa" w:w="28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Evidence quality</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Single camera, 2D image</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4-camera 360° evidence dossier (MAEP) — legally stronger</w:t>
            </w:r>
          </w:p>
        </w:tc>
      </w:tr>
      <w:tr>
        <w:tc>
          <w:tcPr>
            <w:tcW w:type="dxa" w:w="2800"/>
            <w:tcBorders>
              <w:top w:val="single" w:color="D0D5DD" w:sz="1"/>
              <w:left w:val="single" w:color="D0D5DD" w:sz="1"/>
              <w:bottom w:val="single" w:color="D0D5DD" w:sz="1"/>
              <w:right w:val="single" w:color="D0D5DD" w:sz="1"/>
            </w:tcBorders>
            <w:shd w:fill="F2F4F7" w:val="clear"/>
            <w:tcMar>
              <w:top w:type="dxa" w:w="100"/>
              <w:left w:type="dxa" w:w="140"/>
              <w:bottom w:type="dxa" w:w="100"/>
              <w:right w:type="dxa" w:w="140"/>
            </w:tcMar>
            <w:vAlign w:val="center"/>
          </w:tcPr>
          <w:p>
            <w:pPr>
              <w:spacing w:after="0" w:before="0"/>
            </w:pPr>
            <w:r>
              <w:rPr>
                <w:rFonts w:ascii="Arial" w:cs="Arial" w:eastAsia="Arial" w:hAnsi="Arial"/>
                <w:b/>
                <w:bCs/>
                <w:color w:val="1A2F5A"/>
                <w:sz w:val="20"/>
                <w:szCs w:val="20"/>
              </w:rPr>
              <w:t xml:space="preserve">Defective plates</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Booked manually only when caught physically</w:t>
            </w:r>
          </w:p>
        </w:tc>
        <w:tc>
          <w:tcPr>
            <w:tcW w:type="dxa" w:w="3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344054"/>
                <w:sz w:val="20"/>
                <w:szCs w:val="20"/>
              </w:rPr>
              <w:t xml:space="preserve">Automated detection + separate challan queue; enhanced SR-OCR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A" w:val="clear"/>
            <w:tcMar>
              <w:top w:type="dxa" w:w="280"/>
              <w:left w:type="dxa" w:w="360"/>
              <w:bottom w:type="dxa" w:w="280"/>
              <w:right w:type="dxa" w:w="360"/>
            </w:tcMar>
          </w:tcPr>
          <w:p>
            <w:pPr>
              <w:spacing w:after="100" w:before="0"/>
              <w:jc w:val="center"/>
            </w:pPr>
            <w:r>
              <w:rPr>
                <w:rFonts w:ascii="Arial" w:cs="Arial" w:eastAsia="Arial" w:hAnsi="Arial"/>
                <w:b/>
                <w:bCs/>
                <w:color w:val="FFFFFF"/>
                <w:sz w:val="24"/>
                <w:szCs w:val="24"/>
              </w:rPr>
              <w:t xml:space="preserve">DRISHTI does not replace BTP's existing systems.</w:t>
            </w:r>
          </w:p>
          <w:p>
            <w:pPr>
              <w:spacing w:after="100" w:before="0"/>
              <w:jc w:val="center"/>
            </w:pPr>
            <w:r>
              <w:rPr>
                <w:rFonts w:ascii="Arial" w:cs="Arial" w:eastAsia="Arial" w:hAnsi="Arial"/>
                <w:color w:val="D0D5DD"/>
                <w:sz w:val="21"/>
                <w:szCs w:val="21"/>
              </w:rPr>
              <w:t xml:space="preserve">It makes them intelligent — turning 330 passive cameras into an active, self-improving enforcement network that predicts where violations will happen, positions officers before they do, and produces evidence strong enough to withstand contest.</w:t>
            </w:r>
          </w:p>
          <w:p>
            <w:pPr>
              <w:spacing w:after="0" w:before="0"/>
              <w:jc w:val="center"/>
            </w:pPr>
            <w:r>
              <w:rPr>
                <w:rFonts w:ascii="Arial" w:cs="Arial" w:eastAsia="Arial" w:hAnsi="Arial"/>
                <w:b/>
                <w:bCs/>
                <w:i/>
                <w:iCs/>
                <w:color w:val="F5A623"/>
                <w:sz w:val="24"/>
                <w:szCs w:val="24"/>
              </w:rPr>
              <w:t xml:space="preserve">The goal is not more challans. It is fewer casualties.</w:t>
            </w:r>
          </w:p>
        </w:tc>
      </w:tr>
    </w:tbl>
    <w:p>
      <w:pPr>
        <w:spacing w:after="0" w:before="120"/>
      </w:pPr>
      <w:r>
        <w:t xml:space="preserve"/>
      </w:r>
    </w:p>
    <w:p>
      <w:pPr>
        <w:spacing w:after="0" w:before="0"/>
        <w:jc w:val="center"/>
      </w:pPr>
      <w:r>
        <w:rPr>
          <w:rFonts w:ascii="Arial" w:cs="Arial" w:eastAsia="Arial" w:hAnsi="Arial"/>
          <w:i/>
          <w:iCs/>
          <w:color w:val="344054"/>
          <w:sz w:val="19"/>
          <w:szCs w:val="19"/>
        </w:rPr>
        <w:t xml:space="preserve">Document version 1.0 — Prepared by Team Chirantan, Jasmon, Chirag | Gridlock Hackathon 2.0 Phase 2 | June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6"/>
      </w:pBdr>
      <w:spacing w:after="0" w:before="100"/>
    </w:pPr>
    <w:r>
      <w:rPr>
        <w:rFonts w:ascii="Arial" w:cs="Arial" w:eastAsia="Arial" w:hAnsi="Arial"/>
        <w:color w:val="344054"/>
        <w:sz w:val="18"/>
        <w:szCs w:val="18"/>
      </w:rPr>
      <w:t xml:space="preserve">DRISHTI — Deep Real-time Intelligence for Smart Traffic Holistic Intelligence  |  Bengaluru Traffic Police  |  Page </w:t>
    </w:r>
    <w:r>
      <w:rPr>
        <w:rFonts w:ascii="Arial" w:cs="Arial" w:eastAsia="Arial" w:hAnsi="Arial"/>
        <w:color w:val="34405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6"/>
      </w:pBdr>
      <w:spacing w:after="100" w:before="0"/>
    </w:pPr>
    <w:r>
      <w:rPr>
        <w:rFonts w:ascii="Arial" w:cs="Arial" w:eastAsia="Arial" w:hAnsi="Arial"/>
        <w:b/>
        <w:bCs/>
        <w:color w:val="1A2F5A"/>
        <w:sz w:val="18"/>
        <w:szCs w:val="18"/>
      </w:rPr>
      <w:t xml:space="preserve">GRIDLOCK HACKATHON 2.0 — PHASE 2 | PS3</w:t>
    </w:r>
    <w:r>
      <w:rPr>
        <w:rFonts w:ascii="Arial" w:cs="Arial" w:eastAsia="Arial" w:hAnsi="Arial"/>
        <w:color w:val="344054"/>
        <w:sz w:val="18"/>
        <w:szCs w:val="18"/>
      </w:rPr>
      <w:t xml:space="preserve">  |  DRISHTI Concept Note  |  Team: Chirantan, Jasmon, Chirag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4405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2F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2026-06-17T16:04:18.162Z</dcterms:created>
  <dcterms:modified xsi:type="dcterms:W3CDTF">2026-06-17T16:04:18.162Z</dcterms:modified>
</cp:coreProperties>
</file>

<file path=docProps/custom.xml><?xml version="1.0" encoding="utf-8"?>
<Properties xmlns="http://schemas.openxmlformats.org/officeDocument/2006/custom-properties" xmlns:vt="http://schemas.openxmlformats.org/officeDocument/2006/docPropsVTypes"/>
</file>