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7"/>
        <w:gridCol w:w="5016"/>
        <w:gridCol w:w="2863"/>
      </w:tblGrid>
      <w:tr w:rsidR="008D5349" w14:paraId="1F4F097C" w14:textId="77777777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C0D25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 xml:space="preserve">NO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0FBF8" w14:textId="77777777" w:rsidR="008D5349" w:rsidRDefault="0088389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JAWAPAN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EFD10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MARKAH</w:t>
            </w:r>
          </w:p>
        </w:tc>
      </w:tr>
      <w:tr w:rsidR="008D5349" w14:paraId="412BB07B" w14:textId="77777777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B9624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  <w:t>BAHAGIAN A</w:t>
            </w:r>
          </w:p>
        </w:tc>
      </w:tr>
      <w:tr w:rsidR="008D5349" w14:paraId="6A347535" w14:textId="77777777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E2A83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451B689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DD48287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CA0704D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2010C17" w14:textId="77777777" w:rsidR="008D5349" w:rsidRDefault="008D53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938CE" w14:textId="77777777" w:rsidR="008D5349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B</w:t>
            </w:r>
          </w:p>
          <w:p w14:paraId="43749492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C</w:t>
            </w:r>
          </w:p>
          <w:p w14:paraId="702FB5EF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A</w:t>
            </w:r>
          </w:p>
          <w:p w14:paraId="03FBED2C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C</w:t>
            </w:r>
          </w:p>
          <w:p w14:paraId="5C6F7168" w14:textId="72C66296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B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E7F05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563BAD4B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4A740537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5FF8E931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6B16F150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</w:tc>
      </w:tr>
      <w:tr w:rsidR="008D5349" w14:paraId="74A0D4BA" w14:textId="77777777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68DD" w14:textId="77777777" w:rsidR="008D5349" w:rsidRDefault="008838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  <w:t>BAHAGIAN B</w:t>
            </w:r>
          </w:p>
        </w:tc>
      </w:tr>
      <w:tr w:rsidR="008D5349" w14:paraId="1076C80D" w14:textId="77777777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DD9E2" w14:textId="77777777" w:rsidR="008D5349" w:rsidRDefault="0088389F">
            <w:pPr>
              <w:pStyle w:val="ListParagraph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bookmarkStart w:id="0" w:name="_Hlk16558307"/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9810" w14:textId="378272E3" w:rsidR="007275BD" w:rsidRPr="007275BD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</w:pPr>
            <w:proofErr w:type="spellStart"/>
            <w:r w:rsidRPr="007275BD"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>i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>.</w:t>
            </w:r>
            <w:r w:rsidRPr="007275BD"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ab/>
              <w:t>Row Level Trigger</w:t>
            </w:r>
          </w:p>
          <w:p w14:paraId="13EA7242" w14:textId="38A6F4CD" w:rsidR="007275BD" w:rsidRPr="007275BD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</w:pPr>
            <w:r w:rsidRPr="007275BD"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>ii.</w:t>
            </w:r>
            <w:r w:rsidRPr="007275BD"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ab/>
              <w:t>Column Level Trigger</w:t>
            </w:r>
          </w:p>
          <w:p w14:paraId="44AF9B36" w14:textId="77777777" w:rsidR="007275BD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</w:pPr>
            <w:r w:rsidRPr="007275BD"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>iii.</w:t>
            </w:r>
            <w:r w:rsidRPr="007275BD"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ab/>
              <w:t xml:space="preserve">For Each Row Type: </w:t>
            </w:r>
          </w:p>
          <w:p w14:paraId="0EAA77FD" w14:textId="3B764E88" w:rsidR="008D5349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spacing w:after="0" w:line="360" w:lineRule="auto"/>
              <w:ind w:right="288"/>
              <w:textAlignment w:val="auto"/>
              <w:rPr>
                <w:rFonts w:cs="Arial"/>
                <w:color w:val="000000"/>
              </w:rPr>
            </w:pPr>
            <w:r w:rsidRPr="007275BD"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>iv.</w:t>
            </w:r>
            <w:r w:rsidRPr="007275BD"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  <w:tab/>
              <w:t>For Each Statement Type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120B" w14:textId="77777777" w:rsidR="008D5349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2</w:t>
            </w:r>
          </w:p>
          <w:p w14:paraId="3591666B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2</w:t>
            </w:r>
          </w:p>
          <w:p w14:paraId="4977052C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2</w:t>
            </w:r>
          </w:p>
          <w:p w14:paraId="347419A0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2</w:t>
            </w:r>
          </w:p>
          <w:p w14:paraId="69417D74" w14:textId="1A1861FE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</w:tc>
      </w:tr>
      <w:tr w:rsidR="007275BD" w14:paraId="6C03BFA0" w14:textId="77777777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79F5" w14:textId="05882780" w:rsidR="007275BD" w:rsidRDefault="007275BD">
            <w:pPr>
              <w:pStyle w:val="ListParagraph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 xml:space="preserve">2.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6C621" w14:textId="77777777" w:rsidR="007275BD" w:rsidRDefault="007275BD" w:rsidP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Ekstrak</w:t>
            </w:r>
            <w:proofErr w:type="spellEnd"/>
          </w:p>
          <w:p w14:paraId="446C6BB1" w14:textId="52FB98B5" w:rsidR="007275BD" w:rsidRPr="007275BD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jc w:val="both"/>
              <w:rPr>
                <w:rFonts w:ascii="Arial" w:eastAsia="OpenSans" w:hAnsi="Arial" w:cs="Arial"/>
                <w:b/>
                <w:bCs/>
                <w:color w:val="000000"/>
                <w:shd w:val="clear" w:color="auto" w:fill="FFFFFF"/>
                <w:lang w:val="en-MY"/>
              </w:rPr>
            </w:pPr>
            <w:r w:rsidRPr="007275BD"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Transform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4C01D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0E6C4E47" w14:textId="4EFAE70F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</w:tc>
      </w:tr>
      <w:bookmarkEnd w:id="0"/>
      <w:tr w:rsidR="008D5349" w14:paraId="71C7F9C7" w14:textId="77777777"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54655" w14:textId="77777777" w:rsidR="008D5349" w:rsidRDefault="0088389F">
            <w:pPr>
              <w:spacing w:after="0" w:line="240" w:lineRule="auto"/>
              <w:ind w:firstLine="72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MY"/>
              </w:rPr>
              <w:t>BAHAGIAN C</w:t>
            </w:r>
          </w:p>
        </w:tc>
      </w:tr>
      <w:tr w:rsidR="008D5349" w14:paraId="26856251" w14:textId="77777777"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62B66" w14:textId="77777777" w:rsidR="008D5349" w:rsidRDefault="008D53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D7D3D" w14:textId="78282B87" w:rsidR="007275BD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1418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autoSpaceDN/>
              <w:spacing w:after="0" w:line="360" w:lineRule="auto"/>
              <w:ind w:left="360" w:right="288"/>
              <w:jc w:val="both"/>
              <w:textAlignment w:val="auto"/>
              <w:rPr>
                <w:rFonts w:ascii="Arial" w:eastAsia="OpenSans" w:hAnsi="Arial" w:cs="Arial"/>
                <w:i/>
                <w:iCs/>
                <w:lang w:val="en-MY"/>
              </w:rPr>
            </w:pPr>
            <w:r>
              <w:rPr>
                <w:rFonts w:ascii="Arial" w:eastAsia="OpenSans" w:hAnsi="Arial" w:cs="Arial"/>
                <w:i/>
                <w:iCs/>
                <w:lang w:val="en-MY"/>
              </w:rPr>
              <w:t xml:space="preserve">1. </w:t>
            </w:r>
            <w:r w:rsidRPr="00646357">
              <w:rPr>
                <w:rFonts w:ascii="Arial" w:eastAsia="OpenSans" w:hAnsi="Arial" w:cs="Arial"/>
                <w:i/>
                <w:iCs/>
                <w:lang w:val="en-MY"/>
              </w:rPr>
              <w:t>Extract</w:t>
            </w:r>
          </w:p>
          <w:p w14:paraId="2D0A7157" w14:textId="77777777" w:rsidR="007275BD" w:rsidRPr="00532849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1418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1985" w:right="288"/>
              <w:jc w:val="both"/>
              <w:rPr>
                <w:rFonts w:ascii="Arial" w:eastAsia="OpenSans" w:hAnsi="Arial" w:cs="Arial"/>
                <w:i/>
                <w:iCs/>
                <w:lang w:val="en-MY"/>
              </w:rPr>
            </w:pP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Bahagian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pertama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dari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proses ETL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melibatkan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mengekstrak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data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dari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sistem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sumber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. Dalam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banyak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kes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,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ini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mewakili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aspek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yang paling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penting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dalam ETL, kerana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mengekstrak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data dengan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betul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akan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menetapkan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peringkat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untuk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kejayaan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proses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seterusnya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.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Kebanyakan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projek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gudang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data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menggabungkan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data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dari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sistem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sumber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yang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berlainan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.</w:t>
            </w:r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Setiap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sistem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yang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berasingan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juga boleh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menggunakan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organisasi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dan /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atau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format data yang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berbeza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>.</w:t>
            </w:r>
          </w:p>
          <w:p w14:paraId="04AAEAE7" w14:textId="77777777" w:rsidR="007275BD" w:rsidRPr="00646357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420" w:right="288"/>
              <w:jc w:val="both"/>
              <w:rPr>
                <w:rFonts w:ascii="Arial" w:eastAsia="OpenSans" w:hAnsi="Arial" w:cs="Arial"/>
                <w:lang w:val="en-MY"/>
              </w:rPr>
            </w:pPr>
          </w:p>
          <w:p w14:paraId="2C0260A8" w14:textId="6B685B7D" w:rsidR="007275BD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1418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autoSpaceDN/>
              <w:spacing w:after="0" w:line="360" w:lineRule="auto"/>
              <w:ind w:right="288"/>
              <w:jc w:val="both"/>
              <w:textAlignment w:val="auto"/>
              <w:rPr>
                <w:rFonts w:ascii="Arial" w:eastAsia="OpenSans" w:hAnsi="Arial" w:cs="Arial"/>
                <w:i/>
                <w:iCs/>
                <w:lang w:val="en-MY"/>
              </w:rPr>
            </w:pPr>
            <w:r>
              <w:rPr>
                <w:rFonts w:ascii="Arial" w:eastAsia="OpenSans" w:hAnsi="Arial" w:cs="Arial"/>
                <w:i/>
                <w:iCs/>
                <w:lang w:val="en-MY"/>
              </w:rPr>
              <w:t xml:space="preserve">2. </w:t>
            </w:r>
            <w:r w:rsidRPr="00646357">
              <w:rPr>
                <w:rFonts w:ascii="Arial" w:eastAsia="OpenSans" w:hAnsi="Arial" w:cs="Arial"/>
                <w:i/>
                <w:iCs/>
                <w:lang w:val="en-MY"/>
              </w:rPr>
              <w:t>Transform/Cleaning</w:t>
            </w:r>
          </w:p>
          <w:p w14:paraId="4362389D" w14:textId="6C339770" w:rsidR="007275BD" w:rsidRDefault="007275BD" w:rsidP="00124AC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1418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1985" w:right="288"/>
              <w:jc w:val="both"/>
              <w:rPr>
                <w:rFonts w:ascii="Arial" w:eastAsia="OpenSans" w:hAnsi="Arial" w:cs="Arial"/>
                <w:lang w:val="en-MY"/>
              </w:rPr>
            </w:pPr>
            <w:r w:rsidRPr="00532849">
              <w:rPr>
                <w:rFonts w:ascii="Arial" w:eastAsia="OpenSans" w:hAnsi="Arial" w:cs="Arial"/>
                <w:lang w:val="en-MY"/>
              </w:rPr>
              <w:t xml:space="preserve">Dalam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peringkat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transformasi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data,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satu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siri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peraturan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digunakan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untuk </w:t>
            </w:r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data yang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diekstrak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bagi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mempersiapkannya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untuk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dimuatkan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ke target.</w:t>
            </w:r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Sesetengah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data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tidak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memerlukan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apa-apa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perubahan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sama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sekali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, data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tersebut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dikenali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sebagai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r w:rsidRPr="007275BD">
              <w:rPr>
                <w:rFonts w:ascii="Arial" w:eastAsia="OpenSans" w:hAnsi="Arial" w:cs="Arial"/>
                <w:b/>
                <w:bCs/>
                <w:i/>
                <w:iCs/>
                <w:lang w:val="en-MY"/>
              </w:rPr>
              <w:t xml:space="preserve">"direct move"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atau</w:t>
            </w:r>
            <w:proofErr w:type="spellEnd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r w:rsidRPr="007275BD">
              <w:rPr>
                <w:rFonts w:ascii="Arial" w:eastAsia="OpenSans" w:hAnsi="Arial" w:cs="Arial"/>
                <w:b/>
                <w:bCs/>
                <w:i/>
                <w:iCs/>
                <w:lang w:val="en-MY"/>
              </w:rPr>
              <w:t>"pass through"</w:t>
            </w:r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 xml:space="preserve"> data.</w:t>
            </w:r>
            <w:r w:rsidRPr="007275BD">
              <w:rPr>
                <w:rFonts w:ascii="Arial" w:eastAsia="OpenSans" w:hAnsi="Arial" w:cs="Arial"/>
                <w:b/>
                <w:bCs/>
                <w:i/>
                <w:iCs/>
                <w:lang w:val="en-MY"/>
              </w:rPr>
              <w:t xml:space="preserve"> </w:t>
            </w:r>
            <w:proofErr w:type="spellStart"/>
            <w:r w:rsidRPr="007275BD">
              <w:rPr>
                <w:rFonts w:ascii="Arial" w:eastAsia="OpenSans" w:hAnsi="Arial" w:cs="Arial"/>
                <w:b/>
                <w:bCs/>
                <w:lang w:val="en-MY"/>
              </w:rPr>
              <w:t>Fungsi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transformasi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penting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ialah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</w:p>
          <w:p w14:paraId="2A22AF36" w14:textId="77777777" w:rsidR="007275BD" w:rsidRPr="00532849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1418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1985" w:right="288"/>
              <w:jc w:val="both"/>
              <w:rPr>
                <w:rFonts w:ascii="Arial" w:eastAsia="OpenSans" w:hAnsi="Arial" w:cs="Arial"/>
                <w:i/>
                <w:iCs/>
                <w:lang w:val="en-MY"/>
              </w:rPr>
            </w:pP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pembersihan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data (</w:t>
            </w:r>
            <w:r w:rsidRPr="00646357">
              <w:rPr>
                <w:rFonts w:ascii="Arial" w:eastAsia="OpenSans" w:hAnsi="Arial" w:cs="Arial"/>
                <w:i/>
                <w:iCs/>
                <w:lang w:val="en-MY"/>
              </w:rPr>
              <w:t>cleaning data</w:t>
            </w:r>
            <w:r w:rsidRPr="00646357">
              <w:rPr>
                <w:rFonts w:ascii="Arial" w:eastAsia="OpenSans" w:hAnsi="Arial" w:cs="Arial"/>
                <w:lang w:val="en-MY"/>
              </w:rPr>
              <w:t xml:space="preserve">), yang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bertujuan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untuk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menyampaikan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data "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tepat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"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hanya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kepada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sasaran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.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Cabaran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ketika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berinteraksi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dengan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sistem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yang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berbeza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adalah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dalam interfacing dan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komunikasi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sistem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yang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relevan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. Set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watak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yang boleh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didapati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dalam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satu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sistem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mungkin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tidak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begitu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646357">
              <w:rPr>
                <w:rFonts w:ascii="Arial" w:eastAsia="OpenSans" w:hAnsi="Arial" w:cs="Arial"/>
                <w:lang w:val="en-MY"/>
              </w:rPr>
              <w:t>kepada</w:t>
            </w:r>
            <w:proofErr w:type="spellEnd"/>
            <w:r w:rsidRPr="00646357">
              <w:rPr>
                <w:rFonts w:ascii="Arial" w:eastAsia="OpenSans" w:hAnsi="Arial" w:cs="Arial"/>
                <w:lang w:val="en-MY"/>
              </w:rPr>
              <w:t xml:space="preserve"> orang lain.</w:t>
            </w:r>
          </w:p>
          <w:p w14:paraId="0FA86BBC" w14:textId="77777777" w:rsidR="007275BD" w:rsidRPr="00646357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420" w:right="288"/>
              <w:jc w:val="both"/>
              <w:rPr>
                <w:rFonts w:ascii="Arial" w:eastAsia="OpenSans" w:hAnsi="Arial" w:cs="Arial"/>
                <w:lang w:val="en-MY"/>
              </w:rPr>
            </w:pPr>
          </w:p>
          <w:p w14:paraId="4B39B8DA" w14:textId="0088DF64" w:rsidR="007275BD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uppressAutoHyphens w:val="0"/>
              <w:autoSpaceDN/>
              <w:spacing w:after="0" w:line="360" w:lineRule="auto"/>
              <w:ind w:left="720" w:right="288"/>
              <w:jc w:val="both"/>
              <w:textAlignment w:val="auto"/>
              <w:rPr>
                <w:rFonts w:ascii="Arial" w:eastAsia="OpenSans" w:hAnsi="Arial" w:cs="Arial"/>
                <w:lang w:val="en-MY"/>
              </w:rPr>
            </w:pPr>
            <w:r>
              <w:rPr>
                <w:rFonts w:ascii="Arial" w:eastAsia="OpenSans" w:hAnsi="Arial" w:cs="Arial"/>
                <w:lang w:val="en-MY"/>
              </w:rPr>
              <w:t xml:space="preserve">3. </w:t>
            </w:r>
            <w:r w:rsidRPr="00646357">
              <w:rPr>
                <w:rFonts w:ascii="Arial" w:eastAsia="OpenSans" w:hAnsi="Arial" w:cs="Arial"/>
                <w:lang w:val="en-MY"/>
              </w:rPr>
              <w:t>Load</w:t>
            </w:r>
          </w:p>
          <w:p w14:paraId="00756DD3" w14:textId="77777777" w:rsidR="007275BD" w:rsidRDefault="007275BD" w:rsidP="007275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420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1985" w:right="288"/>
              <w:jc w:val="both"/>
              <w:rPr>
                <w:rFonts w:ascii="Arial" w:eastAsia="OpenSans" w:hAnsi="Arial" w:cs="Arial"/>
                <w:lang w:val="en-MY"/>
              </w:rPr>
            </w:pP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Fasa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Load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adalah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fasa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>memuat</w:t>
            </w:r>
            <w:proofErr w:type="spellEnd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 xml:space="preserve"> data ke </w:t>
            </w:r>
            <w:proofErr w:type="spellStart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>sasaran</w:t>
            </w:r>
            <w:proofErr w:type="spellEnd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lastRenderedPageBreak/>
              <w:t>akhir</w:t>
            </w:r>
            <w:proofErr w:type="spellEnd"/>
            <w:r>
              <w:rPr>
                <w:rFonts w:ascii="Arial" w:eastAsia="OpenSans" w:hAnsi="Arial" w:cs="Arial"/>
                <w:lang w:val="en-MY"/>
              </w:rPr>
              <w:t xml:space="preserve">, yang </w:t>
            </w:r>
            <w:proofErr w:type="spellStart"/>
            <w:r>
              <w:rPr>
                <w:rFonts w:ascii="Arial" w:eastAsia="OpenSans" w:hAnsi="Arial" w:cs="Arial"/>
                <w:lang w:val="en-MY"/>
              </w:rPr>
              <w:t>mungkin</w:t>
            </w:r>
            <w:proofErr w:type="spellEnd"/>
            <w:r>
              <w:rPr>
                <w:rFonts w:ascii="Arial" w:eastAsia="OpenSans" w:hAnsi="Arial" w:cs="Arial"/>
                <w:lang w:val="en-MY"/>
              </w:rPr>
              <w:t xml:space="preserve"> </w:t>
            </w:r>
            <w:proofErr w:type="spellStart"/>
            <w:r>
              <w:rPr>
                <w:rFonts w:ascii="Arial" w:eastAsia="OpenSans" w:hAnsi="Arial" w:cs="Arial"/>
                <w:lang w:val="en-MY"/>
              </w:rPr>
              <w:t>menjadi</w:t>
            </w:r>
            <w:proofErr w:type="spellEnd"/>
            <w:r>
              <w:rPr>
                <w:rFonts w:ascii="Arial" w:eastAsia="OpenSans" w:hAnsi="Arial" w:cs="Arial"/>
                <w:lang w:val="en-MY"/>
              </w:rPr>
              <w:t xml:space="preserve"> </w:t>
            </w:r>
            <w:bookmarkStart w:id="1" w:name="_GoBack"/>
            <w:proofErr w:type="spellStart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>gudang</w:t>
            </w:r>
            <w:proofErr w:type="spellEnd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 xml:space="preserve"> data.</w:t>
            </w:r>
            <w:r w:rsidRPr="00532849">
              <w:rPr>
                <w:rFonts w:ascii="Arial" w:eastAsia="OpenSans" w:hAnsi="Arial" w:cs="Arial"/>
                <w:lang w:val="en-MY"/>
              </w:rPr>
              <w:t xml:space="preserve"> </w:t>
            </w:r>
            <w:bookmarkEnd w:id="1"/>
            <w:proofErr w:type="spellStart"/>
            <w:r w:rsidRPr="00532849">
              <w:rPr>
                <w:rFonts w:ascii="Arial" w:eastAsia="OpenSans" w:hAnsi="Arial" w:cs="Arial"/>
                <w:lang w:val="en-MY"/>
              </w:rPr>
              <w:t>Bergantung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 pada </w:t>
            </w:r>
            <w:proofErr w:type="spellStart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>keperluan</w:t>
            </w:r>
            <w:proofErr w:type="spellEnd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>organisasi</w:t>
            </w:r>
            <w:proofErr w:type="spellEnd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 xml:space="preserve">, proses </w:t>
            </w:r>
            <w:proofErr w:type="spellStart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>ini</w:t>
            </w:r>
            <w:proofErr w:type="spellEnd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 xml:space="preserve"> </w:t>
            </w:r>
            <w:proofErr w:type="spellStart"/>
            <w:r w:rsidRPr="00124ACD">
              <w:rPr>
                <w:rFonts w:ascii="Arial" w:eastAsia="OpenSans" w:hAnsi="Arial" w:cs="Arial"/>
                <w:b/>
                <w:bCs/>
                <w:lang w:val="en-MY"/>
              </w:rPr>
              <w:t>berbeza-beza</w:t>
            </w:r>
            <w:proofErr w:type="spellEnd"/>
            <w:r w:rsidRPr="00532849">
              <w:rPr>
                <w:rFonts w:ascii="Arial" w:eastAsia="OpenSans" w:hAnsi="Arial" w:cs="Arial"/>
                <w:lang w:val="en-MY"/>
              </w:rPr>
              <w:t xml:space="preserve">. </w:t>
            </w:r>
          </w:p>
          <w:p w14:paraId="69CB5D0A" w14:textId="77777777" w:rsidR="008D5349" w:rsidRDefault="008D534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7F3DF" w14:textId="77777777" w:rsidR="008D5349" w:rsidRDefault="008D5349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5AC5B95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287A4425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3DAF21E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333D80E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82D097D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5FC8E73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785473C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78987D1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4241B8C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1636E8D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0488F233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E355799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680D4E6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8528EF4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FF1DACB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010ECEBA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184F7DA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4707460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CF83D3F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098D2878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10DF06F9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B6D0841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0B79FFBD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736C660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5270901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1FB71D79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445ACAD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17E110A8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0ADD121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0C4C097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8FC9DD8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FF13E12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12A4435D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EC73E1B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631FFDA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010FE86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55F7771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FC48DDE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2309A0F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28D1675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7D68CE0E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5C0E62E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0CB757D5" w14:textId="59AD661F" w:rsidR="007275B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3DF90316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0F6869E7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08644043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C284FF6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B055369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5449FEC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655EE8C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1D15643" w14:textId="14B81DA5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2</w:t>
            </w:r>
          </w:p>
          <w:p w14:paraId="1A148789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0F5A213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B7FE98A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FE286ED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86852B8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B21A655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BF6B7F1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3E751EC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09E35116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6E7740E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13D59D34" w14:textId="77777777" w:rsidR="007275BD" w:rsidRDefault="007275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7240FD8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F328519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FA531D2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1D688D72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B1CB6C8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EF8F94F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99A81FD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20AE30B3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AE3A9E4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12485DF8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0CFB270D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37D1263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1D3E3F4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0C81D71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08E4EAD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39F2891F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C4348DD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10CFD17A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CD72B42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19A21347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616FCFF5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7A2721D9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  <w:p w14:paraId="264ED1BF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5220C9B4" w14:textId="77777777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</w:p>
          <w:p w14:paraId="48C41C7A" w14:textId="4EE6CD84" w:rsidR="00124ACD" w:rsidRDefault="00124AC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MY"/>
              </w:rPr>
              <w:t>1</w:t>
            </w:r>
          </w:p>
        </w:tc>
      </w:tr>
    </w:tbl>
    <w:p w14:paraId="44CF0DA7" w14:textId="77777777" w:rsidR="008D5349" w:rsidRDefault="008D5349">
      <w:pPr>
        <w:spacing w:line="240" w:lineRule="auto"/>
        <w:rPr>
          <w:color w:val="000000"/>
        </w:rPr>
      </w:pPr>
    </w:p>
    <w:sectPr w:rsidR="008D534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44740" w14:textId="77777777" w:rsidR="00D70A1D" w:rsidRDefault="00D70A1D">
      <w:pPr>
        <w:spacing w:after="0" w:line="240" w:lineRule="auto"/>
      </w:pPr>
      <w:r>
        <w:separator/>
      </w:r>
    </w:p>
  </w:endnote>
  <w:endnote w:type="continuationSeparator" w:id="0">
    <w:p w14:paraId="71B0690F" w14:textId="77777777" w:rsidR="00D70A1D" w:rsidRDefault="00D7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88765" w14:textId="77777777" w:rsidR="00D70A1D" w:rsidRDefault="00D70A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C78D48" w14:textId="77777777" w:rsidR="00D70A1D" w:rsidRDefault="00D70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A3857"/>
    <w:multiLevelType w:val="multilevel"/>
    <w:tmpl w:val="662C3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64E8F"/>
    <w:multiLevelType w:val="multilevel"/>
    <w:tmpl w:val="EE327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F4A8B"/>
    <w:multiLevelType w:val="hybridMultilevel"/>
    <w:tmpl w:val="A2004C52"/>
    <w:lvl w:ilvl="0" w:tplc="043E0017">
      <w:start w:val="1"/>
      <w:numFmt w:val="lowerLetter"/>
      <w:lvlText w:val="%1)"/>
      <w:lvlJc w:val="left"/>
      <w:pPr>
        <w:ind w:left="90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49"/>
    <w:rsid w:val="00124ACD"/>
    <w:rsid w:val="00294B1D"/>
    <w:rsid w:val="00484206"/>
    <w:rsid w:val="007275BD"/>
    <w:rsid w:val="0088389F"/>
    <w:rsid w:val="008D5349"/>
    <w:rsid w:val="00D7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3AB0"/>
  <w15:docId w15:val="{FE201014-1CB7-4D7C-B922-DEB81458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Strong">
    <w:name w:val="Strong"/>
    <w:basedOn w:val="DefaultParagraphFont"/>
    <w:rPr>
      <w:b/>
      <w:bCs/>
    </w:rPr>
  </w:style>
  <w:style w:type="paragraph" w:styleId="BodyText">
    <w:name w:val="Body Text"/>
    <w:basedOn w:val="Normal"/>
    <w:pPr>
      <w:widowControl w:val="0"/>
      <w:suppressAutoHyphens w:val="0"/>
      <w:autoSpaceDE w:val="0"/>
      <w:spacing w:after="0" w:line="240" w:lineRule="auto"/>
      <w:textAlignment w:val="auto"/>
    </w:pPr>
    <w:rPr>
      <w:rFonts w:ascii="Arial" w:eastAsia="Arial" w:hAnsi="Arial"/>
      <w:sz w:val="24"/>
      <w:szCs w:val="24"/>
      <w:lang w:val="ms" w:eastAsia="ms"/>
    </w:rPr>
  </w:style>
  <w:style w:type="character" w:customStyle="1" w:styleId="BodyTextChar">
    <w:name w:val="Body Text Char"/>
    <w:basedOn w:val="DefaultParagraphFont"/>
    <w:rPr>
      <w:rFonts w:ascii="Arial" w:eastAsia="Arial" w:hAnsi="Arial"/>
      <w:sz w:val="24"/>
      <w:szCs w:val="24"/>
      <w:lang w:val="ms" w:eastAsia="ms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NormalWeb">
    <w:name w:val="Normal (Web)"/>
    <w:basedOn w:val="Normal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/>
      <w:sz w:val="24"/>
      <w:szCs w:val="24"/>
      <w:lang w:val="en-MY" w:eastAsia="en-MY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Mozi</dc:creator>
  <dc:description/>
  <cp:lastModifiedBy>Fira Mozi</cp:lastModifiedBy>
  <cp:revision>4</cp:revision>
  <dcterms:created xsi:type="dcterms:W3CDTF">2019-08-12T21:16:00Z</dcterms:created>
  <dcterms:modified xsi:type="dcterms:W3CDTF">2019-08-12T21:30:00Z</dcterms:modified>
</cp:coreProperties>
</file>