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1pwu965b34md" w:id="0"/>
      <w:bookmarkEnd w:id="0"/>
      <w:r w:rsidDel="00000000" w:rsidR="00000000" w:rsidRPr="00000000">
        <w:rPr>
          <w:rtl w:val="0"/>
        </w:rPr>
        <w:t xml:space="preserve">Data Management Policy</w:t>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g23pqyp76un5" w:id="1"/>
      <w:bookmarkEnd w:id="1"/>
      <w:r w:rsidDel="00000000" w:rsidR="00000000" w:rsidRPr="00000000">
        <w:rPr>
          <w:rFonts w:ascii="Plus Jakarta Sans" w:cs="Plus Jakarta Sans" w:eastAsia="Plus Jakarta Sans" w:hAnsi="Plus Jakarta Sans"/>
          <w:b w:val="1"/>
          <w:bCs w:val="1"/>
          <w:sz w:val="34"/>
          <w:szCs w:val="34"/>
          <w:rtl w:val="0"/>
        </w:rPr>
        <w:t xml:space="preserve">Purpose</w:t>
      </w:r>
    </w:p>
    <w:p w:rsidR="00000000" w:rsidDel="00000000" w:rsidP="00000000" w:rsidRDefault="00000000" w:rsidRPr="00000000" w14:paraId="00000003">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that information is classified, protected, retained, and securely disposed of in accordance with its importance to the organization.</w:t>
      </w:r>
    </w:p>
    <w:p w:rsidR="00000000" w:rsidDel="00000000" w:rsidP="00000000" w:rsidRDefault="00000000" w:rsidRPr="00000000" w14:paraId="00000004">
      <w:pPr>
        <w:numPr>
          <w:ilvl w:val="0"/>
          <w:numId w:val="8"/>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define data classification and standards.</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6vunttbkdbjt" w:id="2"/>
      <w:bookmarkEnd w:id="2"/>
      <w:r w:rsidDel="00000000" w:rsidR="00000000" w:rsidRPr="00000000">
        <w:rPr>
          <w:rFonts w:ascii="Plus Jakarta Sans" w:cs="Plus Jakarta Sans" w:eastAsia="Plus Jakarta Sans" w:hAnsi="Plus Jakarta Sans"/>
          <w:b w:val="1"/>
          <w:bCs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data, information, and information systems.</w:t>
      </w:r>
    </w:p>
    <w:p w:rsidR="00000000" w:rsidDel="00000000" w:rsidP="00000000" w:rsidRDefault="00000000" w:rsidRPr="00000000" w14:paraId="00000007">
      <w:pPr>
        <w:pStyle w:val="Title"/>
        <w:keepNext w:val="0"/>
        <w:keepLines w:val="0"/>
        <w:rPr/>
      </w:pPr>
      <w:bookmarkStart w:colFirst="0" w:colLast="0" w:name="_heading=h.9eqaid5xsj2t" w:id="3"/>
      <w:bookmarkEnd w:id="3"/>
      <w:r w:rsidDel="00000000" w:rsidR="00000000" w:rsidRPr="00000000">
        <w:rPr>
          <w:rtl w:val="0"/>
        </w:rPr>
        <w:t xml:space="preserve">Policy</w:t>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classification of data and information systems is done in accordance with legal requirements, sensitivity, and business criticality in order to ensure that information is given the appropriate level of protection. Data owners are responsible for identifying any additional requirements for specific data or exceptions to standard handling requirements.</w:t>
      </w:r>
    </w:p>
    <w:p w:rsidR="00000000" w:rsidDel="00000000" w:rsidP="00000000" w:rsidRDefault="00000000" w:rsidRPr="00000000" w14:paraId="0000000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Information systems and applications shall be classified according to the highest classification of data that they store or process.</w:t>
      </w:r>
    </w:p>
    <w:p w:rsidR="00000000" w:rsidDel="00000000" w:rsidP="00000000" w:rsidRDefault="00000000" w:rsidRPr="00000000" w14:paraId="0000000A">
      <w:pPr>
        <w:pStyle w:val="Heading1"/>
        <w:keepNext w:val="0"/>
        <w:keepLines w:val="0"/>
        <w:spacing w:after="80" w:lineRule="auto"/>
        <w:rPr/>
      </w:pPr>
      <w:bookmarkStart w:colFirst="0" w:colLast="0" w:name="_heading=h.4bbpbkeckl65" w:id="4"/>
      <w:bookmarkEnd w:id="4"/>
      <w:r w:rsidDel="00000000" w:rsidR="00000000" w:rsidRPr="00000000">
        <w:rPr>
          <w:rtl w:val="0"/>
        </w:rPr>
        <w:t xml:space="preserve">Data Classification</w:t>
      </w:r>
    </w:p>
    <w:p w:rsidR="00000000" w:rsidDel="00000000" w:rsidP="00000000" w:rsidRDefault="00000000" w:rsidRPr="00000000" w14:paraId="0000000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help employees and stakeholders easily understand requirements associated with different kinds of information, the company has created three classes of data.</w:t>
      </w:r>
    </w:p>
    <w:p w:rsidR="00000000" w:rsidDel="00000000" w:rsidP="00000000" w:rsidRDefault="00000000" w:rsidRPr="00000000" w14:paraId="0000000C">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wuzrb86lvs5a"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sisxhzctew2h"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ey8u40942lhg" w:id="7"/>
      <w:bookmarkEnd w:id="7"/>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ckt7k2tmejid" w:id="8"/>
      <w:bookmarkEnd w:id="8"/>
      <w:r w:rsidDel="00000000" w:rsidR="00000000" w:rsidRPr="00000000">
        <w:rPr>
          <w:rFonts w:ascii="Plus Jakarta Sans" w:cs="Plus Jakarta Sans" w:eastAsia="Plus Jakarta Sans" w:hAnsi="Plus Jakarta Sans"/>
          <w:b w:val="1"/>
          <w:bCs w:val="1"/>
          <w:sz w:val="34"/>
          <w:szCs w:val="34"/>
          <w:rtl w:val="0"/>
        </w:rPr>
        <w:t xml:space="preserve">Confidential</w:t>
      </w:r>
    </w:p>
    <w:p w:rsidR="00000000" w:rsidDel="00000000" w:rsidP="00000000" w:rsidRDefault="00000000" w:rsidRPr="00000000" w14:paraId="000000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Highly sensitive data, or Confidential data, requires the highest levels of protection; access is restricted to specific employees or departments, and these records can only be passed to others with approval from the data owner, or a company executive. Example include:</w:t>
      </w:r>
    </w:p>
    <w:p w:rsidR="00000000" w:rsidDel="00000000" w:rsidP="00000000" w:rsidRDefault="00000000" w:rsidRPr="00000000" w14:paraId="00000011">
      <w:pPr>
        <w:numPr>
          <w:ilvl w:val="0"/>
          <w:numId w:val="4"/>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Data</w:t>
      </w:r>
    </w:p>
    <w:p w:rsidR="00000000" w:rsidDel="00000000" w:rsidP="00000000" w:rsidRDefault="00000000" w:rsidRPr="00000000" w14:paraId="00000012">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Personally identifiable information (PII)</w:t>
      </w:r>
    </w:p>
    <w:p w:rsidR="00000000" w:rsidDel="00000000" w:rsidP="00000000" w:rsidRDefault="00000000" w:rsidRPr="00000000" w14:paraId="00000013">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financial and banking data</w:t>
      </w:r>
    </w:p>
    <w:p w:rsidR="00000000" w:rsidDel="00000000" w:rsidP="00000000" w:rsidRDefault="00000000" w:rsidRPr="00000000" w14:paraId="00000014">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Salary, compensation personnel, and payroll information</w:t>
      </w:r>
    </w:p>
    <w:p w:rsidR="00000000" w:rsidDel="00000000" w:rsidP="00000000" w:rsidRDefault="00000000" w:rsidRPr="00000000" w14:paraId="00000015">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Strategic plans</w:t>
      </w:r>
    </w:p>
    <w:p w:rsidR="00000000" w:rsidDel="00000000" w:rsidP="00000000" w:rsidRDefault="00000000" w:rsidRPr="00000000" w14:paraId="00000016">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Incident reports</w:t>
      </w:r>
    </w:p>
    <w:p w:rsidR="00000000" w:rsidDel="00000000" w:rsidP="00000000" w:rsidRDefault="00000000" w:rsidRPr="00000000" w14:paraId="00000017">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 assessment reports</w:t>
      </w:r>
    </w:p>
    <w:p w:rsidR="00000000" w:rsidDel="00000000" w:rsidP="00000000" w:rsidRDefault="00000000" w:rsidRPr="00000000" w14:paraId="00000018">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Technical vulnerability reports</w:t>
      </w:r>
    </w:p>
    <w:p w:rsidR="00000000" w:rsidDel="00000000" w:rsidP="00000000" w:rsidRDefault="00000000" w:rsidRPr="00000000" w14:paraId="00000019">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Authentication credentials</w:t>
      </w:r>
    </w:p>
    <w:p w:rsidR="00000000" w:rsidDel="00000000" w:rsidP="00000000" w:rsidRDefault="00000000" w:rsidRPr="00000000" w14:paraId="0000001A">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Secrets and private keys</w:t>
      </w:r>
    </w:p>
    <w:p w:rsidR="00000000" w:rsidDel="00000000" w:rsidP="00000000" w:rsidRDefault="00000000" w:rsidRPr="00000000" w14:paraId="0000001B">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Source code</w:t>
      </w:r>
    </w:p>
    <w:p w:rsidR="00000000" w:rsidDel="00000000" w:rsidP="00000000" w:rsidRDefault="00000000" w:rsidRPr="00000000" w14:paraId="0000001C">
      <w:pPr>
        <w:numPr>
          <w:ilvl w:val="0"/>
          <w:numId w:val="4"/>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Litigation data</w:t>
      </w:r>
    </w:p>
    <w:p w:rsidR="00000000" w:rsidDel="00000000" w:rsidP="00000000" w:rsidRDefault="00000000" w:rsidRPr="00000000" w14:paraId="0000001D">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vchg15rv03v3" w:id="9"/>
      <w:bookmarkEnd w:id="9"/>
      <w:r w:rsidDel="00000000" w:rsidR="00000000" w:rsidRPr="00000000">
        <w:rPr>
          <w:rFonts w:ascii="Plus Jakarta Sans" w:cs="Plus Jakarta Sans" w:eastAsia="Plus Jakarta Sans" w:hAnsi="Plus Jakarta Sans"/>
          <w:b w:val="1"/>
          <w:bCs w:val="1"/>
          <w:sz w:val="34"/>
          <w:szCs w:val="34"/>
          <w:rtl w:val="0"/>
        </w:rPr>
        <w:t xml:space="preserve">Restricted</w:t>
      </w:r>
    </w:p>
    <w:p w:rsidR="00000000" w:rsidDel="00000000" w:rsidP="00000000" w:rsidRDefault="00000000" w:rsidRPr="00000000" w14:paraId="0000001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proprietary information requires thorough protection; access is restricted to employees with a “need-to-know,” based on business requirements. This data can only be distributed outside the company with approval. This is the default for all company information unless stated otherwise. Examples include:</w:t>
      </w:r>
    </w:p>
    <w:p w:rsidR="00000000" w:rsidDel="00000000" w:rsidP="00000000" w:rsidRDefault="00000000" w:rsidRPr="00000000" w14:paraId="0000001F">
      <w:pPr>
        <w:numPr>
          <w:ilvl w:val="0"/>
          <w:numId w:val="5"/>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Internal policies</w:t>
      </w:r>
    </w:p>
    <w:p w:rsidR="00000000" w:rsidDel="00000000" w:rsidP="00000000" w:rsidRDefault="00000000" w:rsidRPr="00000000" w14:paraId="00000020">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Legal documents</w:t>
      </w:r>
    </w:p>
    <w:p w:rsidR="00000000" w:rsidDel="00000000" w:rsidP="00000000" w:rsidRDefault="00000000" w:rsidRPr="00000000" w14:paraId="00000021">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Meeting minutes and internal presentations</w:t>
      </w:r>
    </w:p>
    <w:p w:rsidR="00000000" w:rsidDel="00000000" w:rsidP="00000000" w:rsidRDefault="00000000" w:rsidRPr="00000000" w14:paraId="00000022">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Contracts</w:t>
      </w:r>
    </w:p>
    <w:p w:rsidR="00000000" w:rsidDel="00000000" w:rsidP="00000000" w:rsidRDefault="00000000" w:rsidRPr="00000000" w14:paraId="00000023">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Internal reports</w:t>
      </w:r>
    </w:p>
    <w:p w:rsidR="00000000" w:rsidDel="00000000" w:rsidP="00000000" w:rsidRDefault="00000000" w:rsidRPr="00000000" w14:paraId="00000024">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Slack messages</w:t>
      </w:r>
    </w:p>
    <w:p w:rsidR="00000000" w:rsidDel="00000000" w:rsidP="00000000" w:rsidRDefault="00000000" w:rsidRPr="00000000" w14:paraId="00000025">
      <w:pPr>
        <w:numPr>
          <w:ilvl w:val="0"/>
          <w:numId w:val="5"/>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Email</w:t>
      </w:r>
    </w:p>
    <w:p w:rsidR="00000000" w:rsidDel="00000000" w:rsidP="00000000" w:rsidRDefault="00000000" w:rsidRPr="00000000" w14:paraId="00000026">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ieqnu71elt7i" w:id="10"/>
      <w:bookmarkEnd w:id="10"/>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65emk1rq162s" w:id="11"/>
      <w:bookmarkEnd w:id="11"/>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v5kslpg8zm3f" w:id="12"/>
      <w:bookmarkEnd w:id="12"/>
      <w:r w:rsidDel="00000000" w:rsidR="00000000" w:rsidRPr="00000000">
        <w:rPr>
          <w:rFonts w:ascii="Plus Jakarta Sans" w:cs="Plus Jakarta Sans" w:eastAsia="Plus Jakarta Sans" w:hAnsi="Plus Jakarta Sans"/>
          <w:b w:val="1"/>
          <w:bCs w:val="1"/>
          <w:sz w:val="34"/>
          <w:szCs w:val="34"/>
          <w:rtl w:val="0"/>
        </w:rPr>
        <w:t xml:space="preserve">Public</w:t>
      </w:r>
    </w:p>
    <w:p w:rsidR="00000000" w:rsidDel="00000000" w:rsidP="00000000" w:rsidRDefault="00000000" w:rsidRPr="00000000" w14:paraId="0000002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Documents intended for public consumption can be freely distributed outside the company. Examples include:</w:t>
      </w:r>
    </w:p>
    <w:p w:rsidR="00000000" w:rsidDel="00000000" w:rsidP="00000000" w:rsidRDefault="00000000" w:rsidRPr="00000000" w14:paraId="0000002A">
      <w:pPr>
        <w:numPr>
          <w:ilvl w:val="0"/>
          <w:numId w:val="7"/>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Marketing materials</w:t>
      </w:r>
    </w:p>
    <w:p w:rsidR="00000000" w:rsidDel="00000000" w:rsidP="00000000" w:rsidRDefault="00000000" w:rsidRPr="00000000" w14:paraId="0000002B">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Product descriptions</w:t>
      </w:r>
    </w:p>
    <w:p w:rsidR="00000000" w:rsidDel="00000000" w:rsidP="00000000" w:rsidRDefault="00000000" w:rsidRPr="00000000" w14:paraId="0000002C">
      <w:pPr>
        <w:numPr>
          <w:ilvl w:val="0"/>
          <w:numId w:val="7"/>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Release notes</w:t>
      </w:r>
    </w:p>
    <w:p w:rsidR="00000000" w:rsidDel="00000000" w:rsidP="00000000" w:rsidRDefault="00000000" w:rsidRPr="00000000" w14:paraId="0000002D">
      <w:pPr>
        <w:numPr>
          <w:ilvl w:val="0"/>
          <w:numId w:val="7"/>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Externally facing policies</w:t>
      </w:r>
    </w:p>
    <w:p w:rsidR="00000000" w:rsidDel="00000000" w:rsidP="00000000" w:rsidRDefault="00000000" w:rsidRPr="00000000" w14:paraId="0000002E">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5o1an47b5kgd" w:id="13"/>
      <w:bookmarkEnd w:id="13"/>
      <w:r w:rsidDel="00000000" w:rsidR="00000000" w:rsidRPr="00000000">
        <w:rPr>
          <w:rFonts w:ascii="Plus Jakarta Sans" w:cs="Plus Jakarta Sans" w:eastAsia="Plus Jakarta Sans" w:hAnsi="Plus Jakarta Sans"/>
          <w:b w:val="1"/>
          <w:bCs w:val="1"/>
          <w:sz w:val="34"/>
          <w:szCs w:val="34"/>
          <w:rtl w:val="0"/>
        </w:rPr>
        <w:t xml:space="preserve">Labeling Paper</w:t>
      </w:r>
    </w:p>
    <w:p w:rsidR="00000000" w:rsidDel="00000000" w:rsidP="00000000" w:rsidRDefault="00000000" w:rsidRPr="00000000" w14:paraId="0000002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data should be labeled “confidential” whenever paper copies are produced for distribution.</w:t>
      </w:r>
    </w:p>
    <w:p w:rsidR="00000000" w:rsidDel="00000000" w:rsidP="00000000" w:rsidRDefault="00000000" w:rsidRPr="00000000" w14:paraId="00000030">
      <w:pPr>
        <w:pStyle w:val="Heading1"/>
        <w:keepNext w:val="0"/>
        <w:keepLines w:val="0"/>
        <w:spacing w:after="80" w:lineRule="auto"/>
        <w:rPr/>
      </w:pPr>
      <w:bookmarkStart w:colFirst="0" w:colLast="0" w:name="_heading=h.yyvvonfeimh" w:id="14"/>
      <w:bookmarkEnd w:id="14"/>
      <w:r w:rsidDel="00000000" w:rsidR="00000000" w:rsidRPr="00000000">
        <w:rPr>
          <w:rtl w:val="0"/>
        </w:rPr>
        <w:t xml:space="preserve">Data Handling</w:t>
      </w:r>
    </w:p>
    <w:p w:rsidR="00000000" w:rsidDel="00000000" w:rsidP="00000000" w:rsidRDefault="00000000" w:rsidRPr="00000000" w14:paraId="00000031">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p59m1wdzv1ve" w:id="15"/>
      <w:bookmarkEnd w:id="15"/>
      <w:r w:rsidDel="00000000" w:rsidR="00000000" w:rsidRPr="00000000">
        <w:rPr>
          <w:rFonts w:ascii="Plus Jakarta Sans" w:cs="Plus Jakarta Sans" w:eastAsia="Plus Jakarta Sans" w:hAnsi="Plus Jakarta Sans"/>
          <w:b w:val="1"/>
          <w:bCs w:val="1"/>
          <w:sz w:val="34"/>
          <w:szCs w:val="34"/>
          <w:rtl w:val="0"/>
        </w:rPr>
        <w:t xml:space="preserve">Confidential Data Handling</w:t>
      </w:r>
    </w:p>
    <w:p w:rsidR="00000000" w:rsidDel="00000000" w:rsidP="00000000" w:rsidRDefault="00000000" w:rsidRPr="00000000" w14:paraId="0000003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data is subject to the following protection and handling requirements:</w:t>
      </w:r>
    </w:p>
    <w:p w:rsidR="00000000" w:rsidDel="00000000" w:rsidP="00000000" w:rsidRDefault="00000000" w:rsidRPr="00000000" w14:paraId="00000033">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for non-preapproved roles requires documented approval from the Security Delegate</w:t>
      </w:r>
    </w:p>
    <w:p w:rsidR="00000000" w:rsidDel="00000000" w:rsidP="00000000" w:rsidRDefault="00000000" w:rsidRPr="00000000" w14:paraId="00000034">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is granted on an as-needed basis</w:t>
      </w:r>
    </w:p>
    <w:p w:rsidR="00000000" w:rsidDel="00000000" w:rsidP="00000000" w:rsidRDefault="00000000" w:rsidRPr="00000000" w14:paraId="00000035">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is restricted to specific employees, roles, and/or departments</w:t>
      </w:r>
    </w:p>
    <w:p w:rsidR="00000000" w:rsidDel="00000000" w:rsidP="00000000" w:rsidRDefault="00000000" w:rsidRPr="00000000" w14:paraId="00000036">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systems shall not allow unauthenticated or anonymous access</w:t>
      </w:r>
    </w:p>
    <w:p w:rsidR="00000000" w:rsidDel="00000000" w:rsidP="00000000" w:rsidRDefault="00000000" w:rsidRPr="00000000" w14:paraId="00000037">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Customer Data shall be handled like Company confidential data</w:t>
      </w:r>
    </w:p>
    <w:p w:rsidR="00000000" w:rsidDel="00000000" w:rsidP="00000000" w:rsidRDefault="00000000" w:rsidRPr="00000000" w14:paraId="00000038">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data shall be encrypted at rest and in transit over public networks in accordance with the Cryptography Policy</w:t>
      </w:r>
    </w:p>
    <w:p w:rsidR="00000000" w:rsidDel="00000000" w:rsidP="00000000" w:rsidRDefault="00000000" w:rsidRPr="00000000" w14:paraId="00000039">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Mobile device hard drives containing confidential data, including laptops, shall be encrypted</w:t>
      </w:r>
    </w:p>
    <w:p w:rsidR="00000000" w:rsidDel="00000000" w:rsidP="00000000" w:rsidRDefault="00000000" w:rsidRPr="00000000" w14:paraId="0000003A">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Mobile devices storing or accessing confidential data shall be protected by a log-on password (or equivalent, such as biometric) or passcode and shall be configured to lock the screen after fifteen (15) minutes of non-use</w:t>
      </w:r>
    </w:p>
    <w:p w:rsidR="00000000" w:rsidDel="00000000" w:rsidP="00000000" w:rsidRDefault="00000000" w:rsidRPr="00000000" w14:paraId="0000003B">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Backups of Confidential data shall be encrypted</w:t>
      </w:r>
    </w:p>
    <w:p w:rsidR="00000000" w:rsidDel="00000000" w:rsidP="00000000" w:rsidRDefault="00000000" w:rsidRPr="00000000" w14:paraId="0000003C">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Confidential data shall not be stored on removable media including USB drives, CDs, or DVDs</w:t>
      </w:r>
    </w:p>
    <w:p w:rsidR="00000000" w:rsidDel="00000000" w:rsidP="00000000" w:rsidRDefault="00000000" w:rsidRPr="00000000" w14:paraId="0000003D">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Paper records shall be labeled “confidential” and securely stored and disposed of in a secure, approved manner in accordance with data handling and destruction policies and procedures</w:t>
      </w:r>
    </w:p>
    <w:p w:rsidR="00000000" w:rsidDel="00000000" w:rsidP="00000000" w:rsidRDefault="00000000" w:rsidRPr="00000000" w14:paraId="0000003E">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Hardcopy paper records of Confidential data shall only be created based on a business need and shall be avoided whenever possible</w:t>
      </w:r>
    </w:p>
    <w:p w:rsidR="00000000" w:rsidDel="00000000" w:rsidP="00000000" w:rsidRDefault="00000000" w:rsidRPr="00000000" w14:paraId="0000003F">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Hard drives and mobile devices used to store confidential information must be physically destroyed or securely wiped prior to disposal</w:t>
      </w:r>
    </w:p>
    <w:p w:rsidR="00000000" w:rsidDel="00000000" w:rsidP="00000000" w:rsidRDefault="00000000" w:rsidRPr="00000000" w14:paraId="00000040">
      <w:pPr>
        <w:numPr>
          <w:ilvl w:val="0"/>
          <w:numId w:val="6"/>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Transfer of confidential data to people or entities outside the company shall only be done in accordance with a legal contract or arrangement or as mandated by law or regulation, and the explicit written permission of management or the data owner</w:t>
      </w:r>
    </w:p>
    <w:p w:rsidR="00000000" w:rsidDel="00000000" w:rsidP="00000000" w:rsidRDefault="00000000" w:rsidRPr="00000000" w14:paraId="00000041">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5qmb7ui95y7w" w:id="16"/>
      <w:bookmarkEnd w:id="16"/>
      <w:r w:rsidDel="00000000" w:rsidR="00000000" w:rsidRPr="00000000">
        <w:rPr>
          <w:rFonts w:ascii="Plus Jakarta Sans" w:cs="Plus Jakarta Sans" w:eastAsia="Plus Jakarta Sans" w:hAnsi="Plus Jakarta Sans"/>
          <w:b w:val="1"/>
          <w:bCs w:val="1"/>
          <w:sz w:val="34"/>
          <w:szCs w:val="34"/>
          <w:rtl w:val="0"/>
        </w:rPr>
        <w:t xml:space="preserve">Restricted Data Handling</w:t>
      </w:r>
    </w:p>
    <w:p w:rsidR="00000000" w:rsidDel="00000000" w:rsidP="00000000" w:rsidRDefault="00000000" w:rsidRPr="00000000" w14:paraId="0000004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Restricted data is subject to the following protection and handling requirements:</w:t>
      </w:r>
    </w:p>
    <w:p w:rsidR="00000000" w:rsidDel="00000000" w:rsidP="00000000" w:rsidRDefault="00000000" w:rsidRPr="00000000" w14:paraId="00000043">
      <w:pPr>
        <w:numPr>
          <w:ilvl w:val="0"/>
          <w:numId w:val="9"/>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is restricted to users with a need-to-know based on business requirements</w:t>
      </w:r>
    </w:p>
    <w:p w:rsidR="00000000" w:rsidDel="00000000" w:rsidP="00000000" w:rsidRDefault="00000000" w:rsidRPr="00000000" w14:paraId="00000044">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Restricted systems shall not allow unauthenticated or anonymous access</w:t>
      </w:r>
    </w:p>
    <w:p w:rsidR="00000000" w:rsidDel="00000000" w:rsidP="00000000" w:rsidRDefault="00000000" w:rsidRPr="00000000" w14:paraId="00000045">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Transfer of restricted data to people or entities outside the company or authorized users shall require management approval and shall only be done in accordance with a legal contract or arrangement, or the permission of the data owner</w:t>
      </w:r>
    </w:p>
    <w:p w:rsidR="00000000" w:rsidDel="00000000" w:rsidP="00000000" w:rsidRDefault="00000000" w:rsidRPr="00000000" w14:paraId="00000046">
      <w:pPr>
        <w:numPr>
          <w:ilvl w:val="0"/>
          <w:numId w:val="9"/>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Paper records shall be securely stored and disposed of in a secure, approved manner in accordance with data handling and destruction policies and procedures</w:t>
      </w:r>
    </w:p>
    <w:p w:rsidR="00000000" w:rsidDel="00000000" w:rsidP="00000000" w:rsidRDefault="00000000" w:rsidRPr="00000000" w14:paraId="00000047">
      <w:pPr>
        <w:numPr>
          <w:ilvl w:val="0"/>
          <w:numId w:val="9"/>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Restricted data shall not be stored on removable media including USB drives, CDs, or DVDs</w:t>
      </w:r>
    </w:p>
    <w:p w:rsidR="00000000" w:rsidDel="00000000" w:rsidP="00000000" w:rsidRDefault="00000000" w:rsidRPr="00000000" w14:paraId="00000048">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az06jmpcp8mp" w:id="17"/>
      <w:bookmarkEnd w:id="17"/>
      <w:r w:rsidDel="00000000" w:rsidR="00000000" w:rsidRPr="00000000">
        <w:rPr>
          <w:rFonts w:ascii="Plus Jakarta Sans" w:cs="Plus Jakarta Sans" w:eastAsia="Plus Jakarta Sans" w:hAnsi="Plus Jakarta Sans"/>
          <w:b w:val="1"/>
          <w:bCs w:val="1"/>
          <w:sz w:val="34"/>
          <w:szCs w:val="34"/>
          <w:rtl w:val="0"/>
        </w:rPr>
        <w:t xml:space="preserve">Public Data Handling</w:t>
      </w:r>
    </w:p>
    <w:p w:rsidR="00000000" w:rsidDel="00000000" w:rsidP="00000000" w:rsidRDefault="00000000" w:rsidRPr="00000000" w14:paraId="0000004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 special protection or handling controls are required for public data. Public data may be freely distributed.</w:t>
      </w:r>
    </w:p>
    <w:p w:rsidR="00000000" w:rsidDel="00000000" w:rsidP="00000000" w:rsidRDefault="00000000" w:rsidRPr="00000000" w14:paraId="0000004A">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4mb3nf3b1aty" w:id="18"/>
      <w:bookmarkEnd w:id="18"/>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i24m05rkwfst" w:id="19"/>
      <w:bookmarkEnd w:id="19"/>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ez4ddfdusds" w:id="20"/>
      <w:bookmarkEnd w:id="20"/>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2fw0touylb" w:id="21"/>
      <w:bookmarkEnd w:id="21"/>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gu36pm5qfptv" w:id="22"/>
      <w:bookmarkEnd w:id="22"/>
      <w:r w:rsidDel="00000000" w:rsidR="00000000" w:rsidRPr="00000000">
        <w:rPr>
          <w:rFonts w:ascii="Plus Jakarta Sans" w:cs="Plus Jakarta Sans" w:eastAsia="Plus Jakarta Sans" w:hAnsi="Plus Jakarta Sans"/>
          <w:b w:val="1"/>
          <w:bCs w:val="1"/>
          <w:sz w:val="34"/>
          <w:szCs w:val="34"/>
          <w:rtl w:val="0"/>
        </w:rPr>
        <w:t xml:space="preserve">Data Retention</w:t>
      </w:r>
    </w:p>
    <w:p w:rsidR="00000000" w:rsidDel="00000000" w:rsidP="00000000" w:rsidRDefault="00000000" w:rsidRPr="00000000" w14:paraId="0000004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shall retain data as long as the company has a need for its use, or to meet regulatory or contractual requirements. Once data is no longer needed, it shall be securely disposed of or archived. Data owners, in consultation with security leadership and/or legal counsel, may determine retention periods for their data.</w:t>
      </w:r>
    </w:p>
    <w:p w:rsidR="00000000" w:rsidDel="00000000" w:rsidP="00000000" w:rsidRDefault="00000000" w:rsidRPr="00000000" w14:paraId="0000005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Personally identifiable information (PII) shall be deleted or de-identified when it no longer has a business use. Retention periods shall be documented in the Data Retention Matrix in Appendix B to this policy.</w:t>
      </w:r>
    </w:p>
    <w:p w:rsidR="00000000" w:rsidDel="00000000" w:rsidP="00000000" w:rsidRDefault="00000000" w:rsidRPr="00000000" w14:paraId="00000051">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b2z4sbxib1ed" w:id="23"/>
      <w:bookmarkEnd w:id="23"/>
      <w:r w:rsidDel="00000000" w:rsidR="00000000" w:rsidRPr="00000000">
        <w:rPr>
          <w:rFonts w:ascii="Plus Jakarta Sans" w:cs="Plus Jakarta Sans" w:eastAsia="Plus Jakarta Sans" w:hAnsi="Plus Jakarta Sans"/>
          <w:b w:val="1"/>
          <w:bCs w:val="1"/>
          <w:sz w:val="34"/>
          <w:szCs w:val="34"/>
          <w:rtl w:val="0"/>
        </w:rPr>
        <w:t xml:space="preserve">Data &amp; Device Disposal</w:t>
      </w:r>
    </w:p>
    <w:p w:rsidR="00000000" w:rsidDel="00000000" w:rsidP="00000000" w:rsidRDefault="00000000" w:rsidRPr="00000000" w14:paraId="0000005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classified as restricted or confidential shall be securely deleted when no longer needed. The organization shall assess the data and disposal practices of third-party vendors in accordance with the Third-Party Management Policy. Only third parties who meet company requirements for secure data disposal shall be used for the storage and processing of restricted or confidential data.</w:t>
      </w:r>
    </w:p>
    <w:p w:rsidR="00000000" w:rsidDel="00000000" w:rsidP="00000000" w:rsidRDefault="00000000" w:rsidRPr="00000000" w14:paraId="0000005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Where feasible, all restricted and confidential data will be securely deleted from company devices prior to, or at the time of, disposal. Confidential and Restricted hardcopy materials shall be shredded or otherwise disposed of using a secure method.</w:t>
      </w:r>
    </w:p>
    <w:p w:rsidR="00000000" w:rsidDel="00000000" w:rsidP="00000000" w:rsidRDefault="00000000" w:rsidRPr="00000000" w14:paraId="0000005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Personally identifiable information (PII) shall be collected, used and retained only for as long as the company has a legitimate business purpose. PII shall be securely deleted and disposed of following contract termination in accordance with company policy, contractual commitments and all relevant laws and regulations. PII shall also be deleted in response to a verified request from a consumer or data subject, where the company does not have a legitimate business interest or other legal obligation to retain the data.</w:t>
      </w:r>
    </w:p>
    <w:p w:rsidR="00000000" w:rsidDel="00000000" w:rsidP="00000000" w:rsidRDefault="00000000" w:rsidRPr="00000000" w14:paraId="00000055">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ybgsc0doydgb" w:id="24"/>
      <w:bookmarkEnd w:id="24"/>
      <w:r w:rsidDel="00000000" w:rsidR="00000000" w:rsidRPr="00000000">
        <w:rPr>
          <w:rFonts w:ascii="Plus Jakarta Sans" w:cs="Plus Jakarta Sans" w:eastAsia="Plus Jakarta Sans" w:hAnsi="Plus Jakarta Sans"/>
          <w:b w:val="1"/>
          <w:bCs w:val="1"/>
          <w:sz w:val="34"/>
          <w:szCs w:val="34"/>
          <w:rtl w:val="0"/>
        </w:rPr>
        <w:t xml:space="preserve">Annual Data Review</w:t>
      </w:r>
    </w:p>
    <w:p w:rsidR="00000000" w:rsidDel="00000000" w:rsidP="00000000" w:rsidRDefault="00000000" w:rsidRPr="00000000" w14:paraId="0000005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Management shall review data retention requirements during the annual review of this policy. Data shall be disposed of in accordance with this policy.</w:t>
      </w:r>
    </w:p>
    <w:p w:rsidR="00000000" w:rsidDel="00000000" w:rsidP="00000000" w:rsidRDefault="00000000" w:rsidRPr="00000000" w14:paraId="00000057">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idy4y7u035mc" w:id="25"/>
      <w:bookmarkEnd w:id="25"/>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1ypign84oend" w:id="26"/>
      <w:bookmarkEnd w:id="26"/>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a8jo3n3g4tbs" w:id="27"/>
      <w:bookmarkEnd w:id="27"/>
      <w:r w:rsidDel="00000000" w:rsidR="00000000" w:rsidRPr="00000000">
        <w:rPr>
          <w:rFonts w:ascii="Plus Jakarta Sans" w:cs="Plus Jakarta Sans" w:eastAsia="Plus Jakarta Sans" w:hAnsi="Plus Jakarta Sans"/>
          <w:b w:val="1"/>
          <w:bCs w:val="1"/>
          <w:sz w:val="34"/>
          <w:szCs w:val="34"/>
          <w:rtl w:val="0"/>
        </w:rPr>
        <w:t xml:space="preserve">Legal Requirements</w:t>
      </w:r>
    </w:p>
    <w:p w:rsidR="00000000" w:rsidDel="00000000" w:rsidP="00000000" w:rsidRDefault="00000000" w:rsidRPr="00000000" w14:paraId="0000005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Under certain circumstances, the organization may become subject to legal proceedings requiring retention of data associated with legal holds, lawsuits, or other matters as stipulated by legal counsel. Such records and information are exempt from any other requirements specified within this Data Management Policy and are to be retained in accordance with requirements identified by the Legal department. All such holds and special retention requirements are subject to annual review with the company's legal counsel to evaluate continuing requirements and scope.</w:t>
      </w:r>
    </w:p>
    <w:p w:rsidR="00000000" w:rsidDel="00000000" w:rsidP="00000000" w:rsidRDefault="00000000" w:rsidRPr="00000000" w14:paraId="0000005B">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u0jby5wbtdst" w:id="28"/>
      <w:bookmarkEnd w:id="28"/>
      <w:r w:rsidDel="00000000" w:rsidR="00000000" w:rsidRPr="00000000">
        <w:rPr>
          <w:rFonts w:ascii="Plus Jakarta Sans" w:cs="Plus Jakarta Sans" w:eastAsia="Plus Jakarta Sans" w:hAnsi="Plus Jakarta Sans"/>
          <w:b w:val="1"/>
          <w:bCs w:val="1"/>
          <w:sz w:val="34"/>
          <w:szCs w:val="34"/>
          <w:rtl w:val="0"/>
        </w:rPr>
        <w:t xml:space="preserve">Policy Compliance</w:t>
      </w:r>
    </w:p>
    <w:p w:rsidR="00000000" w:rsidDel="00000000" w:rsidP="00000000" w:rsidRDefault="00000000" w:rsidRPr="00000000" w14:paraId="0000005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measure and verify compliance with this policy through various methods, including but not limited to, business tool reports, and both internal and external audits.</w:t>
      </w:r>
    </w:p>
    <w:p w:rsidR="00000000" w:rsidDel="00000000" w:rsidP="00000000" w:rsidRDefault="00000000" w:rsidRPr="00000000" w14:paraId="0000005D">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wdz9i5bwrd04" w:id="29"/>
      <w:bookmarkEnd w:id="29"/>
      <w:r w:rsidDel="00000000" w:rsidR="00000000" w:rsidRPr="00000000">
        <w:rPr>
          <w:rFonts w:ascii="Plus Jakarta Sans" w:cs="Plus Jakarta Sans" w:eastAsia="Plus Jakarta Sans" w:hAnsi="Plus Jakarta Sans"/>
          <w:b w:val="1"/>
          <w:bCs w:val="1"/>
          <w:sz w:val="34"/>
          <w:szCs w:val="34"/>
          <w:rtl w:val="0"/>
        </w:rPr>
        <w:t xml:space="preserve">Exceptions</w:t>
      </w:r>
    </w:p>
    <w:p w:rsidR="00000000" w:rsidDel="00000000" w:rsidP="00000000" w:rsidRDefault="00000000" w:rsidRPr="00000000" w14:paraId="0000005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the Security Delegate for approval.</w:t>
      </w:r>
    </w:p>
    <w:p w:rsidR="00000000" w:rsidDel="00000000" w:rsidP="00000000" w:rsidRDefault="00000000" w:rsidRPr="00000000" w14:paraId="0000005F">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c82itxbt5vpd" w:id="30"/>
      <w:bookmarkEnd w:id="30"/>
      <w:r w:rsidDel="00000000" w:rsidR="00000000" w:rsidRPr="00000000">
        <w:rPr>
          <w:rFonts w:ascii="Plus Jakarta Sans" w:cs="Plus Jakarta Sans" w:eastAsia="Plus Jakarta Sans" w:hAnsi="Plus Jakarta Sans"/>
          <w:b w:val="1"/>
          <w:bCs w:val="1"/>
          <w:sz w:val="34"/>
          <w:szCs w:val="34"/>
          <w:rtl w:val="0"/>
        </w:rPr>
        <w:t xml:space="preserve">Violations &amp; Enforcement</w:t>
      </w:r>
    </w:p>
    <w:p w:rsidR="00000000" w:rsidDel="00000000" w:rsidP="00000000" w:rsidRDefault="00000000" w:rsidRPr="00000000" w14:paraId="0000006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61">
      <w:pPr>
        <w:spacing w:after="240" w:before="240" w:lineRule="auto"/>
        <w:rPr>
          <w:rFonts w:ascii="Plus Jakarta Sans" w:cs="Plus Jakarta Sans" w:eastAsia="Plus Jakarta Sans" w:hAnsi="Plus Jakarta Sans"/>
          <w:b w:val="1"/>
          <w:bCs w:val="1"/>
          <w:sz w:val="34"/>
          <w:szCs w:val="34"/>
        </w:rPr>
      </w:pPr>
      <w:r w:rsidDel="00000000" w:rsidR="00000000" w:rsidRPr="00000000">
        <w:rPr>
          <w:rFonts w:ascii="Plus Jakarta Sans" w:cs="Plus Jakarta Sans" w:eastAsia="Plus Jakarta Sans" w:hAnsi="Plus Jakarta Sans"/>
          <w:b w:val="1"/>
          <w:bCs w:val="1"/>
          <w:sz w:val="34"/>
          <w:szCs w:val="34"/>
          <w:rtl w:val="0"/>
        </w:rPr>
        <w:t xml:space="preserve">APPENDIX A – Internal Retention and Disposal Procedure</w:t>
      </w:r>
    </w:p>
    <w:p w:rsidR="00000000" w:rsidDel="00000000" w:rsidP="00000000" w:rsidRDefault="00000000" w:rsidRPr="00000000" w14:paraId="0000006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Engineering personnel are responsible for setting and enforcing the data retention and disposal procedures for company-managed accounts and devices.</w:t>
      </w:r>
    </w:p>
    <w:p w:rsidR="00000000" w:rsidDel="00000000" w:rsidP="00000000" w:rsidRDefault="00000000" w:rsidRPr="00000000" w14:paraId="00000063">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Customer Accounts:</w:t>
      </w:r>
    </w:p>
    <w:p w:rsidR="00000000" w:rsidDel="00000000" w:rsidP="00000000" w:rsidRDefault="00000000" w:rsidRPr="00000000" w14:paraId="00000064">
      <w:pPr>
        <w:numPr>
          <w:ilvl w:val="0"/>
          <w:numId w:val="1"/>
        </w:numPr>
        <w:spacing w:after="24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accounts and data shall be deleted within ninety (90) days of contract termination, unless otherwise specified in agreement with customer.</w:t>
      </w:r>
    </w:p>
    <w:p w:rsidR="00000000" w:rsidDel="00000000" w:rsidP="00000000" w:rsidRDefault="00000000" w:rsidRPr="00000000" w14:paraId="00000065">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Devices:</w:t>
      </w:r>
    </w:p>
    <w:p w:rsidR="00000000" w:rsidDel="00000000" w:rsidP="00000000" w:rsidRDefault="00000000" w:rsidRPr="00000000" w14:paraId="00000066">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Employee devices will be collected promptly upon an employee's termination.</w:t>
      </w:r>
    </w:p>
    <w:p w:rsidR="00000000" w:rsidDel="00000000" w:rsidP="00000000" w:rsidRDefault="00000000" w:rsidRPr="00000000" w14:paraId="00000067">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Remote employees will be sent a shipping label and the return of their device shall be monitored.</w:t>
      </w:r>
    </w:p>
    <w:p w:rsidR="00000000" w:rsidDel="00000000" w:rsidP="00000000" w:rsidRDefault="00000000" w:rsidRPr="00000000" w14:paraId="00000068">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Collected devices will be cleared to be re-provisioned—or removed from inventory.</w:t>
      </w:r>
    </w:p>
    <w:p w:rsidR="00000000" w:rsidDel="00000000" w:rsidP="00000000" w:rsidRDefault="00000000" w:rsidRPr="00000000" w14:paraId="00000069">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securely erase the device when reprovisioning.</w:t>
      </w:r>
    </w:p>
    <w:p w:rsidR="00000000" w:rsidDel="00000000" w:rsidP="00000000" w:rsidRDefault="00000000" w:rsidRPr="00000000" w14:paraId="0000006A">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Device images may be retained at the discretion of management for business purposes.</w:t>
      </w:r>
    </w:p>
    <w:p w:rsidR="00000000" w:rsidDel="00000000" w:rsidP="00000000" w:rsidRDefault="00000000" w:rsidRPr="00000000" w14:paraId="0000006B">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may employ a third party to manage the above.</w:t>
      </w:r>
    </w:p>
    <w:p w:rsidR="00000000" w:rsidDel="00000000" w:rsidP="00000000" w:rsidRDefault="00000000" w:rsidRPr="00000000" w14:paraId="0000006C">
      <w:pPr>
        <w:spacing w:after="240" w:befor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Destroying devices or electronic media</w:t>
      </w:r>
    </w:p>
    <w:p w:rsidR="00000000" w:rsidDel="00000000" w:rsidP="00000000" w:rsidRDefault="00000000" w:rsidRPr="00000000" w14:paraId="0000006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cases where a device is damaged in a way that it cannot be accessed in order to erase the drive, the company may optionally decide to use an E-Waste service that includes data destruction with a certificate. Certificates of destruction will be kept on record for one year. Physical destruction can be optional if it is verified that the device is encrypted with Full Disk Encryption, which would negate the risk of data recovery.</w:t>
      </w:r>
    </w:p>
    <w:p w:rsidR="00000000" w:rsidDel="00000000" w:rsidP="00000000" w:rsidRDefault="00000000" w:rsidRPr="00000000" w14:paraId="0000006E">
      <w:pPr>
        <w:pStyle w:val="Heading2"/>
        <w:keepNext w:val="0"/>
        <w:keepLines w:val="0"/>
        <w:spacing w:after="80" w:lineRule="auto"/>
        <w:rPr>
          <w:rFonts w:ascii="Plus Jakarta Sans" w:cs="Plus Jakarta Sans" w:eastAsia="Plus Jakarta Sans" w:hAnsi="Plus Jakarta Sans"/>
          <w:b w:val="1"/>
          <w:bCs w:val="1"/>
          <w:sz w:val="34"/>
          <w:szCs w:val="34"/>
        </w:rPr>
      </w:pPr>
      <w:bookmarkStart w:colFirst="0" w:colLast="0" w:name="_heading=h.lovlyiga8aux" w:id="31"/>
      <w:bookmarkEnd w:id="31"/>
      <w:r w:rsidDel="00000000" w:rsidR="00000000" w:rsidRPr="00000000">
        <w:rPr>
          <w:rFonts w:ascii="Plus Jakarta Sans" w:cs="Plus Jakarta Sans" w:eastAsia="Plus Jakarta Sans" w:hAnsi="Plus Jakarta Sans"/>
          <w:b w:val="1"/>
          <w:bCs w:val="1"/>
          <w:sz w:val="34"/>
          <w:szCs w:val="34"/>
          <w:rtl w:val="0"/>
        </w:rPr>
        <w:t xml:space="preserve">APPENDIX B – Data Retention Matrix</w:t>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012.0000000000005"/>
        <w:gridCol w:w="2808"/>
        <w:tblGridChange w:id="0">
          <w:tblGrid>
            <w:gridCol w:w="3270"/>
            <w:gridCol w:w="3012.0000000000005"/>
            <w:gridCol w:w="2808"/>
          </w:tblGrid>
        </w:tblGridChange>
      </w:tblGrid>
      <w:tr>
        <w:trPr>
          <w:cantSplit w:val="0"/>
          <w:trHeight w:val="515" w:hRule="atLeast"/>
          <w:tblHeader w:val="1"/>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System or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Data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Retention Period</w:t>
            </w:r>
            <w:r w:rsidDel="00000000" w:rsidR="00000000" w:rsidRPr="00000000">
              <w:rPr>
                <w:rtl w:val="0"/>
              </w:rPr>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SaaS Products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 to 90 days after contract termination, unless otherwise specified in agreement with customer</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Support</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Customer instance and metadata, debugging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Indefinite</w:t>
            </w:r>
          </w:p>
        </w:tc>
      </w:tr>
      <w:tr>
        <w:trPr>
          <w:cantSplit w:val="0"/>
          <w:trHeight w:val="107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Customer Support Tickets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 Tickets and Cases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Indefinite</w:t>
            </w:r>
          </w:p>
        </w:tc>
      </w:tr>
      <w:tr>
        <w:trPr>
          <w:cantSplit w:val="0"/>
          <w:trHeight w:val="107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Customer Support Phone, virtual, and email Conversations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 Phone Conversations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Indefinite</w:t>
            </w:r>
          </w:p>
        </w:tc>
      </w:tr>
      <w:tr>
        <w:trPr>
          <w:cantSplit w:val="0"/>
          <w:trHeight w:val="107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Security Event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and system event and log data, network data flow logs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On-Premise - 1 year</w:t>
            </w:r>
          </w:p>
          <w:p w:rsidR="00000000" w:rsidDel="00000000" w:rsidP="00000000" w:rsidRDefault="00000000" w:rsidRPr="00000000" w14:paraId="0000008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Cloud/Host Instance - 1 year</w:t>
            </w:r>
          </w:p>
        </w:tc>
      </w:tr>
      <w:tr>
        <w:trPr>
          <w:cantSplit w:val="0"/>
          <w:trHeight w:val="1580"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Vulnerability Scan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Vulnerability scan results and detection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6 months</w:t>
            </w:r>
          </w:p>
          <w:p w:rsidR="00000000" w:rsidDel="00000000" w:rsidP="00000000" w:rsidRDefault="00000000" w:rsidRPr="00000000" w14:paraId="0000008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Host (asset) data is retained until removed and purged from the vulnerability management tool</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Customer Sales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Opportunity and Sales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Indefinite</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QA and Testing Data </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QA, testing scenarios, and results data</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Indefinite</w:t>
            </w:r>
          </w:p>
        </w:tc>
      </w:tr>
      <w:tr>
        <w:trPr>
          <w:cantSplit w:val="0"/>
          <w:trHeight w:val="51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Policies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Security Policies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 year after archive</w:t>
            </w:r>
          </w:p>
        </w:tc>
      </w:tr>
      <w:tr>
        <w:trPr>
          <w:cantSplit w:val="0"/>
          <w:trHeight w:val="785"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Temporary Files</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IaaS /tmp ephemeral storage</w:t>
            </w:r>
          </w:p>
        </w:tc>
        <w:tc>
          <w:tcPr>
            <w:tcBorders>
              <w:top w:color="cccccc" w:space="0" w:sz="4" w:val="single"/>
              <w:left w:color="cccccc" w:space="0" w:sz="4" w:val="single"/>
              <w:bottom w:color="cccccc" w:space="0" w:sz="4" w:val="single"/>
              <w:right w:color="cccccc"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automatically when the process finishes</w:t>
            </w:r>
          </w:p>
        </w:tc>
      </w:tr>
      <w:tr>
        <w:trPr>
          <w:cantSplit w:val="0"/>
          <w:trHeight w:val="515" w:hRule="atLeast"/>
          <w:tblHeader w:val="0"/>
        </w:trPr>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tc>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tc>
        <w:tc>
          <w:tcPr>
            <w:tcBorders>
              <w:top w:color="cccccc"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 </w:t>
            </w:r>
          </w:p>
        </w:tc>
      </w:tr>
    </w:tbl>
    <w:p w:rsidR="00000000" w:rsidDel="00000000" w:rsidP="00000000" w:rsidRDefault="00000000" w:rsidRPr="00000000" w14:paraId="00000095">
      <w:pPr>
        <w:pStyle w:val="Heading2"/>
        <w:keepNext w:val="0"/>
        <w:keepLines w:val="0"/>
        <w:spacing w:after="80" w:lineRule="auto"/>
        <w:rPr>
          <w:rFonts w:ascii="Plus Jakarta Sans" w:cs="Plus Jakarta Sans" w:eastAsia="Plus Jakarta Sans" w:hAnsi="Plus Jakarta Sans"/>
        </w:rPr>
      </w:pPr>
      <w:bookmarkStart w:colFirst="0" w:colLast="0" w:name="_heading=h.f9fsaqwmt21g" w:id="32"/>
      <w:bookmarkEnd w:id="32"/>
      <w:r w:rsidDel="00000000" w:rsidR="00000000" w:rsidRPr="00000000">
        <w:rPr>
          <w:rFonts w:ascii="Plus Jakarta Sans" w:cs="Plus Jakarta Sans" w:eastAsia="Plus Jakarta Sans" w:hAnsi="Plus Jakarta Sans"/>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lus Jakarta Sans" w:cs="Plus Jakarta Sans" w:eastAsia="Plus Jakarta Sans" w:hAnsi="Plus Jakarta Sans"/>
              </w:rPr>
            </w:pPr>
            <w:r w:rsidDel="00000000" w:rsidR="00000000" w:rsidRPr="00000000">
              <w:rPr>
                <w:color w:val="151414"/>
                <w:sz w:val="21"/>
                <w:szCs w:val="21"/>
                <w:highlight w:val="white"/>
                <w:rtl w:val="0"/>
              </w:rPr>
              <w:t xml:space="preserve">Sara Landfors</w:t>
            </w:r>
            <w:r w:rsidDel="00000000" w:rsidR="00000000" w:rsidRPr="00000000">
              <w:rPr>
                <w:rtl w:val="0"/>
              </w:rPr>
            </w:r>
          </w:p>
        </w:tc>
      </w:tr>
    </w:tbl>
    <w:p w:rsidR="00000000" w:rsidDel="00000000" w:rsidP="00000000" w:rsidRDefault="00000000" w:rsidRPr="00000000" w14:paraId="000000A0">
      <w:pPr>
        <w:rPr>
          <w:rFonts w:ascii="Plus Jakarta Sans" w:cs="Plus Jakarta Sans" w:eastAsia="Plus Jakarta Sans" w:hAnsi="Plus Jakarta Sans"/>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bCs w:val="1"/>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2dXuWUqfYFkD1Pj9TZTI0dEzrA==">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