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D4" w:rsidRPr="0081174F" w:rsidRDefault="00EA39D4" w:rsidP="00EA39D4">
      <w:pPr>
        <w:pStyle w:val="Ttulo"/>
        <w:outlineLvl w:val="0"/>
        <w:rPr>
          <w:color w:val="000000"/>
        </w:rPr>
      </w:pPr>
      <w:bookmarkStart w:id="0" w:name="_Toc510534727"/>
      <w:r w:rsidRPr="0081174F">
        <w:rPr>
          <w:color w:val="000000"/>
        </w:rPr>
        <w:t>E</w:t>
      </w:r>
      <w:r>
        <w:rPr>
          <w:color w:val="000000"/>
        </w:rPr>
        <w:t xml:space="preserve">stación </w:t>
      </w:r>
      <w:r w:rsidRPr="0081174F">
        <w:rPr>
          <w:color w:val="000000"/>
        </w:rPr>
        <w:t>P</w:t>
      </w:r>
      <w:r>
        <w:rPr>
          <w:color w:val="000000"/>
        </w:rPr>
        <w:t>rincipal</w:t>
      </w:r>
      <w:r w:rsidRPr="0081174F">
        <w:rPr>
          <w:color w:val="000000"/>
        </w:rPr>
        <w:t xml:space="preserve"> Don Bosco</w:t>
      </w:r>
      <w:bookmarkEnd w:id="0"/>
    </w:p>
    <w:p w:rsidR="00EA39D4" w:rsidRDefault="00EA39D4" w:rsidP="00EA39D4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</w:t>
      </w:r>
      <w:r w:rsidRPr="0081174F">
        <w:rPr>
          <w:b/>
          <w:color w:val="000000"/>
          <w:sz w:val="28"/>
          <w:szCs w:val="28"/>
        </w:rPr>
        <w:t xml:space="preserve">.1 Estimaciones de la Demanda al </w:t>
      </w:r>
      <w:r>
        <w:rPr>
          <w:b/>
          <w:color w:val="000000"/>
          <w:sz w:val="28"/>
          <w:szCs w:val="28"/>
        </w:rPr>
        <w:t>20</w:t>
      </w:r>
      <w:r w:rsidR="00095506">
        <w:rPr>
          <w:b/>
          <w:color w:val="000000"/>
          <w:sz w:val="28"/>
          <w:szCs w:val="28"/>
        </w:rPr>
        <w:t>30</w:t>
      </w:r>
    </w:p>
    <w:p w:rsidR="00EA39D4" w:rsidRPr="0081174F" w:rsidRDefault="00EA39D4" w:rsidP="00EA39D4">
      <w:pPr>
        <w:rPr>
          <w:b/>
          <w:color w:val="000000"/>
          <w:sz w:val="28"/>
          <w:szCs w:val="28"/>
        </w:rPr>
      </w:pPr>
    </w:p>
    <w:p w:rsidR="00EA39D4" w:rsidRDefault="00EA39D4" w:rsidP="00EA39D4">
      <w:pPr>
        <w:jc w:val="center"/>
      </w:pPr>
      <w:r>
        <w:t xml:space="preserve">Tabla 3: Planilla de datos y pronósticos al </w:t>
      </w:r>
      <w:r w:rsidR="00095506">
        <w:t>2030</w:t>
      </w:r>
    </w:p>
    <w:tbl>
      <w:tblPr>
        <w:tblW w:w="11256" w:type="dxa"/>
        <w:tblInd w:w="-13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120"/>
        <w:gridCol w:w="1120"/>
        <w:gridCol w:w="1260"/>
        <w:gridCol w:w="1340"/>
        <w:gridCol w:w="1420"/>
        <w:gridCol w:w="1120"/>
        <w:gridCol w:w="1216"/>
        <w:gridCol w:w="1120"/>
      </w:tblGrid>
      <w:tr w:rsidR="00095506" w:rsidRPr="00095506" w:rsidTr="00095506">
        <w:trPr>
          <w:trHeight w:val="319"/>
        </w:trPr>
        <w:tc>
          <w:tcPr>
            <w:tcW w:w="1125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24"/>
                <w:szCs w:val="24"/>
                <w:lang w:eastAsia="es-AR"/>
              </w:rPr>
              <w:t>EP LA CALERA NUEVA 66 KV</w:t>
            </w:r>
          </w:p>
        </w:tc>
      </w:tr>
      <w:tr w:rsidR="00095506" w:rsidRPr="00095506" w:rsidTr="00095506">
        <w:trPr>
          <w:trHeight w:val="319"/>
        </w:trPr>
        <w:tc>
          <w:tcPr>
            <w:tcW w:w="1125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20"/>
                <w:szCs w:val="20"/>
                <w:lang w:eastAsia="es-AR"/>
              </w:rPr>
              <w:t>POTENCIA INSTALADA [MVA] = 2 x 10  TC1 TC2</w:t>
            </w:r>
          </w:p>
        </w:tc>
      </w:tr>
      <w:tr w:rsidR="00095506" w:rsidRPr="00095506" w:rsidTr="00095506">
        <w:trPr>
          <w:trHeight w:val="319"/>
        </w:trPr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FECHA - HORA MAXIMA</w:t>
            </w:r>
          </w:p>
        </w:tc>
        <w:tc>
          <w:tcPr>
            <w:tcW w:w="350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SERIES HISTORICAS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8"/>
                <w:szCs w:val="18"/>
                <w:lang w:eastAsia="es-AR"/>
              </w:rPr>
              <w:t>PRONOSTICOS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POTENCIA INSTALADA       [ MVA ]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PRECAUCIÓN  (N - 1)              [MVA]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 xml:space="preserve"> % CARGA</w:t>
            </w:r>
          </w:p>
        </w:tc>
      </w:tr>
      <w:tr w:rsidR="00095506" w:rsidRPr="00095506" w:rsidTr="00095506">
        <w:trPr>
          <w:trHeight w:val="702"/>
        </w:trPr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POTENCIA ACTIVA           P [MW]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POTENCIA APARENTE        S [MVA]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CRECIMIENTO ANUAL [ % ]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TENDENCIA LINEAL         [MVA]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95506"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  <w:t>PLANEAMIENTO 2022 - 2030 [MVA]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9/11/2014 21:45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8,15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76%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23/6/2015 20:45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16,43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10,69%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84%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27/6/2016 21:45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17,65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17,90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6,74%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90%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17/7/2017 21:35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13,90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14,28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-20,22%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71%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24/7/2018 21:05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15,92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12,68%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15,98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80%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23/7/2019 20:40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14,30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14,33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-10,94%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72%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8/7/2020 21:00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16,50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17,17%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84%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28/6/2021 20:30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16,82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1,13%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16,98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85%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2022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17,49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87%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2023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18,01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90%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2024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18,55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93%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19,11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96%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2026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16,37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19,68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98%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2027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20,28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101%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2028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20,88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104%</w:t>
            </w:r>
          </w:p>
        </w:tc>
      </w:tr>
      <w:tr w:rsidR="00095506" w:rsidRPr="00095506" w:rsidTr="00095506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2029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21,51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108%</w:t>
            </w:r>
          </w:p>
        </w:tc>
      </w:tr>
      <w:tr w:rsidR="00095506" w:rsidRPr="00095506" w:rsidTr="00095506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2030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095506">
              <w:rPr>
                <w:rFonts w:ascii="Calibri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16,56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22,16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20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:rsidR="00095506" w:rsidRPr="00095506" w:rsidRDefault="00095506" w:rsidP="00095506">
            <w:pPr>
              <w:spacing w:after="0" w:line="240" w:lineRule="auto"/>
              <w:jc w:val="center"/>
              <w:rPr>
                <w:rFonts w:cs="Arial"/>
                <w:color w:val="000000"/>
                <w:sz w:val="18"/>
                <w:szCs w:val="18"/>
                <w:lang w:eastAsia="es-AR"/>
              </w:rPr>
            </w:pPr>
            <w:r w:rsidRPr="00095506">
              <w:rPr>
                <w:rFonts w:cs="Arial"/>
                <w:color w:val="000000"/>
                <w:sz w:val="18"/>
                <w:szCs w:val="18"/>
                <w:lang w:eastAsia="es-AR"/>
              </w:rPr>
              <w:t>111%</w:t>
            </w:r>
          </w:p>
        </w:tc>
      </w:tr>
    </w:tbl>
    <w:p w:rsidR="00EA39D4" w:rsidRDefault="00EA39D4" w:rsidP="00EA39D4">
      <w:pPr>
        <w:jc w:val="center"/>
      </w:pPr>
    </w:p>
    <w:p w:rsidR="00EA39D4" w:rsidRDefault="00EA39D4" w:rsidP="00EA39D4"/>
    <w:p w:rsidR="00EA39D4" w:rsidRDefault="00EA39D4" w:rsidP="00EA39D4"/>
    <w:p w:rsidR="00EA39D4" w:rsidRDefault="00EA39D4" w:rsidP="00EA39D4"/>
    <w:p w:rsidR="00EA39D4" w:rsidRDefault="00EA39D4" w:rsidP="00EA39D4"/>
    <w:p w:rsidR="00EA39D4" w:rsidRDefault="00EA39D4" w:rsidP="00EA39D4"/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95506" w:rsidRDefault="00095506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La figura 3 muestra la gráfica de la demanda histórica y los dos pronósticos. La línea negra indica la evolución de la demanda histórica hasta el 31/12/2017. Se muestran los dos pronósticos, la tendencia lineal (trazo de puntos celeste) y el planeamiento 2018 – 2027 (trazo continuo verde).</w:t>
      </w: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/>
    <w:p w:rsidR="00EA39D4" w:rsidRDefault="00EA39D4" w:rsidP="00EA39D4">
      <w:pPr>
        <w:jc w:val="center"/>
        <w:rPr>
          <w:lang w:val="es-ES"/>
        </w:rPr>
      </w:pPr>
      <w:r>
        <w:t>Figura 3</w:t>
      </w:r>
      <w:r w:rsidRPr="00C1002E">
        <w:rPr>
          <w:lang w:val="es-ES"/>
        </w:rPr>
        <w:t xml:space="preserve">: </w:t>
      </w:r>
      <w:r>
        <w:rPr>
          <w:lang w:val="es-ES"/>
        </w:rPr>
        <w:t xml:space="preserve">Gráfico de demanda histórica y pronósticos al </w:t>
      </w:r>
      <w:r w:rsidR="00095506">
        <w:rPr>
          <w:lang w:val="es-ES"/>
        </w:rPr>
        <w:t>2030</w:t>
      </w:r>
    </w:p>
    <w:p w:rsidR="00095506" w:rsidRDefault="00095506" w:rsidP="00EA39D4">
      <w:pPr>
        <w:jc w:val="center"/>
      </w:pPr>
      <w:bookmarkStart w:id="1" w:name="_GoBack"/>
      <w:r>
        <w:rPr>
          <w:noProof/>
          <w:lang w:eastAsia="es-AR"/>
        </w:rPr>
        <w:drawing>
          <wp:inline distT="0" distB="0" distL="0" distR="0" wp14:anchorId="1986338A" wp14:editId="75A033B6">
            <wp:extent cx="6581775" cy="38671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920D4EF-FAF3-4F5B-837E-69329F4A3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1"/>
    </w:p>
    <w:p w:rsidR="00EA39D4" w:rsidRDefault="00EA39D4" w:rsidP="00EA39D4">
      <w:pPr>
        <w:jc w:val="center"/>
      </w:pPr>
    </w:p>
    <w:p w:rsidR="00EA39D4" w:rsidRDefault="00EA39D4" w:rsidP="00EA39D4">
      <w:pPr>
        <w:rPr>
          <w:rFonts w:cs="Arial"/>
          <w:b/>
          <w:lang w:val="es-ES"/>
        </w:rPr>
      </w:pPr>
    </w:p>
    <w:p w:rsidR="00EA39D4" w:rsidRDefault="00EA39D4" w:rsidP="00EA39D4">
      <w:pPr>
        <w:rPr>
          <w:rFonts w:cs="Arial"/>
          <w:lang w:val="es-ES"/>
        </w:rPr>
      </w:pPr>
      <w:r w:rsidRPr="00075C90">
        <w:rPr>
          <w:rFonts w:cs="Arial"/>
          <w:b/>
          <w:lang w:val="es-ES"/>
        </w:rPr>
        <w:t>Conclusión</w:t>
      </w:r>
      <w:r w:rsidRPr="00075C90">
        <w:rPr>
          <w:rFonts w:cs="Arial"/>
          <w:lang w:val="es-ES"/>
        </w:rPr>
        <w:t xml:space="preserve"> </w:t>
      </w:r>
    </w:p>
    <w:p w:rsidR="00EA39D4" w:rsidRPr="00042C2A" w:rsidRDefault="00EA39D4" w:rsidP="00EA39D4">
      <w:pPr>
        <w:spacing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Con la repotenciación realizada, la estación esta fuera de peligro de saturación. Hoy la estación tiene un transformador de 40/55 MVA y una estación móvil de la misma potencia. (Como se indica en la Tabla 3). Se entiende que en el futuro la ET Móvil de 40/55 MVA que alimenta la estación será reemplazada por un campo de transformación de la misma capacidad.</w:t>
      </w:r>
    </w:p>
    <w:p w:rsidR="00C41119" w:rsidRDefault="00C41119"/>
    <w:sectPr w:rsidR="00C41119" w:rsidSect="0009550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D4"/>
    <w:rsid w:val="00095506"/>
    <w:rsid w:val="00C41119"/>
    <w:rsid w:val="00EA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5999"/>
  <w15:chartTrackingRefBased/>
  <w15:docId w15:val="{7454E342-C7E0-4BE3-BAF1-42829CCB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D4"/>
    <w:pPr>
      <w:spacing w:after="200" w:line="276" w:lineRule="auto"/>
    </w:pPr>
    <w:rPr>
      <w:rFonts w:ascii="Arial" w:eastAsia="Times New Roman" w:hAnsi="Arial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EA39D4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EA39D4"/>
    <w:rPr>
      <w:rFonts w:ascii="Arial" w:eastAsia="Times New Roman" w:hAnsi="Arial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Docu_EPEC\Estudios\eett_prod\La_Calera_Nueva\ET%20La%20Calera%20Nueva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 algn="ctr">
              <a:defRPr sz="1800" b="1" i="0" baseline="0"/>
            </a:pPr>
            <a:r>
              <a:rPr lang="es-ES" sz="1800" b="1" i="0" baseline="0">
                <a:latin typeface="Arial" pitchFamily="34" charset="0"/>
                <a:cs typeface="Arial" pitchFamily="34" charset="0"/>
              </a:rPr>
              <a:t>ET La Calera Nueva: </a:t>
            </a:r>
            <a:r>
              <a:rPr lang="en-US" sz="1800" b="1" i="0" u="none" strike="noStrike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Demanda Histórica y Pronósticos al 2030</a:t>
            </a:r>
            <a:endParaRPr lang="es-ES" sz="1800" b="1" i="0" baseline="0">
              <a:latin typeface="Arial" pitchFamily="34" charset="0"/>
              <a:cs typeface="Arial" pitchFamily="34" charset="0"/>
            </a:endParaRPr>
          </a:p>
        </c:rich>
      </c:tx>
      <c:layout>
        <c:manualLayout>
          <c:xMode val="edge"/>
          <c:yMode val="edge"/>
          <c:x val="0.21398196902980618"/>
          <c:y val="3.1691190116386964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4433249920299524E-2"/>
          <c:y val="0.11198285843012139"/>
          <c:w val="0.90170866703811692"/>
          <c:h val="0.74335127301006565"/>
        </c:manualLayout>
      </c:layout>
      <c:scatterChart>
        <c:scatterStyle val="smoothMarker"/>
        <c:varyColors val="0"/>
        <c:ser>
          <c:idx val="5"/>
          <c:order val="0"/>
          <c:tx>
            <c:v>Potencia Aparente </c:v>
          </c:tx>
          <c:spPr>
            <a:ln w="34925">
              <a:solidFill>
                <a:sysClr val="windowText" lastClr="000000"/>
              </a:solidFill>
            </a:ln>
          </c:spPr>
          <c:marker>
            <c:symbol val="circle"/>
            <c:size val="6"/>
            <c:spPr>
              <a:solidFill>
                <a:sysClr val="window" lastClr="FFFFFF"/>
              </a:solidFill>
              <a:ln w="15875">
                <a:solidFill>
                  <a:sysClr val="windowText" lastClr="000000"/>
                </a:solidFill>
              </a:ln>
            </c:spPr>
          </c:marker>
          <c:dPt>
            <c:idx val="0"/>
            <c:marker>
              <c:spPr>
                <a:solidFill>
                  <a:srgbClr val="FF9900"/>
                </a:solidFill>
                <a:ln w="15875">
                  <a:solidFill>
                    <a:sysClr val="windowText" lastClr="000000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C846-432A-8E21-798287F2432C}"/>
              </c:ext>
            </c:extLst>
          </c:dPt>
          <c:dPt>
            <c:idx val="2"/>
            <c:marker>
              <c:spPr>
                <a:solidFill>
                  <a:srgbClr val="FF9900"/>
                </a:solidFill>
                <a:ln w="15875">
                  <a:solidFill>
                    <a:sysClr val="windowText" lastClr="000000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846-432A-8E21-798287F2432C}"/>
              </c:ext>
            </c:extLst>
          </c:dPt>
          <c:trendline>
            <c:name>Tendencia Lineal</c:name>
            <c:spPr>
              <a:ln w="19050">
                <a:solidFill>
                  <a:srgbClr val="4472C4"/>
                </a:solidFill>
                <a:prstDash val="sysDash"/>
              </a:ln>
            </c:spPr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'La Calera Nueva'!$B$8:$B$24</c:f>
              <c:numCache>
                <c:formatCode>General</c:formatCode>
                <c:ptCount val="1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  <c:pt idx="10">
                  <c:v>2024</c:v>
                </c:pt>
                <c:pt idx="11">
                  <c:v>2025</c:v>
                </c:pt>
                <c:pt idx="12">
                  <c:v>2026</c:v>
                </c:pt>
                <c:pt idx="13">
                  <c:v>2027</c:v>
                </c:pt>
                <c:pt idx="14">
                  <c:v>2028</c:v>
                </c:pt>
                <c:pt idx="15">
                  <c:v>2029</c:v>
                </c:pt>
                <c:pt idx="16">
                  <c:v>2030</c:v>
                </c:pt>
              </c:numCache>
            </c:numRef>
          </c:xVal>
          <c:yVal>
            <c:numRef>
              <c:f>'La Calera Nueva'!$E$8:$E$24</c:f>
              <c:numCache>
                <c:formatCode>0.00</c:formatCode>
                <c:ptCount val="17"/>
                <c:pt idx="0">
                  <c:v>15.15</c:v>
                </c:pt>
                <c:pt idx="1">
                  <c:v>16.77</c:v>
                </c:pt>
                <c:pt idx="2">
                  <c:v>17.899999999999999</c:v>
                </c:pt>
                <c:pt idx="3">
                  <c:v>14.28</c:v>
                </c:pt>
                <c:pt idx="4">
                  <c:v>16.09</c:v>
                </c:pt>
                <c:pt idx="5">
                  <c:v>14.33</c:v>
                </c:pt>
                <c:pt idx="6">
                  <c:v>16.79</c:v>
                </c:pt>
                <c:pt idx="7" formatCode="General">
                  <c:v>16.98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846-432A-8E21-798287F2432C}"/>
            </c:ext>
          </c:extLst>
        </c:ser>
        <c:ser>
          <c:idx val="2"/>
          <c:order val="1"/>
          <c:tx>
            <c:v>Precaución (N - 1)</c:v>
          </c:tx>
          <c:spPr>
            <a:ln w="31750"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'La Calera Nueva'!$B$8:$B$24</c:f>
              <c:numCache>
                <c:formatCode>General</c:formatCode>
                <c:ptCount val="1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  <c:pt idx="10">
                  <c:v>2024</c:v>
                </c:pt>
                <c:pt idx="11">
                  <c:v>2025</c:v>
                </c:pt>
                <c:pt idx="12">
                  <c:v>2026</c:v>
                </c:pt>
                <c:pt idx="13">
                  <c:v>2027</c:v>
                </c:pt>
                <c:pt idx="14">
                  <c:v>2028</c:v>
                </c:pt>
                <c:pt idx="15">
                  <c:v>2029</c:v>
                </c:pt>
                <c:pt idx="16">
                  <c:v>2030</c:v>
                </c:pt>
              </c:numCache>
            </c:numRef>
          </c:xVal>
          <c:yVal>
            <c:numRef>
              <c:f>'La Calera Nueva'!$J$8:$J$24</c:f>
              <c:numCache>
                <c:formatCode>#,##0</c:formatCode>
                <c:ptCount val="1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846-432A-8E21-798287F2432C}"/>
            </c:ext>
          </c:extLst>
        </c:ser>
        <c:ser>
          <c:idx val="0"/>
          <c:order val="2"/>
          <c:tx>
            <c:strRef>
              <c:f>'La Calera Nueva'!$I$6:$I$7</c:f>
              <c:strCache>
                <c:ptCount val="2"/>
                <c:pt idx="0">
                  <c:v>POTENCIA INSTALADA       [ MVA ]</c:v>
                </c:pt>
              </c:strCache>
            </c:strRef>
          </c:tx>
          <c:spPr>
            <a:ln w="31750" cap="sq">
              <a:solidFill>
                <a:srgbClr val="FF0000"/>
              </a:solidFill>
              <a:round/>
            </a:ln>
          </c:spPr>
          <c:marker>
            <c:symbol val="none"/>
          </c:marker>
          <c:xVal>
            <c:numRef>
              <c:f>'La Calera Nueva'!$B$8:$B$24</c:f>
              <c:numCache>
                <c:formatCode>General</c:formatCode>
                <c:ptCount val="17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  <c:pt idx="10">
                  <c:v>2024</c:v>
                </c:pt>
                <c:pt idx="11">
                  <c:v>2025</c:v>
                </c:pt>
                <c:pt idx="12">
                  <c:v>2026</c:v>
                </c:pt>
                <c:pt idx="13">
                  <c:v>2027</c:v>
                </c:pt>
                <c:pt idx="14">
                  <c:v>2028</c:v>
                </c:pt>
                <c:pt idx="15">
                  <c:v>2029</c:v>
                </c:pt>
                <c:pt idx="16">
                  <c:v>2030</c:v>
                </c:pt>
              </c:numCache>
            </c:numRef>
          </c:xVal>
          <c:yVal>
            <c:numRef>
              <c:f>'La Calera Nueva'!$I$8:$I$24</c:f>
              <c:numCache>
                <c:formatCode>#,##0</c:formatCode>
                <c:ptCount val="17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846-432A-8E21-798287F2432C}"/>
            </c:ext>
          </c:extLst>
        </c:ser>
        <c:ser>
          <c:idx val="1"/>
          <c:order val="3"/>
          <c:tx>
            <c:strRef>
              <c:f>'La Calera Nueva'!$H$7</c:f>
              <c:strCache>
                <c:ptCount val="1"/>
                <c:pt idx="0">
                  <c:v>PLANEAMIENTO 2022 - 2030 [MVA]</c:v>
                </c:pt>
              </c:strCache>
            </c:strRef>
          </c:tx>
          <c:spPr>
            <a:ln w="34925">
              <a:solidFill>
                <a:srgbClr val="70AD47"/>
              </a:solidFill>
            </a:ln>
          </c:spPr>
          <c:marker>
            <c:symbol val="circle"/>
            <c:size val="7"/>
            <c:spPr>
              <a:solidFill>
                <a:sysClr val="window" lastClr="FFFFFF"/>
              </a:solidFill>
              <a:ln w="19050">
                <a:solidFill>
                  <a:srgbClr val="70AD47"/>
                </a:solidFill>
              </a:ln>
            </c:spPr>
          </c:marker>
          <c:xVal>
            <c:numRef>
              <c:f>'La Calera Nueva'!$B$15:$B$24</c:f>
              <c:numCache>
                <c:formatCode>General</c:formatCode>
                <c:ptCount val="10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  <c:pt idx="4">
                  <c:v>2025</c:v>
                </c:pt>
                <c:pt idx="5">
                  <c:v>2026</c:v>
                </c:pt>
                <c:pt idx="6">
                  <c:v>2027</c:v>
                </c:pt>
                <c:pt idx="7">
                  <c:v>2028</c:v>
                </c:pt>
                <c:pt idx="8">
                  <c:v>2029</c:v>
                </c:pt>
                <c:pt idx="9">
                  <c:v>2030</c:v>
                </c:pt>
              </c:numCache>
            </c:numRef>
          </c:xVal>
          <c:yVal>
            <c:numRef>
              <c:f>'La Calera Nueva'!$H$15:$H$24</c:f>
              <c:numCache>
                <c:formatCode>0.00</c:formatCode>
                <c:ptCount val="10"/>
                <c:pt idx="0">
                  <c:v>16.98</c:v>
                </c:pt>
                <c:pt idx="1">
                  <c:v>17.4894</c:v>
                </c:pt>
                <c:pt idx="2">
                  <c:v>18.014082000000002</c:v>
                </c:pt>
                <c:pt idx="3">
                  <c:v>18.554504460000004</c:v>
                </c:pt>
                <c:pt idx="4">
                  <c:v>19.111139593800004</c:v>
                </c:pt>
                <c:pt idx="5">
                  <c:v>19.684473781614006</c:v>
                </c:pt>
                <c:pt idx="6">
                  <c:v>20.275007995062428</c:v>
                </c:pt>
                <c:pt idx="7">
                  <c:v>20.883258234914301</c:v>
                </c:pt>
                <c:pt idx="8">
                  <c:v>21.509755981961732</c:v>
                </c:pt>
                <c:pt idx="9">
                  <c:v>22.155048661420583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846-432A-8E21-798287F2432C}"/>
            </c:ext>
          </c:extLst>
        </c:ser>
        <c:ser>
          <c:idx val="3"/>
          <c:order val="4"/>
          <c:tx>
            <c:v>Año de Saturación</c:v>
          </c:tx>
          <c:spPr>
            <a:ln w="19050">
              <a:solidFill>
                <a:srgbClr val="ED7D31"/>
              </a:solidFill>
              <a:headEnd type="none" w="lg" len="med"/>
              <a:tailEnd type="triangle" w="lg" len="med"/>
            </a:ln>
          </c:spPr>
          <c:marker>
            <c:symbol val="none"/>
          </c:marker>
          <c:xVal>
            <c:numRef>
              <c:f>'La Calera Nueva'!$O$38:$O$42</c:f>
              <c:numCache>
                <c:formatCode>General</c:formatCode>
                <c:ptCount val="5"/>
                <c:pt idx="0">
                  <c:v>2026</c:v>
                </c:pt>
                <c:pt idx="1">
                  <c:v>2026</c:v>
                </c:pt>
                <c:pt idx="2">
                  <c:v>2026</c:v>
                </c:pt>
                <c:pt idx="3">
                  <c:v>2026</c:v>
                </c:pt>
                <c:pt idx="4">
                  <c:v>2026</c:v>
                </c:pt>
              </c:numCache>
            </c:numRef>
          </c:xVal>
          <c:yVal>
            <c:numRef>
              <c:f>'La Calera Nueva'!$P$38:$P$42</c:f>
              <c:numCache>
                <c:formatCode>0.00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846-432A-8E21-798287F24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769888"/>
        <c:axId val="442774984"/>
      </c:scatterChart>
      <c:valAx>
        <c:axId val="442769888"/>
        <c:scaling>
          <c:orientation val="minMax"/>
          <c:max val="2030"/>
          <c:min val="2014"/>
        </c:scaling>
        <c:delete val="0"/>
        <c:axPos val="b"/>
        <c:majorGridlines>
          <c:spPr>
            <a:ln w="6350">
              <a:prstDash val="dash"/>
            </a:ln>
          </c:spPr>
        </c:majorGridlines>
        <c:minorGridlines>
          <c:spPr>
            <a:ln w="6350">
              <a:solidFill>
                <a:sysClr val="window" lastClr="FFFFFF">
                  <a:lumMod val="85000"/>
                </a:sysClr>
              </a:solidFill>
              <a:prstDash val="solid"/>
            </a:ln>
          </c:spPr>
        </c:minorGridlines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Arial" panose="020B0604020202020204" pitchFamily="34" charset="0"/>
              </a:defRPr>
            </a:pPr>
            <a:endParaRPr lang="es-AR"/>
          </a:p>
        </c:txPr>
        <c:crossAx val="442774984"/>
        <c:crosses val="autoZero"/>
        <c:crossBetween val="midCat"/>
        <c:majorUnit val="2"/>
        <c:minorUnit val="1"/>
      </c:valAx>
      <c:valAx>
        <c:axId val="442774984"/>
        <c:scaling>
          <c:orientation val="minMax"/>
        </c:scaling>
        <c:delete val="0"/>
        <c:axPos val="l"/>
        <c:majorGridlines>
          <c:spPr>
            <a:ln w="6350">
              <a:solidFill>
                <a:sysClr val="window" lastClr="FFFFFF">
                  <a:lumMod val="7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aseline="0"/>
                </a:pPr>
                <a:r>
                  <a:rPr lang="es-ES" sz="1000" baseline="0">
                    <a:latin typeface="Arial" pitchFamily="34" charset="0"/>
                    <a:cs typeface="Arial" pitchFamily="34" charset="0"/>
                  </a:rPr>
                  <a:t>[MVA]</a:t>
                </a:r>
              </a:p>
            </c:rich>
          </c:tx>
          <c:layout>
            <c:manualLayout>
              <c:xMode val="edge"/>
              <c:yMode val="edge"/>
              <c:x val="1.33667484502926E-2"/>
              <c:y val="3.6104171995927317E-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Arial" panose="020B0604020202020204" pitchFamily="34" charset="0"/>
              </a:defRPr>
            </a:pPr>
            <a:endParaRPr lang="es-AR"/>
          </a:p>
        </c:txPr>
        <c:crossAx val="442769888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6.5970975438544202E-2"/>
          <c:y val="0.90696112480889368"/>
          <c:w val="0.91422813460080843"/>
          <c:h val="7.3235593025619272E-2"/>
        </c:manualLayout>
      </c:layout>
      <c:overlay val="0"/>
      <c:spPr>
        <a:solidFill>
          <a:sysClr val="window" lastClr="FFFFFF"/>
        </a:solidFill>
        <a:ln w="6350">
          <a:solidFill>
            <a:sysClr val="window" lastClr="FFFFFF">
              <a:lumMod val="85000"/>
            </a:sysClr>
          </a:solidFill>
        </a:ln>
      </c:spPr>
      <c:txPr>
        <a:bodyPr/>
        <a:lstStyle/>
        <a:p>
          <a:pPr>
            <a:defRPr b="1" baseline="0">
              <a:latin typeface="Arial" panose="020B0604020202020204" pitchFamily="34" charset="0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ysClr val="window" lastClr="FFFFFF"/>
    </a:solidFill>
    <a:ln w="12700"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Provincial de Energía de Córdoba (EPEC)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Busso</dc:creator>
  <cp:keywords/>
  <dc:description/>
  <cp:lastModifiedBy>Daniel Busso</cp:lastModifiedBy>
  <cp:revision>2</cp:revision>
  <dcterms:created xsi:type="dcterms:W3CDTF">2022-09-14T15:27:00Z</dcterms:created>
  <dcterms:modified xsi:type="dcterms:W3CDTF">2022-09-14T15:32:00Z</dcterms:modified>
</cp:coreProperties>
</file>