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jc w:val="both"/>
        <w:rPr>
          <w:rFonts w:ascii="Cambria" w:cs="Cambria" w:eastAsia="Cambria" w:hAnsi="Cambria"/>
          <w:color w:val="134f5c"/>
        </w:rPr>
      </w:pPr>
      <w:bookmarkStart w:colFirst="0" w:colLast="0" w:name="_2r1hx4ykc5r2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134f5c"/>
          <w:rtl w:val="0"/>
        </w:rPr>
        <w:t xml:space="preserve">Scope: </w:t>
      </w:r>
      <w:r w:rsidDel="00000000" w:rsidR="00000000" w:rsidRPr="00000000">
        <w:rPr>
          <w:rFonts w:ascii="Cambria" w:cs="Cambria" w:eastAsia="Cambria" w:hAnsi="Cambria"/>
          <w:color w:val="134f5c"/>
          <w:rtl w:val="0"/>
        </w:rPr>
        <w:t xml:space="preserve">The purpose of this project is to analyze enrollment trends for public Texas universities over the past few years (e.g., 2019–2023). Tools used in this project: SQL and Python. </w:t>
      </w:r>
    </w:p>
    <w:p w:rsidR="00000000" w:rsidDel="00000000" w:rsidP="00000000" w:rsidRDefault="00000000" w:rsidRPr="00000000" w14:paraId="00000002">
      <w:pPr>
        <w:pStyle w:val="Heading4"/>
        <w:spacing w:before="200" w:lineRule="auto"/>
        <w:jc w:val="both"/>
        <w:rPr>
          <w:rFonts w:ascii="Cambria" w:cs="Cambria" w:eastAsia="Cambria" w:hAnsi="Cambria"/>
          <w:b w:val="1"/>
          <w:color w:val="134f5c"/>
        </w:rPr>
      </w:pPr>
      <w:bookmarkStart w:colFirst="0" w:colLast="0" w:name="_lwr8yvwf8sbp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134f5c"/>
          <w:rtl w:val="0"/>
        </w:rPr>
        <w:t xml:space="preserve">Data Manipulation Process: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1440" w:hanging="36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Data Acquisition: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Downloaded the enrollment report for public Texas universities from the Texas Higher Education Accountability System website.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Data Preparation: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Transformed the Excel file into CSV format.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Cleaned the file to remove special characters, unused headers, and unnecessary comments for importing into MySQL.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Database Setup (MySQL Workbench):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Imported the cleaned CSV report into MySQL Workbench.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 tables corresponding to the CSV structure using SQL commands.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Ran initial queries to confirm data integrity and ensure correct loading of rows.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Data Analysis (SQL Queries):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Performed various SQL queries to answer the research questions, such as identifying enrollment trends, calculating percentage changes, and correlating data between different years and ethnicity groups.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Data Visualization (Python):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Exported the SQL query results as CSV files.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visual representations (bar charts, line graphs, dot plots) using Python's Matplotlib and Pandas Libraries to better illustrate the trends and correlations in the data.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Final Output: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Analyzed the data and generated visual insights.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before="0" w:beforeAutospacing="0" w:lineRule="auto"/>
        <w:ind w:left="21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All SQL code and Python scripts were uploaded to GitHub.</w:t>
      </w:r>
    </w:p>
    <w:p w:rsidR="00000000" w:rsidDel="00000000" w:rsidP="00000000" w:rsidRDefault="00000000" w:rsidRPr="00000000" w14:paraId="00000014">
      <w:pPr>
        <w:pStyle w:val="Heading4"/>
        <w:spacing w:after="240" w:before="240" w:lineRule="auto"/>
        <w:jc w:val="both"/>
        <w:rPr>
          <w:rFonts w:ascii="Cambria" w:cs="Cambria" w:eastAsia="Cambria" w:hAnsi="Cambria"/>
          <w:b w:val="1"/>
          <w:color w:val="134f5c"/>
        </w:rPr>
      </w:pPr>
      <w:bookmarkStart w:colFirst="0" w:colLast="0" w:name="_mmtt1zf908g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134f5c"/>
          <w:rtl w:val="0"/>
        </w:rPr>
        <w:t xml:space="preserve">Questions to Answer (Queries):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Enrollment growth or decline by institution (UT-San Antonio) per year (2021-2023):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SQL Query 1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Analyzed the total enrollment for UT-San Antonio from 2021 to 2023 to observe trends in growth or decline.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Identify institutions with significant growth or decline overall: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SQL Query 2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Calculated the maximum and minimum enrollment for each institution and ranked them by their overall enrollment change from 2021 to 2023.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Calculate the percentage change in enrollment for each university from 2021 to 2023: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SQL Query 3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Determined the percentage change in enrollment for each university between 2021 and 2023, to highlight significant growth or loss in student numbers.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Correlation between enrollment and ethnicity over time: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240" w:before="0" w:beforeAutospacing="0" w:lineRule="auto"/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SQL Query 4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Summed the total enrollment across different ethnicities over time (2021-2023) and analyzed the correlation between changes in enrollment and ethnicity.</w:t>
      </w:r>
    </w:p>
    <w:p w:rsidR="00000000" w:rsidDel="00000000" w:rsidP="00000000" w:rsidRDefault="00000000" w:rsidRPr="00000000" w14:paraId="0000001D">
      <w:pPr>
        <w:pStyle w:val="Heading4"/>
        <w:spacing w:after="240" w:before="240" w:lineRule="auto"/>
        <w:jc w:val="both"/>
        <w:rPr>
          <w:rFonts w:ascii="Cambria" w:cs="Cambria" w:eastAsia="Cambria" w:hAnsi="Cambria"/>
          <w:b w:val="1"/>
          <w:color w:val="134f5c"/>
        </w:rPr>
      </w:pPr>
      <w:bookmarkStart w:colFirst="0" w:colLast="0" w:name="_7oxcouqylk7m" w:id="3"/>
      <w:bookmarkEnd w:id="3"/>
      <w:r w:rsidDel="00000000" w:rsidR="00000000" w:rsidRPr="00000000">
        <w:rPr>
          <w:rFonts w:ascii="Cambria" w:cs="Cambria" w:eastAsia="Cambria" w:hAnsi="Cambria"/>
          <w:b w:val="1"/>
          <w:color w:val="134f5c"/>
          <w:rtl w:val="0"/>
        </w:rPr>
        <w:t xml:space="preserve">Analysis &amp; Outcome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Query 1:  Enrollment growth or decline by institution per year: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240" w:lineRule="auto"/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 this example we looked at UT-San Antonio. Based on the bar charts, we observed that UT-San Antonio experienced a decline in 2022 but recovered by 2023, surpassing their 2021 levels. Other universities, like Texas A&amp;M, showed consistent growth over the three-year period.</w:t>
      </w:r>
    </w:p>
    <w:tbl>
      <w:tblPr>
        <w:tblStyle w:val="Table1"/>
        <w:tblpPr w:leftFromText="180" w:rightFromText="180" w:topFromText="180" w:bottomFromText="180" w:vertAnchor="text" w:horzAnchor="text" w:tblpX="1530" w:tblpY="0"/>
        <w:tblW w:w="717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170"/>
        <w:gridCol w:w="1500"/>
        <w:gridCol w:w="1500"/>
        <w:tblGridChange w:id="0">
          <w:tblGrid>
            <w:gridCol w:w="417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institution_name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academic_year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Texas A&amp;M University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fall_2021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66057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Texas A&amp;M University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fall_2022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67165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Texas A&amp;M University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fall_2023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69517</w:t>
            </w:r>
          </w:p>
        </w:tc>
      </w:tr>
    </w:tbl>
    <w:p w:rsidR="00000000" w:rsidDel="00000000" w:rsidP="00000000" w:rsidRDefault="00000000" w:rsidRPr="00000000" w14:paraId="0000002C">
      <w:pPr>
        <w:spacing w:after="240" w:befor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387241" cy="403107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7241" cy="4031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Enrollment trends for The University of Texas - San Antonio (2021-2023)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Query 2: Significant growth or decline overall: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240" w:lineRule="auto"/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University of North Texas saw a significant increase in enrollment, with an overall growth of 4556 students between 2021 and 2023. On the other hand, Texas A&amp;M University-Texarkana saw the largest decline in the same period.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525" w:tblpY="0"/>
        <w:tblW w:w="853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05"/>
        <w:gridCol w:w="1785"/>
        <w:gridCol w:w="1680"/>
        <w:gridCol w:w="1965"/>
        <w:tblGridChange w:id="0">
          <w:tblGrid>
            <w:gridCol w:w="3105"/>
            <w:gridCol w:w="1785"/>
            <w:gridCol w:w="1680"/>
            <w:gridCol w:w="19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institution_name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max_enrollment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min_enrollment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enrollment_change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University of North Texas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46724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42168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4556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Texas A&amp;M University-Texarkana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2078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2056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03E">
      <w:pPr>
        <w:spacing w:after="240" w:befor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395913" cy="3962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Overall significant growth or decline (2021-2023)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Query 3: Percentage change in enrollment: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before="240" w:lineRule="auto"/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percentage change calculation highlights that while some institutions experienced slight variations, others had more extreme fluctuations, such as Sul Ross State University Rio Grande College with a -23.5714 drop in enrollment between 2021 and 2023. Additionally, Texas Southern University had an increase in enrollment at </w:t>
      </w:r>
      <w:r w:rsidDel="00000000" w:rsidR="00000000" w:rsidRPr="00000000">
        <w:rPr>
          <w:sz w:val="20"/>
          <w:szCs w:val="20"/>
          <w:rtl w:val="0"/>
        </w:rPr>
        <w:t xml:space="preserve">12.5598 percent between 2021 and 2023. 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75" w:tblpY="0"/>
        <w:tblW w:w="97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830"/>
        <w:gridCol w:w="1620"/>
        <w:gridCol w:w="3255"/>
        <w:tblGridChange w:id="0">
          <w:tblGrid>
            <w:gridCol w:w="4830"/>
            <w:gridCol w:w="1620"/>
            <w:gridCol w:w="325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institution_name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academic_year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enrollment_percentage_change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Sul Ross State University Rio Grande College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fall_2023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-23.5714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Texas Southern University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fall_2023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12.5598</w:t>
            </w:r>
          </w:p>
        </w:tc>
      </w:tr>
    </w:tbl>
    <w:p w:rsidR="00000000" w:rsidDel="00000000" w:rsidP="00000000" w:rsidRDefault="00000000" w:rsidRPr="00000000" w14:paraId="0000004D">
      <w:pPr>
        <w:spacing w:after="240" w:before="24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605463" cy="3962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Percentage of change in enrollment (2021-2023)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Query 4: Correlation between enrollment and ethnicity: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240" w:before="240" w:lineRule="auto"/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correlation analysis shows that Hispanic and White student populations grew over the years, whereas some other ethnic groups, such as African American students, remained relatively stable.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85"/>
        <w:gridCol w:w="1185"/>
        <w:gridCol w:w="1335"/>
        <w:gridCol w:w="1335"/>
        <w:gridCol w:w="1335"/>
        <w:gridCol w:w="1605"/>
        <w:gridCol w:w="1065"/>
        <w:tblGridChange w:id="0">
          <w:tblGrid>
            <w:gridCol w:w="1485"/>
            <w:gridCol w:w="1185"/>
            <w:gridCol w:w="1335"/>
            <w:gridCol w:w="1335"/>
            <w:gridCol w:w="1335"/>
            <w:gridCol w:w="1605"/>
            <w:gridCol w:w="10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academic_year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total_white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total_african_american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total_hispanic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total_asian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total_international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total_other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fall_2021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228066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78518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241762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58518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37321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21015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fall_2022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216968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77687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243039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59507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46761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22349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fall_2023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212042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79403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249603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61478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50046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23871</w:t>
            </w:r>
          </w:p>
        </w:tc>
      </w:tr>
    </w:tbl>
    <w:p w:rsidR="00000000" w:rsidDel="00000000" w:rsidP="00000000" w:rsidRDefault="00000000" w:rsidRPr="00000000" w14:paraId="00000071">
      <w:pPr>
        <w:spacing w:after="240" w:before="240" w:lineRule="auto"/>
        <w:ind w:left="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543425" cy="38195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10669" l="13321" r="3067" t="364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ind w:left="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676775" cy="38195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9401" l="14102" r="7211" t="491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438650" cy="357985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10227" l="12414" r="8333" t="435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579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0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Correlation between enrollment and ethnicity (2021-2023)</w:t>
      </w:r>
    </w:p>
    <w:p w:rsidR="00000000" w:rsidDel="00000000" w:rsidP="00000000" w:rsidRDefault="00000000" w:rsidRPr="00000000" w14:paraId="00000075">
      <w:pPr>
        <w:pStyle w:val="Heading4"/>
        <w:spacing w:after="240" w:before="240" w:lineRule="auto"/>
        <w:jc w:val="both"/>
        <w:rPr>
          <w:rFonts w:ascii="Cambria" w:cs="Cambria" w:eastAsia="Cambria" w:hAnsi="Cambria"/>
          <w:b w:val="1"/>
          <w:color w:val="134f5c"/>
        </w:rPr>
      </w:pPr>
      <w:bookmarkStart w:colFirst="0" w:colLast="0" w:name="_bjypg9tmo6me" w:id="4"/>
      <w:bookmarkEnd w:id="4"/>
      <w:r w:rsidDel="00000000" w:rsidR="00000000" w:rsidRPr="00000000">
        <w:rPr>
          <w:rFonts w:ascii="Cambria" w:cs="Cambria" w:eastAsia="Cambria" w:hAnsi="Cambria"/>
          <w:b w:val="1"/>
          <w:color w:val="134f5c"/>
          <w:rtl w:val="0"/>
        </w:rPr>
        <w:t xml:space="preserve">Conclusion:</w:t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analysis reveals interesting trends in enrollment at public Texas universities between 2021 and 2023. Notably, universities that suffered a decline in 2022 managed to recover by 2023, with some institutions surpassing their previous enrollment highs. Ethnic diversity in enrollment patterns also highlighted significant growth among Hispanic and international students.</w:t>
      </w:r>
    </w:p>
    <w:p w:rsidR="00000000" w:rsidDel="00000000" w:rsidP="00000000" w:rsidRDefault="00000000" w:rsidRPr="00000000" w14:paraId="00000077">
      <w:pPr>
        <w:spacing w:after="240" w:befor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Future work could involve adding graduation rates and exploring the correlation between enrollment and student outcomes, such as graduation rates, to provide a more holistic understanding of institutional performance.</w:t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rPr>
        <w:sz w:val="24"/>
        <w:szCs w:val="24"/>
      </w:rPr>
    </w:pP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SQL Project: </w:t>
    </w:r>
    <w:r w:rsidDel="00000000" w:rsidR="00000000" w:rsidRPr="00000000">
      <w:rPr>
        <w:rFonts w:ascii="Cambria" w:cs="Cambria" w:eastAsia="Cambria" w:hAnsi="Cambria"/>
        <w:sz w:val="24"/>
        <w:szCs w:val="24"/>
        <w:rtl w:val="0"/>
      </w:rPr>
      <w:t xml:space="preserve">Enrollment Trends Analysis for Public Texas Universities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